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1B2B" w:rsidRDefault="006879B3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We are skipping all the necessary steps and just including the base requirements</w:t>
      </w:r>
    </w:p>
    <w:p w:rsidR="00681B2B" w:rsidRDefault="00681B2B">
      <w:pPr>
        <w:jc w:val="center"/>
        <w:rPr>
          <w:b/>
          <w:sz w:val="36"/>
          <w:szCs w:val="36"/>
        </w:rPr>
      </w:pPr>
    </w:p>
    <w:p w:rsidR="00681B2B" w:rsidRDefault="00681B2B">
      <w:pPr>
        <w:rPr>
          <w:b/>
          <w:sz w:val="24"/>
          <w:szCs w:val="24"/>
        </w:rPr>
      </w:pPr>
    </w:p>
    <w:p w:rsidR="00681B2B" w:rsidRDefault="00681B2B">
      <w:pPr>
        <w:rPr>
          <w:b/>
          <w:sz w:val="24"/>
          <w:szCs w:val="24"/>
        </w:rPr>
      </w:pPr>
    </w:p>
    <w:p w:rsidR="00681B2B" w:rsidRDefault="006879B3">
      <w:pPr>
        <w:rPr>
          <w:sz w:val="24"/>
          <w:szCs w:val="24"/>
        </w:rPr>
      </w:pPr>
      <w:r>
        <w:rPr>
          <w:b/>
          <w:sz w:val="24"/>
          <w:szCs w:val="24"/>
          <w:u w:val="single"/>
        </w:rPr>
        <w:t>Project Scope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 xml:space="preserve">The purpose of this project is to solve number system conversion problems. Here users can easily input any type of number and get equivalent other types of numbers instantly.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they can convert text to binary and vice versa. </w:t>
      </w:r>
    </w:p>
    <w:p w:rsidR="00681B2B" w:rsidRDefault="00681B2B">
      <w:pPr>
        <w:rPr>
          <w:b/>
          <w:sz w:val="24"/>
          <w:szCs w:val="24"/>
          <w:u w:val="single"/>
        </w:rPr>
      </w:pPr>
    </w:p>
    <w:p w:rsidR="00681B2B" w:rsidRDefault="006879B3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Reference</w:t>
      </w:r>
      <w:r>
        <w:rPr>
          <w:b/>
          <w:sz w:val="24"/>
          <w:szCs w:val="24"/>
        </w:rPr>
        <w:t xml:space="preserve">: </w:t>
      </w:r>
    </w:p>
    <w:p w:rsidR="00681B2B" w:rsidRDefault="006879B3">
      <w:pPr>
        <w:numPr>
          <w:ilvl w:val="0"/>
          <w:numId w:val="3"/>
        </w:numPr>
        <w:rPr>
          <w:b/>
          <w:sz w:val="24"/>
          <w:szCs w:val="24"/>
        </w:rPr>
      </w:pPr>
      <w:hyperlink r:id="rId5" w:anchor="numeral">
        <w:r>
          <w:rPr>
            <w:b/>
            <w:color w:val="1155CC"/>
            <w:sz w:val="24"/>
            <w:szCs w:val="24"/>
            <w:u w:val="single"/>
          </w:rPr>
          <w:t>https://www.rapidtables.com/math/number/Numeral_system.html</w:t>
        </w:r>
      </w:hyperlink>
    </w:p>
    <w:p w:rsidR="00681B2B" w:rsidRDefault="006879B3">
      <w:pPr>
        <w:numPr>
          <w:ilvl w:val="0"/>
          <w:numId w:val="3"/>
        </w:numPr>
        <w:rPr>
          <w:b/>
          <w:sz w:val="24"/>
          <w:szCs w:val="24"/>
        </w:rPr>
      </w:pPr>
      <w:hyperlink r:id="rId6">
        <w:r>
          <w:rPr>
            <w:b/>
            <w:color w:val="1155CC"/>
            <w:sz w:val="24"/>
            <w:szCs w:val="24"/>
            <w:u w:val="single"/>
          </w:rPr>
          <w:t>https://www.rapidtables.com/conve</w:t>
        </w:r>
        <w:r>
          <w:rPr>
            <w:b/>
            <w:color w:val="1155CC"/>
            <w:sz w:val="24"/>
            <w:szCs w:val="24"/>
            <w:u w:val="single"/>
          </w:rPr>
          <w:t>rt/number/binary-to-decimal.html</w:t>
        </w:r>
      </w:hyperlink>
    </w:p>
    <w:p w:rsidR="00681B2B" w:rsidRDefault="006879B3">
      <w:pPr>
        <w:numPr>
          <w:ilvl w:val="0"/>
          <w:numId w:val="3"/>
        </w:numPr>
        <w:rPr>
          <w:b/>
          <w:sz w:val="24"/>
          <w:szCs w:val="24"/>
        </w:rPr>
      </w:pPr>
      <w:hyperlink r:id="rId7">
        <w:r>
          <w:rPr>
            <w:b/>
            <w:color w:val="1155CC"/>
            <w:sz w:val="24"/>
            <w:szCs w:val="24"/>
            <w:u w:val="single"/>
          </w:rPr>
          <w:t>https://www.amazon.com/Software-Engineering-Practitioners-Roger-Pressman/dp/0078022126</w:t>
        </w:r>
      </w:hyperlink>
    </w:p>
    <w:p w:rsidR="00681B2B" w:rsidRDefault="006879B3">
      <w:pPr>
        <w:numPr>
          <w:ilvl w:val="0"/>
          <w:numId w:val="3"/>
        </w:numPr>
        <w:rPr>
          <w:b/>
          <w:sz w:val="24"/>
          <w:szCs w:val="24"/>
        </w:rPr>
      </w:pPr>
      <w:hyperlink r:id="rId8">
        <w:r>
          <w:rPr>
            <w:b/>
            <w:color w:val="1155CC"/>
            <w:sz w:val="24"/>
            <w:szCs w:val="24"/>
            <w:u w:val="single"/>
          </w:rPr>
          <w:t>http://iansommerville.com/software-engineering-book/</w:t>
        </w:r>
      </w:hyperlink>
    </w:p>
    <w:p w:rsidR="00681B2B" w:rsidRDefault="00681B2B">
      <w:pPr>
        <w:rPr>
          <w:b/>
          <w:sz w:val="24"/>
          <w:szCs w:val="24"/>
        </w:rPr>
      </w:pPr>
    </w:p>
    <w:p w:rsidR="00681B2B" w:rsidRDefault="00681B2B">
      <w:pPr>
        <w:rPr>
          <w:b/>
          <w:sz w:val="24"/>
          <w:szCs w:val="24"/>
        </w:rPr>
      </w:pPr>
    </w:p>
    <w:p w:rsidR="00681B2B" w:rsidRDefault="00681B2B">
      <w:pPr>
        <w:rPr>
          <w:b/>
          <w:sz w:val="24"/>
          <w:szCs w:val="24"/>
          <w:u w:val="single"/>
        </w:rPr>
      </w:pPr>
    </w:p>
    <w:p w:rsidR="00681B2B" w:rsidRDefault="006879B3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Product Perspective</w:t>
      </w:r>
      <w:r>
        <w:rPr>
          <w:b/>
          <w:sz w:val="24"/>
          <w:szCs w:val="24"/>
        </w:rPr>
        <w:t xml:space="preserve">: </w:t>
      </w:r>
    </w:p>
    <w:p w:rsidR="00681B2B" w:rsidRDefault="00681B2B">
      <w:pPr>
        <w:pStyle w:val="Heading1"/>
        <w:keepNext w:val="0"/>
        <w:keepLines w:val="0"/>
        <w:spacing w:before="0" w:after="60" w:line="432" w:lineRule="auto"/>
        <w:rPr>
          <w:color w:val="333333"/>
          <w:sz w:val="32"/>
          <w:szCs w:val="32"/>
        </w:rPr>
      </w:pPr>
      <w:bookmarkStart w:id="0" w:name="_j2wsil1omemo" w:colFirst="0" w:colLast="0"/>
      <w:bookmarkEnd w:id="0"/>
    </w:p>
    <w:p w:rsidR="00681B2B" w:rsidRDefault="006879B3">
      <w:pPr>
        <w:pStyle w:val="Heading1"/>
        <w:keepNext w:val="0"/>
        <w:keepLines w:val="0"/>
        <w:spacing w:before="0" w:after="60" w:line="432" w:lineRule="auto"/>
        <w:rPr>
          <w:color w:val="333333"/>
          <w:sz w:val="32"/>
          <w:szCs w:val="32"/>
        </w:rPr>
      </w:pPr>
      <w:bookmarkStart w:id="1" w:name="_fd2ii2ig6rim" w:colFirst="0" w:colLast="0"/>
      <w:bookmarkEnd w:id="1"/>
      <w:r>
        <w:rPr>
          <w:color w:val="333333"/>
          <w:sz w:val="32"/>
          <w:szCs w:val="32"/>
        </w:rPr>
        <w:t>Numeral Systems</w:t>
      </w:r>
    </w:p>
    <w:p w:rsidR="00681B2B" w:rsidRDefault="006879B3">
      <w:pPr>
        <w:numPr>
          <w:ilvl w:val="0"/>
          <w:numId w:val="4"/>
        </w:numPr>
        <w:spacing w:before="280" w:line="480" w:lineRule="auto"/>
        <w:rPr>
          <w:b/>
        </w:rPr>
      </w:pPr>
      <w:hyperlink r:id="rId9" w:anchor="numeral">
        <w:r>
          <w:rPr>
            <w:b/>
            <w:color w:val="083D8D"/>
            <w:sz w:val="24"/>
            <w:szCs w:val="24"/>
          </w:rPr>
          <w:t>Numeral System</w:t>
        </w:r>
      </w:hyperlink>
    </w:p>
    <w:p w:rsidR="00681B2B" w:rsidRDefault="006879B3">
      <w:pPr>
        <w:numPr>
          <w:ilvl w:val="0"/>
          <w:numId w:val="4"/>
        </w:numPr>
        <w:spacing w:line="480" w:lineRule="auto"/>
        <w:rPr>
          <w:b/>
        </w:rPr>
      </w:pPr>
      <w:hyperlink r:id="rId10" w:anchor="binary">
        <w:r>
          <w:rPr>
            <w:b/>
            <w:color w:val="083D8D"/>
            <w:sz w:val="24"/>
            <w:szCs w:val="24"/>
          </w:rPr>
          <w:t>Binary Numeral System</w:t>
        </w:r>
      </w:hyperlink>
    </w:p>
    <w:p w:rsidR="00681B2B" w:rsidRDefault="006879B3">
      <w:pPr>
        <w:numPr>
          <w:ilvl w:val="0"/>
          <w:numId w:val="4"/>
        </w:numPr>
        <w:spacing w:line="480" w:lineRule="auto"/>
        <w:rPr>
          <w:b/>
        </w:rPr>
      </w:pPr>
      <w:hyperlink r:id="rId11" w:anchor="octal">
        <w:r>
          <w:rPr>
            <w:b/>
            <w:color w:val="083D8D"/>
            <w:sz w:val="24"/>
            <w:szCs w:val="24"/>
          </w:rPr>
          <w:t>Octal Numeral System</w:t>
        </w:r>
      </w:hyperlink>
    </w:p>
    <w:p w:rsidR="00681B2B" w:rsidRDefault="006879B3">
      <w:pPr>
        <w:numPr>
          <w:ilvl w:val="0"/>
          <w:numId w:val="4"/>
        </w:numPr>
        <w:spacing w:line="480" w:lineRule="auto"/>
        <w:rPr>
          <w:b/>
        </w:rPr>
      </w:pPr>
      <w:hyperlink r:id="rId12" w:anchor="decimal">
        <w:r>
          <w:rPr>
            <w:b/>
            <w:color w:val="083D8D"/>
            <w:sz w:val="24"/>
            <w:szCs w:val="24"/>
          </w:rPr>
          <w:t>Decimal Numeral System</w:t>
        </w:r>
      </w:hyperlink>
    </w:p>
    <w:p w:rsidR="00681B2B" w:rsidRDefault="006879B3">
      <w:pPr>
        <w:numPr>
          <w:ilvl w:val="0"/>
          <w:numId w:val="4"/>
        </w:numPr>
        <w:spacing w:line="480" w:lineRule="auto"/>
        <w:rPr>
          <w:b/>
        </w:rPr>
      </w:pPr>
      <w:hyperlink r:id="rId13" w:anchor="hex">
        <w:r>
          <w:rPr>
            <w:b/>
            <w:color w:val="083D8D"/>
            <w:sz w:val="24"/>
            <w:szCs w:val="24"/>
          </w:rPr>
          <w:t>Hex Numeral System</w:t>
        </w:r>
      </w:hyperlink>
    </w:p>
    <w:p w:rsidR="00681B2B" w:rsidRDefault="006879B3">
      <w:pPr>
        <w:numPr>
          <w:ilvl w:val="0"/>
          <w:numId w:val="4"/>
        </w:numPr>
        <w:spacing w:after="240" w:line="480" w:lineRule="auto"/>
        <w:rPr>
          <w:b/>
        </w:rPr>
      </w:pPr>
      <w:hyperlink r:id="rId14" w:anchor="table">
        <w:r>
          <w:rPr>
            <w:b/>
            <w:color w:val="083D8D"/>
            <w:sz w:val="24"/>
            <w:szCs w:val="24"/>
          </w:rPr>
          <w:t>Numeral System Conversion Table</w:t>
        </w:r>
      </w:hyperlink>
    </w:p>
    <w:p w:rsidR="00681B2B" w:rsidRDefault="00681B2B">
      <w:pPr>
        <w:pStyle w:val="Heading2"/>
        <w:keepNext w:val="0"/>
        <w:keepLines w:val="0"/>
        <w:spacing w:before="160" w:after="40" w:line="480" w:lineRule="auto"/>
        <w:rPr>
          <w:color w:val="222222"/>
        </w:rPr>
      </w:pPr>
      <w:bookmarkStart w:id="2" w:name="_wkcm947irwcg" w:colFirst="0" w:colLast="0"/>
      <w:bookmarkEnd w:id="2"/>
    </w:p>
    <w:p w:rsidR="00681B2B" w:rsidRDefault="00681B2B">
      <w:pPr>
        <w:pStyle w:val="Heading2"/>
        <w:keepNext w:val="0"/>
        <w:keepLines w:val="0"/>
        <w:spacing w:before="160" w:after="40" w:line="480" w:lineRule="auto"/>
        <w:rPr>
          <w:color w:val="222222"/>
        </w:rPr>
      </w:pPr>
      <w:bookmarkStart w:id="3" w:name="_57f0w1129i70" w:colFirst="0" w:colLast="0"/>
      <w:bookmarkEnd w:id="3"/>
    </w:p>
    <w:p w:rsidR="00681B2B" w:rsidRDefault="00681B2B">
      <w:pPr>
        <w:pStyle w:val="Heading2"/>
        <w:keepNext w:val="0"/>
        <w:keepLines w:val="0"/>
        <w:spacing w:before="160" w:after="40" w:line="480" w:lineRule="auto"/>
        <w:rPr>
          <w:color w:val="222222"/>
        </w:rPr>
      </w:pPr>
      <w:bookmarkStart w:id="4" w:name="_261cprqcaa39" w:colFirst="0" w:colLast="0"/>
      <w:bookmarkEnd w:id="4"/>
    </w:p>
    <w:p w:rsidR="00681B2B" w:rsidRDefault="006879B3">
      <w:pPr>
        <w:pStyle w:val="Heading2"/>
        <w:keepNext w:val="0"/>
        <w:keepLines w:val="0"/>
        <w:spacing w:before="160" w:after="40" w:line="480" w:lineRule="auto"/>
        <w:rPr>
          <w:color w:val="222222"/>
        </w:rPr>
      </w:pPr>
      <w:bookmarkStart w:id="5" w:name="_5p1kap57v7x7" w:colFirst="0" w:colLast="0"/>
      <w:bookmarkEnd w:id="5"/>
      <w:r>
        <w:rPr>
          <w:color w:val="222222"/>
        </w:rPr>
        <w:t>Numeral System</w:t>
      </w:r>
    </w:p>
    <w:p w:rsidR="00681B2B" w:rsidRDefault="006879B3">
      <w:pPr>
        <w:spacing w:before="40" w:after="40" w:line="432" w:lineRule="auto"/>
        <w:rPr>
          <w:color w:val="222222"/>
          <w:sz w:val="48"/>
          <w:szCs w:val="48"/>
        </w:rPr>
      </w:pPr>
      <w:r>
        <w:rPr>
          <w:noProof/>
          <w:color w:val="222222"/>
          <w:sz w:val="48"/>
          <w:szCs w:val="48"/>
        </w:rPr>
        <w:drawing>
          <wp:inline distT="114300" distB="114300" distL="114300" distR="114300">
            <wp:extent cx="4292600" cy="431800"/>
            <wp:effectExtent l="0" t="0" r="0" b="0"/>
            <wp:docPr id="1" name="image1.gif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gif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3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9"/>
          <w:szCs w:val="29"/>
        </w:rPr>
        <w:t>b</w:t>
      </w:r>
      <w:r>
        <w:rPr>
          <w:b/>
          <w:color w:val="222222"/>
          <w:sz w:val="24"/>
          <w:szCs w:val="24"/>
        </w:rPr>
        <w:t xml:space="preserve"> - numeral system base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proofErr w:type="spellStart"/>
      <w:r>
        <w:rPr>
          <w:b/>
          <w:i/>
          <w:color w:val="222222"/>
          <w:sz w:val="24"/>
          <w:szCs w:val="24"/>
        </w:rPr>
        <w:t>d</w:t>
      </w:r>
      <w:r>
        <w:rPr>
          <w:b/>
          <w:i/>
          <w:color w:val="222222"/>
          <w:sz w:val="24"/>
          <w:szCs w:val="24"/>
          <w:vertAlign w:val="subscript"/>
        </w:rPr>
        <w:t>n</w:t>
      </w:r>
      <w:proofErr w:type="spellEnd"/>
      <w:r>
        <w:rPr>
          <w:b/>
          <w:i/>
          <w:color w:val="222222"/>
          <w:sz w:val="24"/>
          <w:szCs w:val="24"/>
        </w:rPr>
        <w:t xml:space="preserve"> - </w:t>
      </w:r>
      <w:r>
        <w:rPr>
          <w:b/>
          <w:color w:val="222222"/>
          <w:sz w:val="24"/>
          <w:szCs w:val="24"/>
        </w:rPr>
        <w:t>the n-</w:t>
      </w:r>
      <w:proofErr w:type="spellStart"/>
      <w:r>
        <w:rPr>
          <w:b/>
          <w:color w:val="222222"/>
          <w:sz w:val="24"/>
          <w:szCs w:val="24"/>
        </w:rPr>
        <w:t>th</w:t>
      </w:r>
      <w:proofErr w:type="spellEnd"/>
      <w:r>
        <w:rPr>
          <w:b/>
          <w:color w:val="222222"/>
          <w:sz w:val="24"/>
          <w:szCs w:val="24"/>
        </w:rPr>
        <w:t xml:space="preserve"> digit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9"/>
          <w:szCs w:val="29"/>
        </w:rPr>
        <w:t>n</w:t>
      </w:r>
      <w:r>
        <w:rPr>
          <w:b/>
          <w:color w:val="222222"/>
          <w:sz w:val="24"/>
          <w:szCs w:val="24"/>
        </w:rPr>
        <w:t xml:space="preserve"> - can start from a negative number if the number has a fraction part.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222222"/>
          <w:sz w:val="29"/>
          <w:szCs w:val="29"/>
        </w:rPr>
        <w:t>N</w:t>
      </w:r>
      <w:r>
        <w:rPr>
          <w:rFonts w:ascii="Times New Roman" w:eastAsia="Times New Roman" w:hAnsi="Times New Roman" w:cs="Times New Roman"/>
          <w:b/>
          <w:color w:val="222222"/>
          <w:sz w:val="29"/>
          <w:szCs w:val="29"/>
        </w:rPr>
        <w:t>+1</w:t>
      </w:r>
      <w:r>
        <w:rPr>
          <w:b/>
          <w:color w:val="222222"/>
          <w:sz w:val="24"/>
          <w:szCs w:val="24"/>
        </w:rPr>
        <w:t xml:space="preserve"> - the number of digits</w:t>
      </w:r>
    </w:p>
    <w:p w:rsidR="00681B2B" w:rsidRDefault="006879B3">
      <w:pPr>
        <w:pStyle w:val="Heading3"/>
        <w:keepNext w:val="0"/>
        <w:keepLines w:val="0"/>
        <w:spacing w:before="160" w:after="40" w:line="480" w:lineRule="auto"/>
        <w:rPr>
          <w:color w:val="222222"/>
          <w:sz w:val="36"/>
          <w:szCs w:val="36"/>
        </w:rPr>
      </w:pPr>
      <w:bookmarkStart w:id="6" w:name="_pfk19kit7br0" w:colFirst="0" w:colLast="0"/>
      <w:bookmarkEnd w:id="6"/>
      <w:r>
        <w:rPr>
          <w:color w:val="222222"/>
          <w:sz w:val="36"/>
          <w:szCs w:val="36"/>
        </w:rPr>
        <w:t>Binary Numeral System - Base-2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Binary numbers use only 0 and 1 digits.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B denotes binary prefix.</w:t>
      </w:r>
    </w:p>
    <w:p w:rsidR="00681B2B" w:rsidRDefault="006879B3">
      <w:pPr>
        <w:pStyle w:val="Heading4"/>
        <w:keepNext w:val="0"/>
        <w:keepLines w:val="0"/>
        <w:spacing w:before="80" w:after="40" w:line="432" w:lineRule="auto"/>
        <w:rPr>
          <w:b/>
          <w:color w:val="222222"/>
        </w:rPr>
      </w:pPr>
      <w:bookmarkStart w:id="7" w:name="_xg1yv8jjqlid" w:colFirst="0" w:colLast="0"/>
      <w:bookmarkEnd w:id="7"/>
      <w:r>
        <w:rPr>
          <w:b/>
          <w:color w:val="222222"/>
        </w:rPr>
        <w:t>Examples: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10101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10101B = 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16+4+1= 21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10111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10111B = 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16+4+2+1= 23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100011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100011B = 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5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4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=32+2+1= 35</w:t>
      </w:r>
    </w:p>
    <w:p w:rsidR="00681B2B" w:rsidRDefault="00681B2B">
      <w:pPr>
        <w:pStyle w:val="Heading3"/>
        <w:keepNext w:val="0"/>
        <w:keepLines w:val="0"/>
        <w:spacing w:before="160" w:after="40" w:line="480" w:lineRule="auto"/>
        <w:rPr>
          <w:color w:val="222222"/>
          <w:sz w:val="36"/>
          <w:szCs w:val="36"/>
        </w:rPr>
      </w:pPr>
      <w:bookmarkStart w:id="8" w:name="_40r58jjk0slu" w:colFirst="0" w:colLast="0"/>
      <w:bookmarkEnd w:id="8"/>
    </w:p>
    <w:p w:rsidR="00681B2B" w:rsidRDefault="006879B3">
      <w:pPr>
        <w:pStyle w:val="Heading3"/>
        <w:keepNext w:val="0"/>
        <w:keepLines w:val="0"/>
        <w:spacing w:before="160" w:after="40" w:line="480" w:lineRule="auto"/>
        <w:rPr>
          <w:color w:val="222222"/>
          <w:sz w:val="32"/>
          <w:szCs w:val="32"/>
        </w:rPr>
      </w:pPr>
      <w:bookmarkStart w:id="9" w:name="_mo7c2zi7u99d" w:colFirst="0" w:colLast="0"/>
      <w:bookmarkEnd w:id="9"/>
      <w:r>
        <w:rPr>
          <w:color w:val="222222"/>
          <w:sz w:val="32"/>
          <w:szCs w:val="32"/>
        </w:rPr>
        <w:t>Octal Numeral System - Base-8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Octal numbers use digits from </w:t>
      </w:r>
      <w:proofErr w:type="gramStart"/>
      <w:r>
        <w:rPr>
          <w:b/>
          <w:color w:val="222222"/>
          <w:sz w:val="24"/>
          <w:szCs w:val="24"/>
        </w:rPr>
        <w:t>0..</w:t>
      </w:r>
      <w:proofErr w:type="gramEnd"/>
      <w:r>
        <w:rPr>
          <w:b/>
          <w:color w:val="222222"/>
          <w:sz w:val="24"/>
          <w:szCs w:val="24"/>
        </w:rPr>
        <w:t>7.</w:t>
      </w:r>
    </w:p>
    <w:p w:rsidR="00681B2B" w:rsidRDefault="006879B3">
      <w:pPr>
        <w:pStyle w:val="Heading4"/>
        <w:keepNext w:val="0"/>
        <w:keepLines w:val="0"/>
        <w:spacing w:before="80" w:after="40" w:line="432" w:lineRule="auto"/>
        <w:rPr>
          <w:b/>
          <w:color w:val="222222"/>
        </w:rPr>
      </w:pPr>
      <w:bookmarkStart w:id="10" w:name="_g0p4cvcemch0" w:colFirst="0" w:colLast="0"/>
      <w:bookmarkEnd w:id="10"/>
      <w:r>
        <w:rPr>
          <w:b/>
          <w:color w:val="222222"/>
        </w:rPr>
        <w:t>Examples: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27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2×8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+7×8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16+7 = 23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30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3×8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24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4307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4×8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+3×8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+0×8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+7×8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2247</w:t>
      </w:r>
    </w:p>
    <w:p w:rsidR="00681B2B" w:rsidRDefault="00681B2B">
      <w:pPr>
        <w:pStyle w:val="Heading2"/>
        <w:keepNext w:val="0"/>
        <w:keepLines w:val="0"/>
        <w:spacing w:before="160" w:after="40" w:line="480" w:lineRule="auto"/>
        <w:rPr>
          <w:color w:val="222222"/>
          <w:sz w:val="48"/>
          <w:szCs w:val="48"/>
        </w:rPr>
      </w:pPr>
      <w:bookmarkStart w:id="11" w:name="_s8oyzcfrqnho" w:colFirst="0" w:colLast="0"/>
      <w:bookmarkEnd w:id="11"/>
    </w:p>
    <w:p w:rsidR="00681B2B" w:rsidRDefault="006879B3">
      <w:pPr>
        <w:pStyle w:val="Heading2"/>
        <w:keepNext w:val="0"/>
        <w:keepLines w:val="0"/>
        <w:spacing w:before="160" w:after="40" w:line="480" w:lineRule="auto"/>
        <w:rPr>
          <w:color w:val="222222"/>
        </w:rPr>
      </w:pPr>
      <w:bookmarkStart w:id="12" w:name="_a62w56ah4sn2" w:colFirst="0" w:colLast="0"/>
      <w:bookmarkEnd w:id="12"/>
      <w:r>
        <w:rPr>
          <w:color w:val="222222"/>
        </w:rPr>
        <w:t>Decimal Numeral System - Base-10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Decimal numbers use digits from </w:t>
      </w:r>
      <w:proofErr w:type="gramStart"/>
      <w:r>
        <w:rPr>
          <w:b/>
          <w:color w:val="222222"/>
          <w:sz w:val="24"/>
          <w:szCs w:val="24"/>
        </w:rPr>
        <w:t>0..</w:t>
      </w:r>
      <w:proofErr w:type="gramEnd"/>
      <w:r>
        <w:rPr>
          <w:b/>
          <w:color w:val="222222"/>
          <w:sz w:val="24"/>
          <w:szCs w:val="24"/>
        </w:rPr>
        <w:t>9.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These are the regular numbers that we use.</w:t>
      </w:r>
    </w:p>
    <w:p w:rsidR="00681B2B" w:rsidRDefault="006879B3">
      <w:pPr>
        <w:pStyle w:val="Heading4"/>
        <w:keepNext w:val="0"/>
        <w:keepLines w:val="0"/>
        <w:spacing w:before="80" w:after="40" w:line="432" w:lineRule="auto"/>
        <w:rPr>
          <w:b/>
          <w:color w:val="222222"/>
        </w:rPr>
      </w:pPr>
      <w:bookmarkStart w:id="13" w:name="_jpyh3qm2si3v" w:colFirst="0" w:colLast="0"/>
      <w:bookmarkEnd w:id="13"/>
      <w:r>
        <w:rPr>
          <w:b/>
          <w:color w:val="222222"/>
        </w:rPr>
        <w:t>Example: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2538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10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2×10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+5×10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+3×10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+8×10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0</w:t>
      </w:r>
    </w:p>
    <w:p w:rsidR="00681B2B" w:rsidRDefault="00681B2B">
      <w:pPr>
        <w:pStyle w:val="Heading2"/>
        <w:keepNext w:val="0"/>
        <w:keepLines w:val="0"/>
        <w:spacing w:before="160" w:after="40" w:line="480" w:lineRule="auto"/>
        <w:rPr>
          <w:color w:val="222222"/>
          <w:sz w:val="48"/>
          <w:szCs w:val="48"/>
        </w:rPr>
      </w:pPr>
      <w:bookmarkStart w:id="14" w:name="_y37ppihlr9id" w:colFirst="0" w:colLast="0"/>
      <w:bookmarkEnd w:id="14"/>
    </w:p>
    <w:p w:rsidR="00681B2B" w:rsidRDefault="006879B3">
      <w:pPr>
        <w:pStyle w:val="Heading2"/>
        <w:keepNext w:val="0"/>
        <w:keepLines w:val="0"/>
        <w:spacing w:before="160" w:after="40" w:line="480" w:lineRule="auto"/>
        <w:rPr>
          <w:color w:val="222222"/>
        </w:rPr>
      </w:pPr>
      <w:bookmarkStart w:id="15" w:name="_7roxvli3n98z" w:colFirst="0" w:colLast="0"/>
      <w:bookmarkEnd w:id="15"/>
      <w:r>
        <w:rPr>
          <w:color w:val="222222"/>
        </w:rPr>
        <w:t>Hexadecimal Numeral System - Base-16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 xml:space="preserve">Hex numbers use digits from </w:t>
      </w:r>
      <w:proofErr w:type="gramStart"/>
      <w:r>
        <w:rPr>
          <w:b/>
          <w:color w:val="222222"/>
          <w:sz w:val="24"/>
          <w:szCs w:val="24"/>
        </w:rPr>
        <w:t>0..</w:t>
      </w:r>
      <w:proofErr w:type="gramEnd"/>
      <w:r>
        <w:rPr>
          <w:b/>
          <w:color w:val="222222"/>
          <w:sz w:val="24"/>
          <w:szCs w:val="24"/>
        </w:rPr>
        <w:t>9 and A..F.</w:t>
      </w:r>
    </w:p>
    <w:p w:rsidR="00681B2B" w:rsidRDefault="006879B3">
      <w:pPr>
        <w:spacing w:before="40" w:after="40" w:line="432" w:lineRule="auto"/>
        <w:rPr>
          <w:b/>
          <w:color w:val="222222"/>
          <w:sz w:val="24"/>
          <w:szCs w:val="24"/>
        </w:rPr>
      </w:pPr>
      <w:r>
        <w:rPr>
          <w:b/>
          <w:color w:val="222222"/>
          <w:sz w:val="24"/>
          <w:szCs w:val="24"/>
        </w:rPr>
        <w:t>H denotes hex prefix.</w:t>
      </w:r>
    </w:p>
    <w:p w:rsidR="00681B2B" w:rsidRDefault="006879B3">
      <w:pPr>
        <w:pStyle w:val="Heading4"/>
        <w:keepNext w:val="0"/>
        <w:keepLines w:val="0"/>
        <w:spacing w:before="80" w:after="40" w:line="432" w:lineRule="auto"/>
        <w:rPr>
          <w:b/>
          <w:color w:val="222222"/>
        </w:rPr>
      </w:pPr>
      <w:bookmarkStart w:id="16" w:name="_wvkcilypql39" w:colFirst="0" w:colLast="0"/>
      <w:bookmarkEnd w:id="16"/>
      <w:r>
        <w:rPr>
          <w:b/>
          <w:color w:val="222222"/>
        </w:rPr>
        <w:t>Examples: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28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28H = 2×16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+8×16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40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2F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2FH = 2×16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+15×16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 xml:space="preserve">0 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47</w:t>
      </w:r>
    </w:p>
    <w:p w:rsidR="00681B2B" w:rsidRDefault="006879B3">
      <w:pPr>
        <w:pBdr>
          <w:left w:val="none" w:sz="0" w:space="4" w:color="auto"/>
        </w:pBdr>
        <w:spacing w:before="40" w:after="40" w:line="432" w:lineRule="auto"/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</w:pP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BC12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bscript"/>
        </w:rPr>
        <w:t>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 xml:space="preserve"> = BC12H = 11×16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3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+12×16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2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+1×16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1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+2×16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  <w:vertAlign w:val="superscript"/>
        </w:rPr>
        <w:t>0</w:t>
      </w:r>
      <w:r>
        <w:rPr>
          <w:rFonts w:ascii="Times New Roman" w:eastAsia="Times New Roman" w:hAnsi="Times New Roman" w:cs="Times New Roman"/>
          <w:b/>
          <w:color w:val="222222"/>
          <w:sz w:val="35"/>
          <w:szCs w:val="35"/>
        </w:rPr>
        <w:t>= 48146</w:t>
      </w:r>
    </w:p>
    <w:p w:rsidR="00681B2B" w:rsidRDefault="006879B3">
      <w:pPr>
        <w:pStyle w:val="Heading2"/>
        <w:keepNext w:val="0"/>
        <w:keepLines w:val="0"/>
        <w:spacing w:before="160" w:after="40" w:line="480" w:lineRule="auto"/>
        <w:rPr>
          <w:color w:val="222222"/>
        </w:rPr>
      </w:pPr>
      <w:bookmarkStart w:id="17" w:name="_289th28x6phj" w:colFirst="0" w:colLast="0"/>
      <w:bookmarkEnd w:id="17"/>
      <w:r>
        <w:rPr>
          <w:color w:val="222222"/>
        </w:rPr>
        <w:t>Numeral systems conversion table</w:t>
      </w:r>
    </w:p>
    <w:tbl>
      <w:tblPr>
        <w:tblStyle w:val="a"/>
        <w:tblW w:w="4470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  <w:insideH w:val="single" w:sz="6" w:space="0" w:color="CCCCCC"/>
          <w:insideV w:val="single" w:sz="6" w:space="0" w:color="CCCCCC"/>
        </w:tblBorders>
        <w:tblLayout w:type="fixed"/>
        <w:tblLook w:val="0600" w:firstRow="0" w:lastRow="0" w:firstColumn="0" w:lastColumn="0" w:noHBand="1" w:noVBand="1"/>
      </w:tblPr>
      <w:tblGrid>
        <w:gridCol w:w="1050"/>
        <w:gridCol w:w="960"/>
        <w:gridCol w:w="915"/>
        <w:gridCol w:w="1545"/>
      </w:tblGrid>
      <w:tr w:rsidR="00681B2B">
        <w:trPr>
          <w:trHeight w:val="13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Decimal</w:t>
            </w:r>
          </w:p>
          <w:p w:rsidR="00681B2B" w:rsidRDefault="006879B3">
            <w:pPr>
              <w:spacing w:before="40" w:after="120" w:line="432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Base-10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Binary</w:t>
            </w:r>
          </w:p>
          <w:p w:rsidR="00681B2B" w:rsidRDefault="006879B3">
            <w:pPr>
              <w:spacing w:before="40" w:after="120" w:line="432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Base-2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Octal</w:t>
            </w:r>
          </w:p>
          <w:p w:rsidR="00681B2B" w:rsidRDefault="006879B3">
            <w:pPr>
              <w:spacing w:before="40" w:after="120" w:line="432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Base-8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E0E0E0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Hexadecimal</w:t>
            </w:r>
          </w:p>
          <w:p w:rsidR="00681B2B" w:rsidRDefault="006879B3">
            <w:pPr>
              <w:spacing w:before="40" w:after="120" w:line="432" w:lineRule="auto"/>
              <w:jc w:val="center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Base-16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0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4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4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5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6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7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7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8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9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A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B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14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C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1101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D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16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E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17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F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10001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21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12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13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10100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24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14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10101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15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10110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26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16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23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10111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27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17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24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11000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18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25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11001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31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19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26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11010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32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1A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27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11011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33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1B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28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11100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34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1C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29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11101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35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1D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30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11110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36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1E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31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11111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37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1F</w:t>
            </w:r>
          </w:p>
        </w:tc>
      </w:tr>
      <w:tr w:rsidR="00681B2B">
        <w:trPr>
          <w:trHeight w:val="435"/>
        </w:trPr>
        <w:tc>
          <w:tcPr>
            <w:tcW w:w="105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32</w:t>
            </w:r>
          </w:p>
        </w:tc>
        <w:tc>
          <w:tcPr>
            <w:tcW w:w="9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100000</w:t>
            </w:r>
          </w:p>
        </w:tc>
        <w:tc>
          <w:tcPr>
            <w:tcW w:w="91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40</w:t>
            </w:r>
          </w:p>
        </w:tc>
        <w:tc>
          <w:tcPr>
            <w:tcW w:w="154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81B2B" w:rsidRDefault="006879B3">
            <w:pPr>
              <w:spacing w:after="80"/>
              <w:rPr>
                <w:color w:val="222222"/>
                <w:sz w:val="24"/>
                <w:szCs w:val="24"/>
              </w:rPr>
            </w:pPr>
            <w:r>
              <w:rPr>
                <w:color w:val="222222"/>
                <w:sz w:val="24"/>
                <w:szCs w:val="24"/>
              </w:rPr>
              <w:t>20</w:t>
            </w:r>
          </w:p>
        </w:tc>
      </w:tr>
    </w:tbl>
    <w:p w:rsidR="00681B2B" w:rsidRDefault="00681B2B">
      <w:pPr>
        <w:rPr>
          <w:b/>
          <w:sz w:val="24"/>
          <w:szCs w:val="24"/>
        </w:rPr>
      </w:pPr>
    </w:p>
    <w:p w:rsidR="00681B2B" w:rsidRDefault="00681B2B">
      <w:pPr>
        <w:pStyle w:val="Heading2"/>
        <w:keepNext w:val="0"/>
        <w:keepLines w:val="0"/>
        <w:spacing w:before="0" w:after="80" w:line="432" w:lineRule="auto"/>
        <w:rPr>
          <w:rFonts w:ascii="Roboto" w:eastAsia="Roboto" w:hAnsi="Roboto" w:cs="Roboto"/>
          <w:color w:val="212529"/>
        </w:rPr>
      </w:pPr>
      <w:bookmarkStart w:id="18" w:name="_mmzrknnbd653" w:colFirst="0" w:colLast="0"/>
      <w:bookmarkEnd w:id="18"/>
    </w:p>
    <w:p w:rsidR="00681B2B" w:rsidRDefault="006879B3">
      <w:pPr>
        <w:rPr>
          <w:b/>
          <w:sz w:val="24"/>
          <w:szCs w:val="24"/>
        </w:rPr>
      </w:pPr>
      <w:bookmarkStart w:id="19" w:name="_oxsaviua4ipz" w:colFirst="0" w:colLast="0"/>
      <w:bookmarkStart w:id="20" w:name="_GoBack"/>
      <w:bookmarkEnd w:id="19"/>
      <w:bookmarkEnd w:id="20"/>
      <w:r>
        <w:rPr>
          <w:b/>
          <w:sz w:val="24"/>
          <w:szCs w:val="24"/>
          <w:u w:val="single"/>
        </w:rPr>
        <w:t>Product Features</w:t>
      </w:r>
      <w:r>
        <w:rPr>
          <w:b/>
          <w:sz w:val="24"/>
          <w:szCs w:val="24"/>
        </w:rPr>
        <w:t xml:space="preserve">: </w:t>
      </w:r>
    </w:p>
    <w:p w:rsidR="00681B2B" w:rsidRDefault="00681B2B">
      <w:pPr>
        <w:rPr>
          <w:b/>
          <w:sz w:val="24"/>
          <w:szCs w:val="24"/>
        </w:rPr>
      </w:pP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Decimal to Binary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Decimal to Octal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Decimal to Hexadecimal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to Decimal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to Octal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Binary to Hexadecimal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Octal to Decimal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Octal to Binary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Octal to Hexadecimal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Hexadecimal to Decimal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Hexadecimal to Binary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Hexadecimal to Octal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Reset Every Field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Less Amount of User interaction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Real Time Conversion</w:t>
      </w:r>
    </w:p>
    <w:p w:rsidR="00681B2B" w:rsidRDefault="006879B3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Single Page Application</w:t>
      </w:r>
    </w:p>
    <w:sectPr w:rsidR="00681B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05CA7"/>
    <w:multiLevelType w:val="multilevel"/>
    <w:tmpl w:val="83FCDC8A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780D43"/>
    <w:multiLevelType w:val="multilevel"/>
    <w:tmpl w:val="EF3C981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AA63B6E"/>
    <w:multiLevelType w:val="multilevel"/>
    <w:tmpl w:val="6C542FA0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7F7C78"/>
    <w:multiLevelType w:val="multilevel"/>
    <w:tmpl w:val="94F4CB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5A334F"/>
    <w:multiLevelType w:val="multilevel"/>
    <w:tmpl w:val="3C5CE898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97E5B42"/>
    <w:multiLevelType w:val="multilevel"/>
    <w:tmpl w:val="9D08DD94"/>
    <w:lvl w:ilvl="0">
      <w:start w:val="1"/>
      <w:numFmt w:val="decimal"/>
      <w:lvlText w:val="%1."/>
      <w:lvlJc w:val="left"/>
      <w:pPr>
        <w:ind w:left="720" w:hanging="360"/>
      </w:pPr>
      <w:rPr>
        <w:rFonts w:ascii="Roboto" w:eastAsia="Roboto" w:hAnsi="Roboto" w:cs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FD44BA8"/>
    <w:multiLevelType w:val="multilevel"/>
    <w:tmpl w:val="4192FA0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22222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2B"/>
    <w:rsid w:val="00681B2B"/>
    <w:rsid w:val="00687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D76EF"/>
  <w15:docId w15:val="{994B9962-DFAE-43A1-A7F8-0217D3FAC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nsommerville.com/software-engineering-book/" TargetMode="External"/><Relationship Id="rId13" Type="http://schemas.openxmlformats.org/officeDocument/2006/relationships/hyperlink" Target="https://www.rapidtables.com/math/number/Numeral_system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mazon.com/Software-Engineering-Practitioners-Roger-Pressman/dp/0078022126" TargetMode="External"/><Relationship Id="rId12" Type="http://schemas.openxmlformats.org/officeDocument/2006/relationships/hyperlink" Target="https://www.rapidtables.com/math/number/Numeral_system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rapidtables.com/convert/number/binary-to-decimal.html" TargetMode="External"/><Relationship Id="rId11" Type="http://schemas.openxmlformats.org/officeDocument/2006/relationships/hyperlink" Target="https://www.rapidtables.com/math/number/Numeral_system.html" TargetMode="External"/><Relationship Id="rId5" Type="http://schemas.openxmlformats.org/officeDocument/2006/relationships/hyperlink" Target="https://www.rapidtables.com/math/number/Numeral_system.html" TargetMode="External"/><Relationship Id="rId15" Type="http://schemas.openxmlformats.org/officeDocument/2006/relationships/image" Target="media/image1.gif"/><Relationship Id="rId10" Type="http://schemas.openxmlformats.org/officeDocument/2006/relationships/hyperlink" Target="https://www.rapidtables.com/math/number/Numeral_system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pidtables.com/math/number/Numeral_system.html" TargetMode="External"/><Relationship Id="rId14" Type="http://schemas.openxmlformats.org/officeDocument/2006/relationships/hyperlink" Target="https://www.rapidtables.com/math/number/Numeral_syste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553</Words>
  <Characters>3156</Characters>
  <Application>Microsoft Office Word</Application>
  <DocSecurity>0</DocSecurity>
  <Lines>26</Lines>
  <Paragraphs>7</Paragraphs>
  <ScaleCrop>false</ScaleCrop>
  <Company/>
  <LinksUpToDate>false</LinksUpToDate>
  <CharactersWithSpaces>3702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ABDULLAH AL BASSAM</cp:lastModifiedBy>
  <cp:revision>2</cp:revision>
  <dcterms:created xsi:type="dcterms:W3CDTF">2023-10-01T09:16:00Z</dcterms:created>
  <dcterms:modified xsi:type="dcterms:W3CDTF">2023-10-01T09:19:00Z</dcterms:modified>
</cp:coreProperties>
</file>