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6" w:before="0"/>
        <w:jc w:val="center"/>
      </w:pPr>
      <w:r>
        <w:rPr>
          <w:rFonts w:ascii="Calibri" w:cs="Calibri" w:eastAsia="Calibri" w:hAnsi="Calibri"/>
          <w:b/>
          <w:bCs/>
          <w:color w:val="1B2A4A"/>
          <w:sz w:val="58"/>
          <w:szCs w:val="58"/>
        </w:rPr>
        <w:t xml:space="preserve">BASSAM WALID ALJAZZAR</w:t>
      </w:r>
    </w:p>
    <w:p>
      <w:pPr>
        <w:spacing w:after="24" w:before="0"/>
        <w:jc w:val="center"/>
      </w:pPr>
      <w:r>
        <w:rPr>
          <w:rFonts w:ascii="Calibri" w:cs="Calibri" w:eastAsia="Calibri" w:hAnsi="Calibri"/>
          <w:color w:val="1D4ED8"/>
          <w:sz w:val="21"/>
          <w:szCs w:val="21"/>
        </w:rPr>
        <w:t xml:space="preserve">Lead AI &amp; Mechatronics Systems Engineer  |  US Patent Holder  |  Defense &amp; Security Innovation</w:t>
      </w:r>
    </w:p>
    <w:p>
      <w:pPr>
        <w:spacing w:after="0" w:before="0"/>
        <w:jc w:val="center"/>
      </w:pPr>
      <w:r>
        <w:rPr>
          <w:rFonts w:ascii="Calibri" w:cs="Calibri" w:eastAsia="Calibri" w:hAnsi="Calibri"/>
          <w:color w:val="6B7280"/>
          <w:sz w:val="18"/>
          <w:szCs w:val="18"/>
        </w:rPr>
        <w:t xml:space="preserve">+971 56 611 3381</w:t>
      </w:r>
      <w:r>
        <w:rPr>
          <w:rFonts w:ascii="Calibri" w:cs="Calibri" w:eastAsia="Calibri" w:hAnsi="Calibri"/>
          <w:color w:val="6B7280"/>
          <w:sz w:val="18"/>
          <w:szCs w:val="18"/>
        </w:rPr>
        <w:t xml:space="preserve">   ·   </w:t>
      </w:r>
      <w:r>
        <w:rPr>
          <w:rFonts w:ascii="Calibri" w:cs="Calibri" w:eastAsia="Calibri" w:hAnsi="Calibri"/>
          <w:color w:val="6B7280"/>
          <w:sz w:val="18"/>
          <w:szCs w:val="18"/>
        </w:rPr>
        <w:t xml:space="preserve">b_aljazzar@yahoo.com</w:t>
      </w:r>
      <w:r>
        <w:rPr>
          <w:rFonts w:ascii="Calibri" w:cs="Calibri" w:eastAsia="Calibri" w:hAnsi="Calibri"/>
          <w:color w:val="6B7280"/>
          <w:sz w:val="18"/>
          <w:szCs w:val="18"/>
        </w:rPr>
        <w:t xml:space="preserve">   ·   </w:t>
      </w:r>
      <w:r>
        <w:rPr>
          <w:rFonts w:ascii="Calibri" w:cs="Calibri" w:eastAsia="Calibri" w:hAnsi="Calibri"/>
          <w:color w:val="6B7280"/>
          <w:sz w:val="18"/>
          <w:szCs w:val="18"/>
        </w:rPr>
        <w:t xml:space="preserve">Abu Dhabi, UAE</w:t>
      </w:r>
      <w:r>
        <w:rPr>
          <w:rFonts w:ascii="Calibri" w:cs="Calibri" w:eastAsia="Calibri" w:hAnsi="Calibri"/>
          <w:color w:val="6B7280"/>
          <w:sz w:val="18"/>
          <w:szCs w:val="18"/>
        </w:rPr>
        <w:t xml:space="preserve">   ·   </w:t>
      </w:r>
      <w:hyperlink w:history="1" r:id="rIdf8lnnncysdy9psgy2k9ry">
        <w:r>
          <w:rPr>
            <w:rFonts w:ascii="Calibri" w:cs="Calibri" w:eastAsia="Calibri" w:hAnsi="Calibri"/>
            <w:color w:val="1D4ED8"/>
            <w:sz w:val="18"/>
            <w:szCs w:val="18"/>
            <w:u w:val="single"/>
          </w:rPr>
          <w:t xml:space="preserve">LinkedIn</w:t>
        </w:r>
      </w:hyperlink>
      <w:r>
        <w:rPr>
          <w:rFonts w:ascii="Calibri" w:cs="Calibri" w:eastAsia="Calibri" w:hAnsi="Calibri"/>
          <w:color w:val="6B7280"/>
          <w:sz w:val="18"/>
          <w:szCs w:val="18"/>
        </w:rPr>
        <w:t xml:space="preserve">   ·   </w:t>
      </w:r>
      <w:hyperlink w:history="1" r:id="rId3t5oelqqcbook-sfbu4rd">
        <w:r>
          <w:rPr>
            <w:rFonts w:ascii="Calibri" w:cs="Calibri" w:eastAsia="Calibri" w:hAnsi="Calibri"/>
            <w:color w:val="1D4ED8"/>
            <w:sz w:val="18"/>
            <w:szCs w:val="18"/>
            <w:u w:val="single"/>
          </w:rPr>
          <w:t xml:space="preserve">GitHub</w:t>
        </w:r>
      </w:hyperlink>
    </w:p>
    <w:p>
      <w:pPr>
        <w:spacing w:after="8" w:before="0"/>
      </w:pPr>
    </w:p>
    <w:p>
      <w:pPr>
        <w:pBdr>
          <w:bottom w:val="single" w:color="1B2A4A" w:sz="14" w:space="1"/>
        </w:pBdr>
        <w:spacing w:after="0" w:before="0"/>
      </w:pPr>
    </w:p>
    <w:p>
      <w:pPr>
        <w:spacing w:after="30" w:before="0"/>
      </w:pPr>
    </w:p>
    <w:p>
      <w:pPr>
        <w:spacing w:after="0" w:before="300"/>
      </w:pPr>
      <w:r>
        <w:rPr>
          <w:rFonts w:ascii="Calibri" w:cs="Calibri" w:eastAsia="Calibri" w:hAnsi="Calibri"/>
          <w:b/>
          <w:bCs/>
          <w:color w:val="1B2A4A"/>
          <w:spacing w:val="80"/>
          <w:sz w:val="21"/>
          <w:szCs w:val="21"/>
        </w:rPr>
        <w:t xml:space="preserve">PROFILE</w:t>
      </w:r>
    </w:p>
    <w:p>
      <w:pPr>
        <w:pBdr>
          <w:bottom w:val="single" w:color="1D4ED8" w:sz="5" w:space="1"/>
        </w:pBdr>
        <w:spacing w:after="0" w:before="0"/>
      </w:pPr>
    </w:p>
    <w:p>
      <w:pPr>
        <w:spacing w:after="60" w:before="0"/>
      </w:pPr>
    </w:p>
    <w:p>
      <w:pPr>
        <w:spacing w:after="20" w:before="0"/>
      </w:pPr>
      <w:r>
        <w:rPr>
          <w:rFonts w:ascii="Calibri" w:cs="Calibri" w:eastAsia="Calibri" w:hAnsi="Calibri"/>
          <w:color w:val="111827"/>
          <w:sz w:val="19"/>
          <w:szCs w:val="19"/>
        </w:rPr>
        <w:t xml:space="preserve">Lead-level AI &amp; Mechatronics Systems Engineer with 8+ years owning end-to-end development of intelligent defense and security systems — from concept brief to field-tested pilot. US Patent holder (US11573635). Currently directing AI-driven innovation at the UAE Ministry of Interior: 8 officially published government projects, two systems in active field testing with UAE police units, and an AI security POC selected for a major international defense summit. Combines rare depth across computer vision, edge AI, embedded systems, and hardware fabrication — with a consistent record of delivering systems that reach real operators, not just boardrooms.</w:t>
      </w:r>
    </w:p>
    <w:p>
      <w:pPr>
        <w:spacing w:after="160" w:before="0"/>
      </w:pPr>
      <w:r>
        <w:rPr>
          <w:rFonts w:ascii="Calibri" w:cs="Calibri" w:eastAsia="Calibri" w:hAnsi="Calibri"/>
          <w:i/>
          <w:iCs/>
          <w:color w:val="374151"/>
          <w:sz w:val="19"/>
          <w:szCs w:val="19"/>
        </w:rPr>
        <w:t xml:space="preserve">Targeting: Senior / Lead Engineer roles in AI, defense technology, or industrial automation.</w:t>
      </w:r>
    </w:p>
    <w:p>
      <w:pPr>
        <w:spacing w:after="0" w:before="300"/>
      </w:pPr>
      <w:r>
        <w:rPr>
          <w:rFonts w:ascii="Calibri" w:cs="Calibri" w:eastAsia="Calibri" w:hAnsi="Calibri"/>
          <w:b/>
          <w:bCs/>
          <w:color w:val="1B2A4A"/>
          <w:spacing w:val="80"/>
          <w:sz w:val="21"/>
          <w:szCs w:val="21"/>
        </w:rPr>
        <w:t xml:space="preserve">CORE STRENGTHS</w:t>
      </w:r>
    </w:p>
    <w:p>
      <w:pPr>
        <w:pBdr>
          <w:bottom w:val="single" w:color="1D4ED8" w:sz="5" w:space="1"/>
        </w:pBdr>
        <w:spacing w:after="0" w:before="0"/>
      </w:pPr>
    </w:p>
    <w:p>
      <w:pPr>
        <w:spacing w:after="60" w:before="0"/>
      </w:pP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B2A4A"/>
                <w:sz w:val="19"/>
                <w:szCs w:val="19"/>
              </w:rPr>
              <w:t xml:space="preserve">AI Systems Architecture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6B7280"/>
                <w:sz w:val="17"/>
                <w:szCs w:val="17"/>
              </w:rPr>
              <w:t xml:space="preserve">Computer Vision · Edge AI · LLM Integration · Voice AI</w:t>
            </w:r>
          </w:p>
        </w:tc>
        <w:tc>
          <w:tcPr>
            <w:tcW w:type="dxa" w:w="3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B2A4A"/>
                <w:sz w:val="19"/>
                <w:szCs w:val="19"/>
              </w:rPr>
              <w:t xml:space="preserve">Embedded &amp; Robotics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6B7280"/>
                <w:sz w:val="17"/>
                <w:szCs w:val="17"/>
              </w:rPr>
              <w:t xml:space="preserve">ESP32 · Raspberry Pi · ROS · Sensor Fusion · MQTT</w:t>
            </w:r>
          </w:p>
        </w:tc>
        <w:tc>
          <w:tcPr>
            <w:tcW w:type="dxa" w:w="3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B2A4A"/>
                <w:sz w:val="19"/>
                <w:szCs w:val="19"/>
              </w:rPr>
              <w:t xml:space="preserve">Prototype to Field Pilot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6B7280"/>
                <w:sz w:val="17"/>
                <w:szCs w:val="17"/>
              </w:rPr>
              <w:t xml:space="preserve">3D Design · FDM/SLS · Python/Web Stack · POC → Deployment</w:t>
            </w:r>
          </w:p>
        </w:tc>
      </w:tr>
    </w:tbl>
    <w:p>
      <w:pPr>
        <w:spacing w:after="130" w:before="0"/>
      </w:pPr>
    </w:p>
    <w:p>
      <w:pPr>
        <w:spacing w:after="0" w:before="300"/>
      </w:pPr>
      <w:r>
        <w:rPr>
          <w:rFonts w:ascii="Calibri" w:cs="Calibri" w:eastAsia="Calibri" w:hAnsi="Calibri"/>
          <w:b/>
          <w:bCs/>
          <w:color w:val="1B2A4A"/>
          <w:spacing w:val="80"/>
          <w:sz w:val="21"/>
          <w:szCs w:val="21"/>
        </w:rPr>
        <w:t xml:space="preserve">WORK EXPERIENCE</w:t>
      </w:r>
    </w:p>
    <w:p>
      <w:pPr>
        <w:pBdr>
          <w:bottom w:val="single" w:color="1D4ED8" w:sz="5" w:space="1"/>
        </w:pBdr>
        <w:spacing w:after="0" w:before="0"/>
      </w:pPr>
    </w:p>
    <w:p>
      <w:pPr>
        <w:spacing w:after="60" w:before="0"/>
      </w:pP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7100"/>
        <w:gridCol w:w="2260"/>
      </w:tblGrid>
      <w:tr>
        <w:tc>
          <w:tcPr>
            <w:tcW w:type="dxa" w:w="7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4" w:before="0"/>
            </w:pPr>
            <w:r>
              <w:rPr>
                <w:rFonts w:ascii="Calibri" w:cs="Calibri" w:eastAsia="Calibri" w:hAnsi="Calibri"/>
                <w:b/>
                <w:bCs/>
                <w:color w:val="1B2A4A"/>
                <w:sz w:val="22"/>
                <w:szCs w:val="22"/>
              </w:rPr>
              <w:t xml:space="preserve">Lead Mechatronics &amp; AI Engineer</w:t>
            </w:r>
          </w:p>
          <w:p>
            <w:pPr>
              <w:spacing w:after="2" w:before="0"/>
            </w:pPr>
            <w:r>
              <w:rPr>
                <w:rFonts w:ascii="Calibri" w:cs="Calibri" w:eastAsia="Calibri" w:hAnsi="Calibri"/>
                <w:i/>
                <w:iCs/>
                <w:color w:val="6B7280"/>
                <w:sz w:val="18"/>
                <w:szCs w:val="18"/>
              </w:rPr>
              <w:t xml:space="preserve">Tatweer Middle East &amp; Africa — UAE Ministry of Interior, Manufacturing Innovation Lab  |  Abu Dhabi, UAE</w:t>
            </w:r>
          </w:p>
        </w:tc>
        <w:tc>
          <w:tcPr>
            <w:tcW w:type="dxa" w:w="22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top"/>
          </w:tcPr>
          <w:p>
            <w:pPr>
              <w:jc w:val="right"/>
            </w:pPr>
            <w:r>
              <w:rPr>
                <w:rFonts w:ascii="Calibri" w:cs="Calibri" w:eastAsia="Calibri" w:hAnsi="Calibri"/>
                <w:b/>
                <w:bCs/>
                <w:color w:val="1D4ED8"/>
                <w:sz w:val="18"/>
                <w:szCs w:val="18"/>
              </w:rPr>
              <w:t xml:space="preserve">Jun 2021 – Present</w:t>
            </w:r>
          </w:p>
        </w:tc>
      </w:tr>
    </w:tbl>
    <w:p>
      <w:pPr>
        <w:spacing w:after="30" w:before="0"/>
      </w:pPr>
    </w:p>
    <w:p>
      <w:pPr>
        <w:spacing w:after="20" w:before="80"/>
      </w:pPr>
      <w:r>
        <w:rPr>
          <w:rFonts w:ascii="Calibri" w:cs="Calibri" w:eastAsia="Calibri" w:hAnsi="Calibri"/>
          <w:b/>
          <w:bCs/>
          <w:color w:val="1D4ED8"/>
          <w:spacing w:val="60"/>
          <w:sz w:val="17"/>
          <w:szCs w:val="17"/>
        </w:rPr>
        <w:t xml:space="preserve">ROLE &amp; OWNERSHIP</w:t>
      </w:r>
    </w:p>
    <w:p>
      <w:pPr>
        <w:pStyle w:val="ListParagraph"/>
        <w:numPr>
          <w:ilvl w:val="0"/>
          <w:numId w:val="2"/>
        </w:numPr>
        <w:spacing w:after="32" w:before="32"/>
      </w:pPr>
      <w:r>
        <w:rPr>
          <w:rFonts w:ascii="Calibri" w:cs="Calibri" w:eastAsia="Calibri" w:hAnsi="Calibri"/>
          <w:color w:val="111827"/>
          <w:sz w:val="19"/>
          <w:szCs w:val="19"/>
        </w:rPr>
        <w:t xml:space="preserve">Primary technical lead for AI and mechatronic innovation initiatives at the MOI Manufacturing Innovation Lab — owning architecture, embedded integration, software stack, and stakeholder presentation across all projects.</w:t>
      </w:r>
    </w:p>
    <w:p>
      <w:pPr>
        <w:pStyle w:val="ListParagraph"/>
        <w:numPr>
          <w:ilvl w:val="0"/>
          <w:numId w:val="2"/>
        </w:numPr>
        <w:spacing w:after="32" w:before="32"/>
      </w:pPr>
      <w:r>
        <w:rPr>
          <w:rFonts w:ascii="Calibri" w:cs="Calibri" w:eastAsia="Calibri" w:hAnsi="Calibri"/>
          <w:color w:val="111827"/>
          <w:sz w:val="19"/>
          <w:szCs w:val="19"/>
        </w:rPr>
        <w:t xml:space="preserve">Managed full project lifecycle end-to-end: problem framing, system design, prototype build, internal review, and official government publication on the MOI Think10X platform.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color w:val="1D4ED8"/>
          <w:spacing w:val="60"/>
          <w:sz w:val="17"/>
          <w:szCs w:val="17"/>
        </w:rPr>
        <w:t xml:space="preserve">IMPACT &amp; DELIVERY</w:t>
      </w:r>
    </w:p>
    <w:p>
      <w:pPr>
        <w:pStyle w:val="ListParagraph"/>
        <w:numPr>
          <w:ilvl w:val="0"/>
          <w:numId w:val="2"/>
        </w:numPr>
        <w:spacing w:after="32" w:before="32"/>
      </w:pPr>
      <w:r>
        <w:rPr>
          <w:rFonts w:ascii="Calibri" w:cs="Calibri" w:eastAsia="Calibri" w:hAnsi="Calibri"/>
          <w:b/>
          <w:bCs/>
          <w:color w:val="111827"/>
          <w:sz w:val="19"/>
          <w:szCs w:val="19"/>
        </w:rPr>
        <w:t xml:space="preserve">UAE Registered Industrial Design No. 12126  (Sep 2025)  —  Driver Behavior Monitoring Device. Designer: Bassam W H Aljazzar. Owner: Ministry of Interior.</w:t>
      </w:r>
      <w:r>
        <w:rPr>
          <w:rFonts w:ascii="Calibri" w:cs="Calibri" w:eastAsia="Calibri" w:hAnsi="Calibri"/>
          <w:color w:val="111827"/>
          <w:sz w:val="19"/>
          <w:szCs w:val="19"/>
        </w:rPr>
        <w:t xml:space="preserve">UAE Industrial Design   </w:t>
      </w:r>
    </w:p>
    <w:p>
      <w:pPr>
        <w:pStyle w:val="ListParagraph"/>
        <w:numPr>
          <w:ilvl w:val="0"/>
          <w:numId w:val="2"/>
        </w:numPr>
        <w:spacing w:after="32" w:before="32"/>
      </w:pPr>
      <w:r>
        <w:rPr>
          <w:rFonts w:ascii="Calibri" w:cs="Calibri" w:eastAsia="Calibri" w:hAnsi="Calibri"/>
          <w:b/>
          <w:bCs/>
          <w:color w:val="111827"/>
          <w:sz w:val="19"/>
          <w:szCs w:val="19"/>
        </w:rPr>
        <w:t xml:space="preserve">Certificate of Appreciation — Signed by H.H. Lieutenant General Sheikh Saif bin Zayed Al Nahyan, Deputy PM &amp; Minister of Interior, for outstanding contribution to achieving the Mohammed bin Rashid Award for Government Excellence (7th Edition, Sep 2025).</w:t>
      </w:r>
      <w:r>
        <w:rPr>
          <w:rFonts w:ascii="Calibri" w:cs="Calibri" w:eastAsia="Calibri" w:hAnsi="Calibri"/>
          <w:color w:val="111827"/>
          <w:sz w:val="19"/>
          <w:szCs w:val="19"/>
        </w:rPr>
        <w:t xml:space="preserve">Gov. Excellence Award   </w:t>
      </w:r>
    </w:p>
    <w:p>
      <w:pPr>
        <w:pStyle w:val="ListParagraph"/>
        <w:numPr>
          <w:ilvl w:val="0"/>
          <w:numId w:val="2"/>
        </w:numPr>
        <w:spacing w:after="32" w:before="32"/>
      </w:pPr>
      <w:r>
        <w:rPr>
          <w:rFonts w:ascii="Calibri" w:cs="Calibri" w:eastAsia="Calibri" w:hAnsi="Calibri"/>
          <w:color w:val="111827"/>
          <w:sz w:val="19"/>
          <w:szCs w:val="19"/>
        </w:rPr>
        <w:t xml:space="preserve">8 innovation projects officially published by UAE Ministry of Interior — spanning AI vision, robotics, traffic intelligence, and security automation (think10x.moi.gov.ae).</w:t>
      </w:r>
    </w:p>
    <w:p>
      <w:pPr>
        <w:pStyle w:val="ListParagraph"/>
        <w:numPr>
          <w:ilvl w:val="0"/>
          <w:numId w:val="2"/>
        </w:numPr>
        <w:spacing w:after="32" w:before="32"/>
      </w:pPr>
      <w:r>
        <w:rPr>
          <w:rFonts w:ascii="Calibri" w:cs="Calibri" w:eastAsia="Calibri" w:hAnsi="Calibri"/>
          <w:color w:val="111827"/>
          <w:sz w:val="19"/>
          <w:szCs w:val="19"/>
        </w:rPr>
        <w:t xml:space="preserve">2 systems reached field pilot stage: Leo Rover Inspection Platform delivered to UAE Explosives Police for active vehicle inspection trials; BiSOS Smart Patrol Device delivered to UAE Community Police for field testing.</w:t>
      </w:r>
    </w:p>
    <w:p>
      <w:pPr>
        <w:pStyle w:val="ListParagraph"/>
        <w:numPr>
          <w:ilvl w:val="0"/>
          <w:numId w:val="2"/>
        </w:numPr>
        <w:spacing w:after="32" w:before="32"/>
      </w:pPr>
      <w:r>
        <w:rPr>
          <w:rFonts w:ascii="Calibri" w:cs="Calibri" w:eastAsia="Calibri" w:hAnsi="Calibri"/>
          <w:color w:val="111827"/>
          <w:sz w:val="19"/>
          <w:szCs w:val="19"/>
        </w:rPr>
        <w:t xml:space="preserve">Delivered 20–24 technical training workshops per year in 3D design, electronics, and Arduino — plus advanced instruction in the "Mubtakir" MOI Innovation Diploma program.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color w:val="1D4ED8"/>
          <w:spacing w:val="60"/>
          <w:sz w:val="17"/>
          <w:szCs w:val="17"/>
        </w:rPr>
        <w:t xml:space="preserve">FLAGSHIP SYSTEMS</w:t>
      </w:r>
    </w:p>
    <w:p>
      <w:pPr>
        <w:pStyle w:val="ListParagraph"/>
        <w:numPr>
          <w:ilvl w:val="0"/>
          <w:numId w:val="2"/>
        </w:numPr>
        <w:spacing w:after="32" w:before="32"/>
      </w:pPr>
      <w:r>
        <w:rPr>
          <w:rFonts w:ascii="Calibri" w:cs="Calibri" w:eastAsia="Calibri" w:hAnsi="Calibri"/>
          <w:b/>
          <w:bCs/>
          <w:color w:val="111827"/>
          <w:sz w:val="19"/>
          <w:szCs w:val="19"/>
        </w:rPr>
        <w:t xml:space="preserve">Smart Security Vest  </w:t>
      </w:r>
      <w:r>
        <w:rPr>
          <w:rFonts w:ascii="Calibri" w:cs="Calibri" w:eastAsia="Calibri" w:hAnsi="Calibri"/>
          <w:color w:val="111827"/>
          <w:sz w:val="19"/>
          <w:szCs w:val="19"/>
        </w:rPr>
        <w:t xml:space="preserve">Wearable AI platform: dual-camera real-time weapon detection, face recognition, biometric sensors (CO + mmWave heart rate), live operations dashboard. Multi-modal edge AI pipeline integrated into a single wearable unit. Selected for presentation at international defense summit, May 2026.</w:t>
      </w:r>
    </w:p>
    <w:p>
      <w:pPr>
        <w:pStyle w:val="ListParagraph"/>
        <w:numPr>
          <w:ilvl w:val="0"/>
          <w:numId w:val="2"/>
        </w:numPr>
        <w:spacing w:after="32" w:before="32"/>
      </w:pPr>
      <w:r>
        <w:rPr>
          <w:rFonts w:ascii="Calibri" w:cs="Calibri" w:eastAsia="Calibri" w:hAnsi="Calibri"/>
          <w:b/>
          <w:bCs/>
          <w:color w:val="111827"/>
          <w:sz w:val="19"/>
          <w:szCs w:val="19"/>
        </w:rPr>
        <w:t xml:space="preserve">AI Police Reporting Assistant  </w:t>
      </w:r>
      <w:r>
        <w:rPr>
          <w:rFonts w:ascii="Calibri" w:cs="Calibri" w:eastAsia="Calibri" w:hAnsi="Calibri"/>
          <w:color w:val="111827"/>
          <w:sz w:val="19"/>
          <w:szCs w:val="19"/>
        </w:rPr>
        <w:t xml:space="preserve">Voice-interactive Arabic AI system (OpenAI Realtime API) that generates structured accident reports as PDF from voice + scene images. In active internal use at MOI Innovation Lab.</w:t>
      </w:r>
    </w:p>
    <w:p>
      <w:pPr>
        <w:pStyle w:val="ListParagraph"/>
        <w:numPr>
          <w:ilvl w:val="0"/>
          <w:numId w:val="2"/>
        </w:numPr>
        <w:spacing w:after="32" w:before="32"/>
      </w:pPr>
      <w:r>
        <w:rPr>
          <w:rFonts w:ascii="Calibri" w:cs="Calibri" w:eastAsia="Calibri" w:hAnsi="Calibri"/>
          <w:b/>
          <w:bCs/>
          <w:color w:val="111827"/>
          <w:sz w:val="19"/>
          <w:szCs w:val="19"/>
        </w:rPr>
        <w:t xml:space="preserve">Electronic Shooting Trainer  </w:t>
      </w:r>
      <w:r>
        <w:rPr>
          <w:rFonts w:ascii="Calibri" w:cs="Calibri" w:eastAsia="Calibri" w:hAnsi="Calibri"/>
          <w:color w:val="111827"/>
          <w:sz w:val="19"/>
          <w:szCs w:val="19"/>
        </w:rPr>
        <w:t xml:space="preserve">Laser-based marksmanship system with custom-invented LDR sensor array (10–15cm laser collection radius); automated performance evaluation and qualification tracking.</w:t>
      </w:r>
    </w:p>
    <w:p>
      <w:pPr>
        <w:pStyle w:val="ListParagraph"/>
        <w:numPr>
          <w:ilvl w:val="0"/>
          <w:numId w:val="2"/>
        </w:numPr>
        <w:spacing w:after="32" w:before="32"/>
      </w:pPr>
      <w:r>
        <w:rPr>
          <w:rFonts w:ascii="Calibri" w:cs="Calibri" w:eastAsia="Calibri" w:hAnsi="Calibri"/>
          <w:b/>
          <w:bCs/>
          <w:color w:val="111827"/>
          <w:sz w:val="19"/>
          <w:szCs w:val="19"/>
        </w:rPr>
        <w:t xml:space="preserve">Autonomous Perimeter Security System  </w:t>
      </w:r>
      <w:r>
        <w:rPr>
          <w:rFonts w:ascii="Calibri" w:cs="Calibri" w:eastAsia="Calibri" w:hAnsi="Calibri"/>
          <w:color w:val="111827"/>
          <w:sz w:val="19"/>
          <w:szCs w:val="19"/>
        </w:rPr>
        <w:t xml:space="preserve">AI-triggered breach detection with automatic drone launch; tracks intruder and relays image + GPS coordinates to operations room in real time.</w:t>
      </w:r>
    </w:p>
    <w:p>
      <w:pPr>
        <w:pStyle w:val="ListParagraph"/>
        <w:numPr>
          <w:ilvl w:val="0"/>
          <w:numId w:val="2"/>
        </w:numPr>
        <w:spacing w:after="32" w:before="32"/>
      </w:pPr>
      <w:r>
        <w:rPr>
          <w:rFonts w:ascii="Calibri" w:cs="Calibri" w:eastAsia="Calibri" w:hAnsi="Calibri"/>
          <w:b/>
          <w:bCs/>
          <w:color w:val="111827"/>
          <w:sz w:val="19"/>
          <w:szCs w:val="19"/>
        </w:rPr>
        <w:t xml:space="preserve">Smart Inspection Platform  </w:t>
      </w:r>
      <w:r>
        <w:rPr>
          <w:rFonts w:ascii="Calibri" w:cs="Calibri" w:eastAsia="Calibri" w:hAnsi="Calibri"/>
          <w:color w:val="111827"/>
          <w:sz w:val="19"/>
          <w:szCs w:val="19"/>
        </w:rPr>
        <w:t xml:space="preserve">Mobile multi-camera POC for rapid hazardous object detection at temporary field events and checkpoints.</w:t>
      </w:r>
    </w:p>
    <w:p>
      <w:pPr>
        <w:pStyle w:val="ListParagraph"/>
        <w:numPr>
          <w:ilvl w:val="0"/>
          <w:numId w:val="2"/>
        </w:numPr>
        <w:spacing w:after="32" w:before="32"/>
      </w:pPr>
      <w:r>
        <w:rPr>
          <w:rFonts w:ascii="Calibri" w:cs="Calibri" w:eastAsia="Calibri" w:hAnsi="Calibri"/>
          <w:b/>
          <w:bCs/>
          <w:color w:val="111827"/>
          <w:sz w:val="19"/>
          <w:szCs w:val="19"/>
        </w:rPr>
        <w:t xml:space="preserve">BiSOS Smart Patrol Device  </w:t>
      </w:r>
      <w:r>
        <w:rPr>
          <w:rFonts w:ascii="Calibri" w:cs="Calibri" w:eastAsia="Calibri" w:hAnsi="Calibri"/>
          <w:color w:val="111827"/>
          <w:sz w:val="19"/>
          <w:szCs w:val="19"/>
        </w:rPr>
        <w:t xml:space="preserve">ESP32-based collision detection for police scooter officers; 10-second auto-alert to ambulance operations room with GPS location. 4-level priority MQTT queue.</w:t>
      </w:r>
    </w:p>
    <w:p>
      <w:pPr>
        <w:spacing w:after="100" w:before="0"/>
      </w:pP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7100"/>
        <w:gridCol w:w="2260"/>
      </w:tblGrid>
      <w:tr>
        <w:tc>
          <w:tcPr>
            <w:tcW w:type="dxa" w:w="7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4" w:before="0"/>
            </w:pPr>
            <w:r>
              <w:rPr>
                <w:rFonts w:ascii="Calibri" w:cs="Calibri" w:eastAsia="Calibri" w:hAnsi="Calibri"/>
                <w:b/>
                <w:bCs/>
                <w:color w:val="1B2A4A"/>
                <w:sz w:val="22"/>
                <w:szCs w:val="22"/>
              </w:rPr>
              <w:t xml:space="preserve">Research Engineer</w:t>
            </w:r>
          </w:p>
          <w:p>
            <w:pPr>
              <w:spacing w:after="2" w:before="0"/>
            </w:pPr>
            <w:r>
              <w:rPr>
                <w:rFonts w:ascii="Calibri" w:cs="Calibri" w:eastAsia="Calibri" w:hAnsi="Calibri"/>
                <w:i/>
                <w:iCs/>
                <w:color w:val="6B7280"/>
                <w:sz w:val="18"/>
                <w:szCs w:val="18"/>
              </w:rPr>
              <w:t xml:space="preserve">UAE University, College of Information Technology  |  Al Ain, UAE</w:t>
            </w:r>
          </w:p>
        </w:tc>
        <w:tc>
          <w:tcPr>
            <w:tcW w:type="dxa" w:w="22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top"/>
          </w:tcPr>
          <w:p>
            <w:pPr>
              <w:jc w:val="right"/>
            </w:pPr>
            <w:r>
              <w:rPr>
                <w:rFonts w:ascii="Calibri" w:cs="Calibri" w:eastAsia="Calibri" w:hAnsi="Calibri"/>
                <w:b/>
                <w:bCs/>
                <w:color w:val="1D4ED8"/>
                <w:sz w:val="18"/>
                <w:szCs w:val="18"/>
              </w:rPr>
              <w:t xml:space="preserve">May 2019 – May 2021</w:t>
            </w:r>
          </w:p>
        </w:tc>
      </w:tr>
    </w:tbl>
    <w:p>
      <w:pPr>
        <w:spacing w:after="30" w:before="0"/>
      </w:pPr>
    </w:p>
    <w:p>
      <w:pPr>
        <w:pStyle w:val="ListParagraph"/>
        <w:numPr>
          <w:ilvl w:val="0"/>
          <w:numId w:val="2"/>
        </w:numPr>
        <w:spacing w:after="32" w:before="32"/>
      </w:pPr>
      <w:r>
        <w:rPr>
          <w:rFonts w:ascii="Calibri" w:cs="Calibri" w:eastAsia="Calibri" w:hAnsi="Calibri"/>
          <w:color w:val="111827"/>
          <w:sz w:val="19"/>
          <w:szCs w:val="19"/>
        </w:rPr>
        <w:t xml:space="preserve">Led full development of Bu Saif Humanoid Robot — Arabic NLP, silicone facial actuators, servo-driven arms; showcased at GITEX 2019, Dubai.</w:t>
      </w:r>
    </w:p>
    <w:p>
      <w:pPr>
        <w:pStyle w:val="ListParagraph"/>
        <w:numPr>
          <w:ilvl w:val="0"/>
          <w:numId w:val="2"/>
        </w:numPr>
        <w:spacing w:after="32" w:before="32"/>
      </w:pPr>
      <w:r>
        <w:rPr>
          <w:rFonts w:ascii="Calibri" w:cs="Calibri" w:eastAsia="Calibri" w:hAnsi="Calibri"/>
          <w:color w:val="111827"/>
          <w:sz w:val="19"/>
          <w:szCs w:val="19"/>
        </w:rPr>
        <w:t xml:space="preserve">Developed MMSE cognitive assessment program on Bu Saif (automated patient scoring + response-time analysis); outcome: institutional MOU signed with Dubai Health Authority for elderly cognitive care development.</w:t>
      </w:r>
    </w:p>
    <w:p>
      <w:pPr>
        <w:pStyle w:val="ListParagraph"/>
        <w:numPr>
          <w:ilvl w:val="0"/>
          <w:numId w:val="2"/>
        </w:numPr>
        <w:spacing w:after="32" w:before="32"/>
      </w:pPr>
      <w:r>
        <w:rPr>
          <w:rFonts w:ascii="Calibri" w:cs="Calibri" w:eastAsia="Calibri" w:hAnsi="Calibri"/>
          <w:color w:val="111827"/>
          <w:sz w:val="19"/>
          <w:szCs w:val="19"/>
        </w:rPr>
        <w:t xml:space="preserve">Invented Meta Touch contactless elevator interface during COVID-19 — product commercially deployed in UAE market.</w:t>
      </w:r>
    </w:p>
    <w:p>
      <w:pPr>
        <w:pStyle w:val="ListParagraph"/>
        <w:numPr>
          <w:ilvl w:val="0"/>
          <w:numId w:val="2"/>
        </w:numPr>
        <w:spacing w:after="32" w:before="32"/>
      </w:pPr>
      <w:r>
        <w:rPr>
          <w:rFonts w:ascii="Calibri" w:cs="Calibri" w:eastAsia="Calibri" w:hAnsi="Calibri"/>
          <w:color w:val="111827"/>
          <w:sz w:val="19"/>
          <w:szCs w:val="19"/>
        </w:rPr>
        <w:t xml:space="preserve">Co-invented US Patent US11573635 (Feb 2023): EMG-based communication face mask for patients with motor disabilities. Assigned to UAE University.</w:t>
      </w:r>
    </w:p>
    <w:p>
      <w:pPr>
        <w:pStyle w:val="ListParagraph"/>
        <w:numPr>
          <w:ilvl w:val="0"/>
          <w:numId w:val="2"/>
        </w:numPr>
        <w:spacing w:after="32" w:before="32"/>
      </w:pPr>
      <w:r>
        <w:rPr>
          <w:rFonts w:ascii="Calibri" w:cs="Calibri" w:eastAsia="Calibri" w:hAnsi="Calibri"/>
          <w:color w:val="111827"/>
          <w:sz w:val="19"/>
          <w:szCs w:val="19"/>
        </w:rPr>
        <w:t xml:space="preserve">Produced low-cost 3D-printed ventilator prototypes during COVID-19 equipment shortage; logistics lead for JSSR2020 International Social Robotics Symposium.</w:t>
      </w:r>
    </w:p>
    <w:p>
      <w:pPr>
        <w:spacing w:after="100" w:before="0"/>
      </w:pP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7100"/>
        <w:gridCol w:w="2260"/>
      </w:tblGrid>
      <w:tr>
        <w:tc>
          <w:tcPr>
            <w:tcW w:type="dxa" w:w="7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4" w:before="0"/>
            </w:pPr>
            <w:r>
              <w:rPr>
                <w:rFonts w:ascii="Calibri" w:cs="Calibri" w:eastAsia="Calibri" w:hAnsi="Calibri"/>
                <w:b/>
                <w:bCs/>
                <w:color w:val="1B2A4A"/>
                <w:sz w:val="22"/>
                <w:szCs w:val="22"/>
              </w:rPr>
              <w:t xml:space="preserve">Mechatronics Engineer</w:t>
            </w:r>
          </w:p>
          <w:p>
            <w:pPr>
              <w:spacing w:after="2" w:before="0"/>
            </w:pPr>
            <w:r>
              <w:rPr>
                <w:rFonts w:ascii="Calibri" w:cs="Calibri" w:eastAsia="Calibri" w:hAnsi="Calibri"/>
                <w:i/>
                <w:iCs/>
                <w:color w:val="6B7280"/>
                <w:sz w:val="18"/>
                <w:szCs w:val="18"/>
              </w:rPr>
              <w:t xml:space="preserve">Fadel Al Dhaheri General Trading  |  Dubai, UAE</w:t>
            </w:r>
          </w:p>
        </w:tc>
        <w:tc>
          <w:tcPr>
            <w:tcW w:type="dxa" w:w="22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top"/>
          </w:tcPr>
          <w:p>
            <w:pPr>
              <w:jc w:val="right"/>
            </w:pPr>
            <w:r>
              <w:rPr>
                <w:rFonts w:ascii="Calibri" w:cs="Calibri" w:eastAsia="Calibri" w:hAnsi="Calibri"/>
                <w:b/>
                <w:bCs/>
                <w:color w:val="1D4ED8"/>
                <w:sz w:val="18"/>
                <w:szCs w:val="18"/>
              </w:rPr>
              <w:t xml:space="preserve">Nov 2018 – Apr 2019</w:t>
            </w:r>
          </w:p>
        </w:tc>
      </w:tr>
    </w:tbl>
    <w:p>
      <w:pPr>
        <w:spacing w:after="20" w:before="0"/>
      </w:pPr>
    </w:p>
    <w:p>
      <w:pPr>
        <w:pStyle w:val="ListParagraph"/>
        <w:numPr>
          <w:ilvl w:val="0"/>
          <w:numId w:val="2"/>
        </w:numPr>
        <w:spacing w:after="32" w:before="32"/>
      </w:pPr>
      <w:r>
        <w:rPr>
          <w:rFonts w:ascii="Calibri" w:cs="Calibri" w:eastAsia="Calibri" w:hAnsi="Calibri"/>
          <w:color w:val="111827"/>
          <w:sz w:val="19"/>
          <w:szCs w:val="19"/>
        </w:rPr>
        <w:t xml:space="preserve">Maintenance and repair of embedded systems, automated machinery, and electronic control boards.</w:t>
      </w:r>
    </w:p>
    <w:p>
      <w:pPr>
        <w:spacing w:after="80" w:before="0"/>
      </w:pP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7100"/>
        <w:gridCol w:w="2260"/>
      </w:tblGrid>
      <w:tr>
        <w:tc>
          <w:tcPr>
            <w:tcW w:type="dxa" w:w="7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4" w:before="0"/>
            </w:pPr>
            <w:r>
              <w:rPr>
                <w:rFonts w:ascii="Calibri" w:cs="Calibri" w:eastAsia="Calibri" w:hAnsi="Calibri"/>
                <w:b/>
                <w:bCs/>
                <w:color w:val="1B2A4A"/>
                <w:sz w:val="22"/>
                <w:szCs w:val="22"/>
              </w:rPr>
              <w:t xml:space="preserve">Mechatronics Engineer</w:t>
            </w:r>
          </w:p>
          <w:p>
            <w:pPr>
              <w:spacing w:after="2" w:before="0"/>
            </w:pPr>
            <w:r>
              <w:rPr>
                <w:rFonts w:ascii="Calibri" w:cs="Calibri" w:eastAsia="Calibri" w:hAnsi="Calibri"/>
                <w:i/>
                <w:iCs/>
                <w:color w:val="6B7280"/>
                <w:sz w:val="18"/>
                <w:szCs w:val="18"/>
              </w:rPr>
              <w:t xml:space="preserve">Flash Tech Company  |  Gaza, Palestine</w:t>
            </w:r>
          </w:p>
        </w:tc>
        <w:tc>
          <w:tcPr>
            <w:tcW w:type="dxa" w:w="22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top"/>
          </w:tcPr>
          <w:p>
            <w:pPr>
              <w:jc w:val="right"/>
            </w:pPr>
            <w:r>
              <w:rPr>
                <w:rFonts w:ascii="Calibri" w:cs="Calibri" w:eastAsia="Calibri" w:hAnsi="Calibri"/>
                <w:b/>
                <w:bCs/>
                <w:color w:val="1D4ED8"/>
                <w:sz w:val="18"/>
                <w:szCs w:val="18"/>
              </w:rPr>
              <w:t xml:space="preserve">Jun 2017 – Nov 2017</w:t>
            </w:r>
          </w:p>
        </w:tc>
      </w:tr>
    </w:tbl>
    <w:p>
      <w:pPr>
        <w:spacing w:after="20" w:before="0"/>
      </w:pPr>
    </w:p>
    <w:p>
      <w:pPr>
        <w:pStyle w:val="ListParagraph"/>
        <w:numPr>
          <w:ilvl w:val="0"/>
          <w:numId w:val="2"/>
        </w:numPr>
        <w:spacing w:after="32" w:before="32"/>
      </w:pPr>
      <w:r>
        <w:rPr>
          <w:rFonts w:ascii="Calibri" w:cs="Calibri" w:eastAsia="Calibri" w:hAnsi="Calibri"/>
          <w:color w:val="111827"/>
          <w:sz w:val="19"/>
          <w:szCs w:val="19"/>
        </w:rPr>
        <w:t xml:space="preserve">PLC programming, industrial maintenance design, solar energy system installation, and electrical load calculations.</w:t>
      </w:r>
    </w:p>
    <w:p>
      <w:pPr>
        <w:spacing w:after="120" w:before="0"/>
      </w:pPr>
    </w:p>
    <w:p>
      <w:pPr>
        <w:spacing w:after="0" w:before="300"/>
      </w:pPr>
      <w:r>
        <w:rPr>
          <w:rFonts w:ascii="Calibri" w:cs="Calibri" w:eastAsia="Calibri" w:hAnsi="Calibri"/>
          <w:b/>
          <w:bCs/>
          <w:color w:val="1B2A4A"/>
          <w:spacing w:val="80"/>
          <w:sz w:val="21"/>
          <w:szCs w:val="21"/>
        </w:rPr>
        <w:t xml:space="preserve">TECHNICAL SKILLS</w:t>
      </w:r>
    </w:p>
    <w:p>
      <w:pPr>
        <w:pBdr>
          <w:bottom w:val="single" w:color="1D4ED8" w:sz="5" w:space="1"/>
        </w:pBdr>
        <w:spacing w:after="0" w:before="0"/>
      </w:pPr>
    </w:p>
    <w:p>
      <w:pPr>
        <w:spacing w:after="60" w:before="0"/>
      </w:pP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FF6FF" w:val="clear"/>
            <w:tcMar>
              <w:top w:type="dxa" w:w="60"/>
              <w:left w:type="dxa" w:w="11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B2A4A"/>
                <w:sz w:val="18"/>
                <w:szCs w:val="18"/>
              </w:rPr>
              <w:t xml:space="preserve">AI &amp; Computer Vision</w:t>
            </w:r>
          </w:p>
        </w:tc>
        <w:tc>
          <w:tcPr>
            <w:tcW w:type="dxa" w:w="7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FF6FF" w:val="clear"/>
            <w:tcMar>
              <w:top w:type="dxa" w:w="60"/>
              <w:left w:type="dxa" w:w="13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11827"/>
                <w:sz w:val="18"/>
                <w:szCs w:val="18"/>
              </w:rPr>
              <w:t xml:space="preserve">YOLO v5/v8  ·  OpenCV  ·  Edge AI  ·  OpenAI Realtime API  ·  LLM Integration  ·  Voice AI</w:t>
            </w:r>
          </w:p>
        </w:tc>
      </w:tr>
    </w:tbl>
    <w:p>
      <w:pPr>
        <w:spacing w:after="10" w:before="0"/>
      </w:pP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FF6FF" w:val="clear"/>
            <w:tcMar>
              <w:top w:type="dxa" w:w="60"/>
              <w:left w:type="dxa" w:w="11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B2A4A"/>
                <w:sz w:val="18"/>
                <w:szCs w:val="18"/>
              </w:rPr>
              <w:t xml:space="preserve">Embedded Systems</w:t>
            </w:r>
          </w:p>
        </w:tc>
        <w:tc>
          <w:tcPr>
            <w:tcW w:type="dxa" w:w="7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FF6FF" w:val="clear"/>
            <w:tcMar>
              <w:top w:type="dxa" w:w="60"/>
              <w:left w:type="dxa" w:w="13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11827"/>
                <w:sz w:val="18"/>
                <w:szCs w:val="18"/>
              </w:rPr>
              <w:t xml:space="preserve">Python (Expert)  ·  Arduino/C++  ·  ESP32  ·  Raspberry Pi CM4/4B  ·  XIAO ESP32-S3/C3  ·  MQTT  ·  I²C/SPI/UART  ·  GPS/GSM</w:t>
            </w:r>
          </w:p>
        </w:tc>
      </w:tr>
    </w:tbl>
    <w:p>
      <w:pPr>
        <w:spacing w:after="10" w:before="0"/>
      </w:pP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FF6FF" w:val="clear"/>
            <w:tcMar>
              <w:top w:type="dxa" w:w="60"/>
              <w:left w:type="dxa" w:w="11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B2A4A"/>
                <w:sz w:val="18"/>
                <w:szCs w:val="18"/>
              </w:rPr>
              <w:t xml:space="preserve">Robotics &amp; Control</w:t>
            </w:r>
          </w:p>
        </w:tc>
        <w:tc>
          <w:tcPr>
            <w:tcW w:type="dxa" w:w="7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FF6FF" w:val="clear"/>
            <w:tcMar>
              <w:top w:type="dxa" w:w="60"/>
              <w:left w:type="dxa" w:w="13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11827"/>
                <w:sz w:val="18"/>
                <w:szCs w:val="18"/>
              </w:rPr>
              <w:t xml:space="preserve">ROS / ROS2  ·  PyQt5  ·  Sensor Fusion  ·  Motor Control  ·  Real-time Systems</w:t>
            </w:r>
          </w:p>
        </w:tc>
      </w:tr>
    </w:tbl>
    <w:p>
      <w:pPr>
        <w:spacing w:after="10" w:before="0"/>
      </w:pP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FF6FF" w:val="clear"/>
            <w:tcMar>
              <w:top w:type="dxa" w:w="60"/>
              <w:left w:type="dxa" w:w="11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B2A4A"/>
                <w:sz w:val="18"/>
                <w:szCs w:val="18"/>
              </w:rPr>
              <w:t xml:space="preserve">Design &amp; Fabrication</w:t>
            </w:r>
          </w:p>
        </w:tc>
        <w:tc>
          <w:tcPr>
            <w:tcW w:type="dxa" w:w="7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FF6FF" w:val="clear"/>
            <w:tcMar>
              <w:top w:type="dxa" w:w="60"/>
              <w:left w:type="dxa" w:w="13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11827"/>
                <w:sz w:val="18"/>
                <w:szCs w:val="18"/>
              </w:rPr>
              <w:t xml:space="preserve">SolidWorks (Expert)  ·  Fusion 360  ·  AutoCAD  ·  FDM/SLS 3D Printing  ·  Laser Cutting  ·  CNC  ·  PCB Design</w:t>
            </w:r>
          </w:p>
        </w:tc>
      </w:tr>
    </w:tbl>
    <w:p>
      <w:pPr>
        <w:spacing w:after="10" w:before="0"/>
      </w:pP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9FAFB" w:val="clear"/>
            <w:tcMar>
              <w:top w:type="dxa" w:w="60"/>
              <w:left w:type="dxa" w:w="11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B2A4A"/>
                <w:sz w:val="18"/>
                <w:szCs w:val="18"/>
              </w:rPr>
              <w:t xml:space="preserve">Software &amp; Platforms</w:t>
            </w:r>
          </w:p>
        </w:tc>
        <w:tc>
          <w:tcPr>
            <w:tcW w:type="dxa" w:w="7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9FAFB" w:val="clear"/>
            <w:tcMar>
              <w:top w:type="dxa" w:w="60"/>
              <w:left w:type="dxa" w:w="13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11827"/>
                <w:sz w:val="18"/>
                <w:szCs w:val="18"/>
              </w:rPr>
              <w:t xml:space="preserve">Flask  ·  JavaScript  ·  Firebase  ·  n8n Automation  ·  Linux/Ubuntu  ·  Git  ·  Docker</w:t>
            </w:r>
          </w:p>
        </w:tc>
      </w:tr>
    </w:tbl>
    <w:p>
      <w:pPr>
        <w:spacing w:after="120" w:before="0"/>
      </w:pPr>
    </w:p>
    <w:p>
      <w:pPr>
        <w:spacing w:after="0" w:before="300"/>
      </w:pPr>
      <w:r>
        <w:rPr>
          <w:rFonts w:ascii="Calibri" w:cs="Calibri" w:eastAsia="Calibri" w:hAnsi="Calibri"/>
          <w:b/>
          <w:bCs/>
          <w:color w:val="1B2A4A"/>
          <w:spacing w:val="80"/>
          <w:sz w:val="21"/>
          <w:szCs w:val="21"/>
        </w:rPr>
        <w:t xml:space="preserve">EDUCATION</w:t>
      </w:r>
    </w:p>
    <w:p>
      <w:pPr>
        <w:pBdr>
          <w:bottom w:val="single" w:color="1D4ED8" w:sz="5" w:space="1"/>
        </w:pBdr>
        <w:spacing w:after="0" w:before="0"/>
      </w:pPr>
    </w:p>
    <w:p>
      <w:pPr>
        <w:spacing w:after="60" w:before="0"/>
      </w:pP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7100"/>
        <w:gridCol w:w="2260"/>
      </w:tblGrid>
      <w:tr>
        <w:tc>
          <w:tcPr>
            <w:tcW w:type="dxa" w:w="7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4" w:before="0"/>
            </w:pPr>
            <w:r>
              <w:rPr>
                <w:rFonts w:ascii="Calibri" w:cs="Calibri" w:eastAsia="Calibri" w:hAnsi="Calibri"/>
                <w:b/>
                <w:bCs/>
                <w:color w:val="1B2A4A"/>
                <w:sz w:val="21"/>
                <w:szCs w:val="21"/>
              </w:rPr>
              <w:t xml:space="preserve">BSc – Mechatronics Engineering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i/>
                <w:iCs/>
                <w:color w:val="6B7280"/>
                <w:sz w:val="18"/>
                <w:szCs w:val="18"/>
              </w:rPr>
              <w:t xml:space="preserve">Al-Azhar University  |  Gaza, Palestine</w:t>
            </w:r>
          </w:p>
        </w:tc>
        <w:tc>
          <w:tcPr>
            <w:tcW w:type="dxa" w:w="22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top"/>
          </w:tcPr>
          <w:p>
            <w:pPr>
              <w:jc w:val="right"/>
            </w:pPr>
            <w:r>
              <w:rPr>
                <w:rFonts w:ascii="Calibri" w:cs="Calibri" w:eastAsia="Calibri" w:hAnsi="Calibri"/>
                <w:b/>
                <w:bCs/>
                <w:color w:val="1D4ED8"/>
                <w:sz w:val="18"/>
                <w:szCs w:val="18"/>
              </w:rPr>
              <w:t xml:space="preserve">2011 – 2017</w:t>
            </w:r>
          </w:p>
        </w:tc>
      </w:tr>
    </w:tbl>
    <w:p>
      <w:pPr>
        <w:spacing w:after="20" w:before="0"/>
      </w:pPr>
    </w:p>
    <w:p>
      <w:pPr>
        <w:spacing w:after="140" w:before="20"/>
      </w:pPr>
      <w:r>
        <w:rPr>
          <w:rFonts w:ascii="Calibri" w:cs="Calibri" w:eastAsia="Calibri" w:hAnsi="Calibri"/>
          <w:color w:val="374151"/>
          <w:sz w:val="18"/>
          <w:szCs w:val="18"/>
        </w:rPr>
        <w:t xml:space="preserve">Graduation Project: Shrimp Rover Robot — 6-wheel independent-motor rocker-bogie mechanism for obstacle traversal.</w:t>
      </w:r>
    </w:p>
    <w:p>
      <w:pPr>
        <w:spacing w:after="0" w:before="300"/>
      </w:pPr>
      <w:r>
        <w:rPr>
          <w:rFonts w:ascii="Calibri" w:cs="Calibri" w:eastAsia="Calibri" w:hAnsi="Calibri"/>
          <w:b/>
          <w:bCs/>
          <w:color w:val="1B2A4A"/>
          <w:spacing w:val="80"/>
          <w:sz w:val="21"/>
          <w:szCs w:val="21"/>
        </w:rPr>
        <w:t xml:space="preserve">PATENTS, RECOGNITION &amp; KEY OUTCOMES</w:t>
      </w:r>
    </w:p>
    <w:p>
      <w:pPr>
        <w:pBdr>
          <w:bottom w:val="single" w:color="1D4ED8" w:sz="5" w:space="1"/>
        </w:pBdr>
        <w:spacing w:after="0" w:before="0"/>
      </w:pPr>
    </w:p>
    <w:p>
      <w:pPr>
        <w:spacing w:after="60" w:before="0"/>
      </w:pPr>
    </w:p>
    <w:p>
      <w:pPr>
        <w:pStyle w:val="ListParagraph"/>
        <w:numPr>
          <w:ilvl w:val="0"/>
          <w:numId w:val="2"/>
        </w:numPr>
        <w:spacing w:after="32" w:before="32"/>
      </w:pPr>
      <w:r>
        <w:rPr>
          <w:rFonts w:ascii="Calibri" w:cs="Calibri" w:eastAsia="Calibri" w:hAnsi="Calibri"/>
          <w:b/>
          <w:bCs/>
          <w:color w:val="111827"/>
          <w:sz w:val="19"/>
          <w:szCs w:val="19"/>
        </w:rPr>
        <w:t xml:space="preserve">US Patent No. 11,573,635  (Feb 2023)  —  EMG-based communication face mask. Co-inventor. Assigned to UAE University.</w:t>
      </w:r>
      <w:r>
        <w:rPr>
          <w:rFonts w:ascii="Calibri" w:cs="Calibri" w:eastAsia="Calibri" w:hAnsi="Calibri"/>
          <w:color w:val="111827"/>
          <w:sz w:val="19"/>
          <w:szCs w:val="19"/>
        </w:rPr>
        <w:t xml:space="preserve">US Patent Holder   </w:t>
      </w:r>
    </w:p>
    <w:p>
      <w:pPr>
        <w:pStyle w:val="ListParagraph"/>
        <w:numPr>
          <w:ilvl w:val="0"/>
          <w:numId w:val="2"/>
        </w:numPr>
        <w:spacing w:after="32" w:before="32"/>
      </w:pPr>
      <w:r>
        <w:rPr>
          <w:rFonts w:ascii="Calibri" w:cs="Calibri" w:eastAsia="Calibri" w:hAnsi="Calibri"/>
          <w:b/>
          <w:bCs/>
          <w:color w:val="111827"/>
          <w:sz w:val="19"/>
          <w:szCs w:val="19"/>
        </w:rPr>
        <w:t xml:space="preserve">8 innovation projects officially reviewed and published by the UAE Ministry of Interior on the national Think10X innovation platform.</w:t>
      </w:r>
      <w:r>
        <w:rPr>
          <w:rFonts w:ascii="Calibri" w:cs="Calibri" w:eastAsia="Calibri" w:hAnsi="Calibri"/>
          <w:color w:val="111827"/>
          <w:sz w:val="19"/>
          <w:szCs w:val="19"/>
        </w:rPr>
        <w:t xml:space="preserve">8 Government-Published Innovations   </w:t>
      </w:r>
    </w:p>
    <w:p>
      <w:pPr>
        <w:pStyle w:val="ListParagraph"/>
        <w:numPr>
          <w:ilvl w:val="0"/>
          <w:numId w:val="2"/>
        </w:numPr>
        <w:spacing w:after="32" w:before="32"/>
      </w:pPr>
      <w:r>
        <w:rPr>
          <w:rFonts w:ascii="Calibri" w:cs="Calibri" w:eastAsia="Calibri" w:hAnsi="Calibri"/>
          <w:b/>
          <w:bCs/>
          <w:color w:val="111827"/>
          <w:sz w:val="19"/>
          <w:szCs w:val="19"/>
        </w:rPr>
        <w:t xml:space="preserve">2 systems in active field pilot: Leo Rover with UAE Explosives Police; BiSOS with UAE Community Police.</w:t>
      </w:r>
      <w:r>
        <w:rPr>
          <w:rFonts w:ascii="Calibri" w:cs="Calibri" w:eastAsia="Calibri" w:hAnsi="Calibri"/>
          <w:color w:val="111827"/>
          <w:sz w:val="19"/>
          <w:szCs w:val="19"/>
        </w:rPr>
        <w:t xml:space="preserve">Field-Tested Deployments   </w:t>
      </w:r>
    </w:p>
    <w:p>
      <w:pPr>
        <w:pStyle w:val="ListParagraph"/>
        <w:numPr>
          <w:ilvl w:val="0"/>
          <w:numId w:val="2"/>
        </w:numPr>
        <w:spacing w:after="32" w:before="32"/>
      </w:pPr>
      <w:r>
        <w:rPr>
          <w:rFonts w:ascii="Calibri" w:cs="Calibri" w:eastAsia="Calibri" w:hAnsi="Calibri"/>
          <w:b/>
          <w:bCs/>
          <w:color w:val="111827"/>
          <w:sz w:val="19"/>
          <w:szCs w:val="19"/>
        </w:rPr>
        <w:t xml:space="preserve">GITEX 2019  —  Bu Saif Humanoid Robot presented at GITEX Technology Week, Dubai.</w:t>
      </w:r>
      <w:r>
        <w:rPr>
          <w:rFonts w:ascii="Calibri" w:cs="Calibri" w:eastAsia="Calibri" w:hAnsi="Calibri"/>
          <w:color w:val="111827"/>
          <w:sz w:val="19"/>
          <w:szCs w:val="19"/>
        </w:rPr>
        <w:t xml:space="preserve">Exhibition   </w:t>
      </w:r>
    </w:p>
    <w:p>
      <w:pPr>
        <w:pStyle w:val="ListParagraph"/>
        <w:numPr>
          <w:ilvl w:val="0"/>
          <w:numId w:val="2"/>
        </w:numPr>
        <w:spacing w:after="32" w:before="32"/>
      </w:pPr>
      <w:r>
        <w:rPr>
          <w:rFonts w:ascii="Calibri" w:cs="Calibri" w:eastAsia="Calibri" w:hAnsi="Calibri"/>
          <w:b/>
          <w:bCs/>
          <w:color w:val="111827"/>
          <w:sz w:val="19"/>
          <w:szCs w:val="19"/>
        </w:rPr>
        <w:t xml:space="preserve">MOU signed between UAE University and Dubai Health Authority for Bu Saif elderly cognitive care deployment.</w:t>
      </w:r>
      <w:r>
        <w:rPr>
          <w:rFonts w:ascii="Calibri" w:cs="Calibri" w:eastAsia="Calibri" w:hAnsi="Calibri"/>
          <w:color w:val="111827"/>
          <w:sz w:val="19"/>
          <w:szCs w:val="19"/>
        </w:rPr>
        <w:t xml:space="preserve">Institutional MOU   </w:t>
      </w:r>
    </w:p>
    <w:p>
      <w:pPr>
        <w:pStyle w:val="ListParagraph"/>
        <w:numPr>
          <w:ilvl w:val="0"/>
          <w:numId w:val="2"/>
        </w:numPr>
        <w:spacing w:after="32" w:before="32"/>
      </w:pPr>
      <w:r>
        <w:rPr>
          <w:rFonts w:ascii="Calibri" w:cs="Calibri" w:eastAsia="Calibri" w:hAnsi="Calibri"/>
          <w:b/>
          <w:bCs/>
          <w:color w:val="111827"/>
          <w:sz w:val="19"/>
          <w:szCs w:val="19"/>
        </w:rPr>
        <w:t xml:space="preserve">Meta Touch  —  COVID-19 touchless elevator invention, now commercially deployed in UAE.</w:t>
      </w:r>
      <w:r>
        <w:rPr>
          <w:rFonts w:ascii="Calibri" w:cs="Calibri" w:eastAsia="Calibri" w:hAnsi="Calibri"/>
          <w:color w:val="111827"/>
          <w:sz w:val="19"/>
          <w:szCs w:val="19"/>
        </w:rPr>
        <w:t xml:space="preserve">Commercial Product   </w:t>
      </w:r>
    </w:p>
    <w:p>
      <w:pPr>
        <w:pStyle w:val="ListParagraph"/>
        <w:numPr>
          <w:ilvl w:val="0"/>
          <w:numId w:val="2"/>
        </w:numPr>
        <w:spacing w:after="32" w:before="32"/>
      </w:pPr>
      <w:r>
        <w:rPr>
          <w:rFonts w:ascii="Calibri" w:cs="Calibri" w:eastAsia="Calibri" w:hAnsi="Calibri"/>
          <w:b/>
          <w:bCs/>
          <w:color w:val="111827"/>
          <w:sz w:val="19"/>
          <w:szCs w:val="19"/>
        </w:rPr>
        <w:t xml:space="preserve">JSSR2020  —  Organizer &amp; logistics lead, 5th Joint UAE Symposium on Social Robotics.</w:t>
      </w:r>
      <w:r>
        <w:rPr>
          <w:rFonts w:ascii="Calibri" w:cs="Calibri" w:eastAsia="Calibri" w:hAnsi="Calibri"/>
          <w:color w:val="111827"/>
          <w:sz w:val="19"/>
          <w:szCs w:val="19"/>
        </w:rPr>
        <w:t xml:space="preserve">Conference Organizer   </w:t>
      </w:r>
    </w:p>
    <w:p>
      <w:pPr>
        <w:pStyle w:val="ListParagraph"/>
        <w:numPr>
          <w:ilvl w:val="0"/>
          <w:numId w:val="2"/>
        </w:numPr>
        <w:spacing w:after="32" w:before="32"/>
      </w:pPr>
      <w:r>
        <w:rPr>
          <w:rFonts w:ascii="Calibri" w:cs="Calibri" w:eastAsia="Calibri" w:hAnsi="Calibri"/>
          <w:b/>
          <w:bCs/>
          <w:color w:val="111827"/>
          <w:sz w:val="19"/>
          <w:szCs w:val="19"/>
        </w:rPr>
        <w:t xml:space="preserve">Mubtakir Innovation Diploma  —  Instructor for 3D Design &amp; Additive Manufacturing; 20+ workshops delivered per year at MOI.</w:t>
      </w:r>
      <w:r>
        <w:rPr>
          <w:rFonts w:ascii="Calibri" w:cs="Calibri" w:eastAsia="Calibri" w:hAnsi="Calibri"/>
          <w:color w:val="111827"/>
          <w:sz w:val="19"/>
          <w:szCs w:val="19"/>
        </w:rPr>
        <w:t xml:space="preserve">Technical Instructor   </w:t>
      </w:r>
    </w:p>
    <w:p>
      <w:pPr>
        <w:spacing w:after="100" w:before="0"/>
      </w:pPr>
    </w:p>
    <w:p>
      <w:pPr>
        <w:spacing w:after="0" w:before="300"/>
      </w:pPr>
      <w:r>
        <w:rPr>
          <w:rFonts w:ascii="Calibri" w:cs="Calibri" w:eastAsia="Calibri" w:hAnsi="Calibri"/>
          <w:b/>
          <w:bCs/>
          <w:color w:val="1B2A4A"/>
          <w:spacing w:val="80"/>
          <w:sz w:val="21"/>
          <w:szCs w:val="21"/>
        </w:rPr>
        <w:t xml:space="preserve">LANGUAGES</w:t>
      </w:r>
    </w:p>
    <w:p>
      <w:pPr>
        <w:pBdr>
          <w:bottom w:val="single" w:color="1D4ED8" w:sz="5" w:space="1"/>
        </w:pBdr>
        <w:spacing w:after="0" w:before="0"/>
      </w:pPr>
    </w:p>
    <w:p>
      <w:pPr>
        <w:spacing w:after="60" w:before="0"/>
      </w:pP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Calibri" w:cs="Calibri" w:eastAsia="Calibri" w:hAnsi="Calibri"/>
                <w:b/>
                <w:bCs/>
                <w:color w:val="111827"/>
                <w:sz w:val="19"/>
                <w:szCs w:val="19"/>
              </w:rPr>
              <w:t xml:space="preserve">Arabic</w:t>
            </w:r>
            <w:r>
              <w:rPr>
                <w:rFonts w:ascii="Calibri" w:cs="Calibri" w:eastAsia="Calibri" w:hAnsi="Calibri"/>
                <w:color w:val="374151"/>
                <w:sz w:val="19"/>
                <w:szCs w:val="19"/>
              </w:rPr>
              <w:t xml:space="preserve">  —  Native Speaker</w:t>
            </w:r>
          </w:p>
        </w:tc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Calibri" w:cs="Calibri" w:eastAsia="Calibri" w:hAnsi="Calibri"/>
                <w:b/>
                <w:bCs/>
                <w:color w:val="111827"/>
                <w:sz w:val="19"/>
                <w:szCs w:val="19"/>
              </w:rPr>
              <w:t xml:space="preserve">English</w:t>
            </w:r>
            <w:r>
              <w:rPr>
                <w:rFonts w:ascii="Calibri" w:cs="Calibri" w:eastAsia="Calibri" w:hAnsi="Calibri"/>
                <w:color w:val="374151"/>
                <w:sz w:val="19"/>
                <w:szCs w:val="19"/>
              </w:rPr>
              <w:t xml:space="preserve">  —  Advanced  (Professional Working)</w:t>
            </w:r>
          </w:p>
        </w:tc>
      </w:tr>
    </w:tbl>
    <w:p>
      <w:pPr>
        <w:spacing w:after="40" w:before="0"/>
      </w:pPr>
    </w:p>
    <w:p>
      <w:pPr>
        <w:spacing w:after="0" w:before="60"/>
      </w:pPr>
      <w:r>
        <w:rPr>
          <w:rFonts w:ascii="Calibri" w:cs="Calibri" w:eastAsia="Calibri" w:hAnsi="Calibri"/>
          <w:i/>
          <w:iCs/>
          <w:color w:val="6B7280"/>
          <w:sz w:val="17"/>
          <w:szCs w:val="17"/>
        </w:rPr>
        <w:t xml:space="preserve">Portfolio &amp; innovation references:  linkedin.com/in/bassam-aljazzar  ·  github.com/bassamaljazzar93  ·  think10x.moi.gov.ae</w:t>
      </w:r>
    </w:p>
    <w:sectPr>
      <w:pgSz w:w="12240" w:h="15840" w:orient="portrait"/>
      <w:pgMar w:top="860" w:right="1200" w:bottom="86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▸"/>
      <w:lvlJc w:val="left"/>
      <w:pPr>
        <w:ind w:left="460" w:hanging="22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f8lnnncysdy9psgy2k9ry" Type="http://schemas.openxmlformats.org/officeDocument/2006/relationships/hyperlink" Target="https://www.linkedin.com/in/bassam-aljazzar/" TargetMode="External"/><Relationship Id="rId3t5oelqqcbook-sfbu4rd" Type="http://schemas.openxmlformats.org/officeDocument/2006/relationships/hyperlink" Target="https://github.com/bassamaljazzar93" TargetMode="Externa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2026-03-28T22:53:14.243Z</dcterms:created>
  <dcterms:modified xsi:type="dcterms:W3CDTF">2026-03-28T22:53:14.244Z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