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AAFD2" w14:textId="77777777" w:rsidR="00B515B3" w:rsidRDefault="00B515B3" w:rsidP="00B515B3">
      <w:pPr>
        <w:spacing w:line="360" w:lineRule="auto"/>
        <w:rPr>
          <w:rFonts w:asciiTheme="majorBidi" w:hAnsiTheme="majorBidi" w:cstheme="majorBidi"/>
          <w:b/>
          <w:bCs/>
          <w:sz w:val="24"/>
          <w:szCs w:val="24"/>
        </w:rPr>
      </w:pPr>
      <w:r w:rsidRPr="007229A4">
        <w:rPr>
          <w:rFonts w:ascii="Times New Roman" w:hAnsi="Times New Roman" w:cs="Times New Roman" w:eastAsia="Times New Roman"/>
          <w:b/>
          <w:bCs/>
          <w:sz w:val="24"/>
          <w:szCs w:val="24"/>
        </w:rPr>
        <w:t>University of Prince Mugrin - College of Business and Tourism</w:t>
      </w:r>
    </w:p>
    <w:p w14:paraId="440E2536" w14:textId="5BCCEB59" w:rsidR="007F6AF1" w:rsidRPr="00630C86" w:rsidRDefault="00B515B3" w:rsidP="00A06BF3">
      <w:pPr>
        <w:spacing w:line="360" w:lineRule="auto"/>
        <w:rPr>
          <w:rFonts w:asciiTheme="majorBidi" w:hAnsiTheme="majorBidi" w:cstheme="majorBidi"/>
          <w:b/>
          <w:bCs/>
          <w:sz w:val="24"/>
          <w:szCs w:val="24"/>
        </w:rPr>
      </w:pPr>
      <w:r>
        <w:rPr>
          <w:rFonts w:ascii="Times New Roman" w:hAnsi="Times New Roman" w:cs="Times New Roman" w:eastAsia="Times New Roman"/>
          <w:b/>
          <w:bCs/>
          <w:sz w:val="24"/>
          <w:szCs w:val="24"/>
        </w:rPr>
        <w:t>International Hospitality Management</w:t>
      </w:r>
    </w:p>
    <w:p w14:paraId="4D39F017" w14:textId="67AE0D23" w:rsidR="005B0D7F" w:rsidRPr="00B26684" w:rsidRDefault="00EC56C1" w:rsidP="00A06BF3">
      <w:pPr>
        <w:spacing w:line="360" w:lineRule="auto"/>
        <w:rPr>
          <w:rFonts w:asciiTheme="majorBidi" w:hAnsiTheme="majorBidi" w:cstheme="majorBidi"/>
          <w:b/>
          <w:bCs/>
          <w:sz w:val="24"/>
          <w:szCs w:val="24"/>
          <w:lang w:val="en-US"/>
        </w:rPr>
      </w:pPr>
      <w:r w:rsidRPr="00B26684">
        <w:rPr>
          <w:rFonts w:ascii="Times New Roman" w:hAnsi="Times New Roman" w:cs="Times New Roman" w:eastAsia="Times New Roman"/>
          <w:b/>
          <w:bCs/>
          <w:sz w:val="24"/>
          <w:szCs w:val="24"/>
          <w:lang w:val="en-US"/>
        </w:rPr>
        <w:t xml:space="preserve">Course: </w:t>
      </w:r>
      <w:r>
        <w:rPr>
          <w:rFonts w:ascii="Times New Roman" w:hAnsi="Times New Roman" w:cs="Times New Roman" w:eastAsia="Times New Roman"/>
          <w:b w:val="0"/>
          <w:sz w:val="24"/>
        </w:rPr>
        <w:t>HMGT 327 – Fundamentals of Project Management</w:t>
      </w:r>
    </w:p>
    <w:p w14:paraId="64F974A5" w14:textId="5414982E" w:rsidR="007229A4" w:rsidRPr="00B26684" w:rsidRDefault="00307FD8" w:rsidP="00A06BF3">
      <w:pPr>
        <w:spacing w:line="360" w:lineRule="auto"/>
        <w:rPr>
          <w:rFonts w:asciiTheme="majorBidi" w:hAnsiTheme="majorBidi" w:cstheme="majorBidi"/>
          <w:b/>
          <w:bCs/>
          <w:sz w:val="24"/>
          <w:szCs w:val="24"/>
          <w:lang w:val="en-US"/>
        </w:rPr>
      </w:pPr>
      <w:r w:rsidRPr="00B26684">
        <w:rPr>
          <w:rFonts w:ascii="Times New Roman" w:hAnsi="Times New Roman" w:cs="Times New Roman" w:eastAsia="Times New Roman"/>
          <w:b/>
          <w:bCs/>
          <w:sz w:val="24"/>
          <w:szCs w:val="24"/>
          <w:lang w:val="en-US"/>
        </w:rPr>
        <w:t xml:space="preserve">Facilitator: </w:t>
      </w:r>
      <w:proofErr w:type="spellStart"/>
      <w:proofErr w:type="spellEnd"/>
      <w:r>
        <w:rPr>
          <w:rFonts w:ascii="Times New Roman" w:hAnsi="Times New Roman" w:cs="Times New Roman" w:eastAsia="Times New Roman"/>
          <w:b w:val="0"/>
          <w:sz w:val="24"/>
        </w:rPr>
        <w:t>Dr. Elhussein Ibrahim</w:t>
      </w:r>
    </w:p>
    <w:p w14:paraId="51D8255B" w14:textId="36D7BB63" w:rsidR="00D97630" w:rsidRPr="005168B4" w:rsidRDefault="00D97630" w:rsidP="6C3A38E1">
      <w:pPr>
        <w:spacing w:line="360" w:lineRule="auto"/>
        <w:rPr>
          <w:rFonts w:asciiTheme="majorBidi" w:hAnsiTheme="majorBidi" w:cstheme="majorBidi"/>
          <w:b/>
          <w:bCs/>
          <w:sz w:val="24"/>
          <w:szCs w:val="24"/>
          <w:lang w:val="en-US"/>
        </w:rPr>
      </w:pPr>
      <w:r w:rsidRPr="6C3A38E1">
        <w:rPr>
          <w:rFonts w:ascii="Times New Roman" w:hAnsi="Times New Roman" w:cs="Times New Roman" w:eastAsia="Times New Roman"/>
          <w:b/>
          <w:bCs/>
          <w:sz w:val="24"/>
          <w:szCs w:val="24"/>
        </w:rPr>
        <w:t xml:space="preserve">Assignment No: </w:t>
      </w:r>
      <w:r>
        <w:rPr>
          <w:rFonts w:ascii="Times New Roman" w:hAnsi="Times New Roman" w:cs="Times New Roman" w:eastAsia="Times New Roman"/>
          <w:b w:val="0"/>
          <w:sz w:val="24"/>
        </w:rPr>
        <w:t>1 – Infographic: Project Stakeholder Management</w:t>
      </w:r>
    </w:p>
    <w:p w14:paraId="62769695" w14:textId="6AD913D0" w:rsidR="00D97630" w:rsidRDefault="00D97630" w:rsidP="6C3A38E1">
      <w:pPr>
        <w:rPr>
          <w:rFonts w:asciiTheme="majorBidi" w:hAnsiTheme="majorBidi" w:cstheme="majorBidi"/>
          <w:b/>
          <w:bCs/>
          <w:sz w:val="24"/>
          <w:szCs w:val="24"/>
        </w:rPr>
      </w:pPr>
      <w:r w:rsidRPr="6C3A38E1">
        <w:rPr>
          <w:rFonts w:ascii="Times New Roman" w:hAnsi="Times New Roman" w:cs="Times New Roman" w:eastAsia="Times New Roman"/>
          <w:b/>
          <w:bCs/>
          <w:sz w:val="24"/>
          <w:szCs w:val="24"/>
        </w:rPr>
        <w:t xml:space="preserve">Student’s Name: </w:t>
      </w:r>
      <w:proofErr w:type="spellStart"/>
      <w:proofErr w:type="spellEnd"/>
      <w:r>
        <w:rPr>
          <w:rFonts w:ascii="Times New Roman" w:hAnsi="Times New Roman" w:cs="Times New Roman" w:eastAsia="Times New Roman"/>
          <w:b w:val="0"/>
          <w:sz w:val="24"/>
        </w:rPr>
        <w:t>Bassam K. Altayran</w:t>
      </w:r>
    </w:p>
    <w:p w14:paraId="653EED05" w14:textId="07B78D7B" w:rsidR="00AE2E7C" w:rsidRDefault="00AE2E7C" w:rsidP="6C3A38E1">
      <w:pPr>
        <w:rPr>
          <w:rFonts w:asciiTheme="majorBidi" w:hAnsiTheme="majorBidi" w:cstheme="majorBidi"/>
          <w:b/>
          <w:bCs/>
          <w:sz w:val="24"/>
          <w:szCs w:val="24"/>
        </w:rPr>
      </w:pPr>
      <w:r w:rsidRPr="6C3A38E1">
        <w:rPr>
          <w:rFonts w:ascii="Times New Roman" w:hAnsi="Times New Roman" w:cs="Times New Roman" w:eastAsia="Times New Roman"/>
          <w:b/>
          <w:bCs/>
          <w:sz w:val="24"/>
          <w:szCs w:val="24"/>
        </w:rPr>
        <w:t xml:space="preserve">Student’s ID No.: </w:t>
      </w:r>
      <w:r>
        <w:rPr>
          <w:rFonts w:ascii="Times New Roman" w:hAnsi="Times New Roman" w:cs="Times New Roman" w:eastAsia="Times New Roman"/>
          <w:b w:val="0"/>
          <w:sz w:val="24"/>
        </w:rPr>
        <w:t>4411839</w:t>
      </w:r>
    </w:p>
    <w:p w14:paraId="34F94FAC" w14:textId="77777777" w:rsidR="00AB035F" w:rsidRDefault="00AB035F">
      <w:pPr>
        <w:rPr>
          <w:rFonts w:asciiTheme="majorBidi" w:hAnsiTheme="majorBidi" w:cstheme="majorBidi"/>
          <w:b/>
          <w:bCs/>
          <w:sz w:val="24"/>
          <w:szCs w:val="24"/>
        </w:rPr>
      </w:pPr>
      <w:r>
        <w:rPr>
          <w:rFonts w:ascii="Times New Roman" w:hAnsi="Times New Roman" w:cs="Times New Roman" w:eastAsia="Times New Roman"/>
          <w:b/>
          <w:sz w:val="24"/>
        </w:rPr>
        <w:t xml:space="preserve">Date of submission: </w:t>
      </w:r>
      <w:r>
        <w:rPr>
          <w:rFonts w:ascii="Times New Roman" w:hAnsi="Times New Roman" w:cs="Times New Roman" w:eastAsia="Times New Roman"/>
          <w:b w:val="0"/>
          <w:sz w:val="24"/>
        </w:rPr>
        <w:t>Saturday, 3 October 2026</w:t>
      </w:r>
    </w:p>
    <w:p w14:paraId="47F416DD" w14:textId="63D86C1E" w:rsidR="00AB035F" w:rsidRDefault="00AB035F" w:rsidP="6C3A38E1">
      <w:pPr>
        <w:rPr>
          <w:rFonts w:asciiTheme="majorBidi" w:hAnsiTheme="majorBidi" w:cstheme="majorBidi"/>
          <w:b/>
          <w:bCs/>
          <w:sz w:val="24"/>
          <w:szCs w:val="24"/>
        </w:rPr>
      </w:pPr>
      <w:r/>
    </w:p>
    <w:p w14:paraId="7520B833" w14:textId="375DF4D6" w:rsidR="00AB035F" w:rsidRPr="00995A95" w:rsidRDefault="00AB035F">
      <w:pPr>
        <w:rPr>
          <w:rFonts w:asciiTheme="majorBidi" w:hAnsiTheme="majorBidi" w:cstheme="majorBidi"/>
          <w:color w:val="000000" w:themeColor="text1"/>
          <w:sz w:val="34"/>
          <w:szCs w:val="34"/>
        </w:rPr>
      </w:pPr>
      <w:r/>
    </w:p>
    <w:p w14:paraId="79CB295C" w14:textId="77777777" w:rsidR="00D97630" w:rsidRPr="00171BAF" w:rsidRDefault="00D97630">
      <w:pPr>
        <w:rPr>
          <w:rFonts w:asciiTheme="majorBidi" w:hAnsiTheme="majorBidi" w:cstheme="majorBidi"/>
          <w:color w:val="000000" w:themeColor="text1"/>
          <w:sz w:val="24"/>
          <w:szCs w:val="24"/>
        </w:rPr>
      </w:pPr>
      <w:r/>
    </w:p>
    <w:p w14:paraId="0188A2CB" w14:textId="49E27E95" w:rsidR="00630C86" w:rsidRPr="00171BAF" w:rsidRDefault="007229A4">
      <w:pPr>
        <w:rPr>
          <w:rFonts w:asciiTheme="majorBidi" w:hAnsiTheme="majorBidi" w:cstheme="majorBidi"/>
          <w:color w:val="000000" w:themeColor="text1"/>
          <w:sz w:val="24"/>
          <w:szCs w:val="24"/>
        </w:rPr>
      </w:pPr>
      <w:r w:rsidRPr="00171BAF">
        <w:rPr>
          <w:rFonts w:asciiTheme="majorBidi" w:hAnsiTheme="majorBidi" w:cstheme="majorBidi"/>
          <w:color w:val="000000" w:themeColor="text1"/>
          <w:sz w:val="24"/>
          <w:szCs w:val="24"/>
        </w:rPr>
        <w:t xml:space="preserve"> </w:t>
      </w:r>
      <w:r w:rsidRPr="00171BAF">
        <w:rPr>
          <w:rFonts w:asciiTheme="majorBidi" w:hAnsiTheme="majorBidi" w:cstheme="majorBidi"/>
          <w:color w:val="000000" w:themeColor="text1"/>
          <w:sz w:val="24"/>
          <w:szCs w:val="24"/>
        </w:rPr>
        <w:br w:type="page"/>
      </w:r>
    </w:p>
    <w:p>
      <w:pPr>
        <w:spacing w:after="240" w:before="0" w:line="276" w:lineRule="auto"/>
        <w:jc w:val="center"/>
      </w:pPr>
      <w:r>
        <w:rPr>
          <w:rFonts w:ascii="Times New Roman" w:hAnsi="Times New Roman" w:cs="Times New Roman" w:eastAsia="Times New Roman"/>
          <w:b/>
          <w:i w:val="0"/>
          <w:sz w:val="28"/>
        </w:rPr>
        <w:t>Project Stakeholder Management</w:t>
      </w:r>
    </w:p>
    <w:p>
      <w:pPr>
        <w:spacing w:after="120" w:before="0" w:line="276" w:lineRule="auto"/>
      </w:pPr>
      <w:r>
        <w:rPr>
          <w:rFonts w:ascii="Times New Roman" w:hAnsi="Times New Roman" w:cs="Times New Roman" w:eastAsia="Times New Roman"/>
          <w:b/>
          <w:i w:val="0"/>
          <w:sz w:val="24"/>
        </w:rPr>
        <w:t>1. Definition of Project Stakeholder and Stakeholder Management</w:t>
      </w:r>
    </w:p>
    <w:p>
      <w:pPr>
        <w:spacing w:after="160" w:before="0" w:line="276" w:lineRule="auto"/>
        <w:jc w:val="both"/>
      </w:pPr>
      <w:r>
        <w:rPr>
          <w:rFonts w:ascii="Times New Roman" w:hAnsi="Times New Roman" w:cs="Times New Roman" w:eastAsia="Times New Roman"/>
          <w:b w:val="0"/>
          <w:i w:val="0"/>
          <w:sz w:val="24"/>
        </w:rPr>
        <w:t>A project stakeholder is any individual, group, or organization that may affect, be affected by, or perceive itself to be affected by a decision, activity, or outcome of a project (Project Management Institute [PMI], 2021). Stakeholders can be internal, such as the sponsor, the project team, and senior managers. They can also be external, such as customers, suppliers, investors, government bodies, and the local community (Freeman, 1984).</w:t>
      </w:r>
    </w:p>
    <w:p>
      <w:pPr>
        <w:spacing w:after="160" w:before="0" w:line="276" w:lineRule="auto"/>
        <w:jc w:val="both"/>
      </w:pPr>
      <w:r>
        <w:rPr>
          <w:rFonts w:ascii="Times New Roman" w:hAnsi="Times New Roman" w:cs="Times New Roman" w:eastAsia="Times New Roman"/>
          <w:b w:val="0"/>
          <w:i w:val="0"/>
          <w:sz w:val="24"/>
        </w:rPr>
        <w:t>Stakeholder management is the set of processes used to identify these people, analyze their expectations and their influence on the project, and develop strategies that engage them effectively in project decisions and execution (PMI, 2017).</w:t>
      </w:r>
    </w:p>
    <w:p>
      <w:pPr>
        <w:spacing w:after="120" w:before="0" w:line="276" w:lineRule="auto"/>
      </w:pPr>
      <w:r>
        <w:rPr>
          <w:rFonts w:ascii="Times New Roman" w:hAnsi="Times New Roman" w:cs="Times New Roman" w:eastAsia="Times New Roman"/>
          <w:b/>
          <w:i w:val="0"/>
          <w:sz w:val="24"/>
        </w:rPr>
        <w:t>2. The Project Stakeholder Management Plan</w:t>
      </w:r>
    </w:p>
    <w:p>
      <w:pPr>
        <w:spacing w:after="160" w:before="0" w:line="276" w:lineRule="auto"/>
        <w:jc w:val="both"/>
      </w:pPr>
      <w:r>
        <w:rPr>
          <w:rFonts w:ascii="Times New Roman" w:hAnsi="Times New Roman" w:cs="Times New Roman" w:eastAsia="Times New Roman"/>
          <w:b w:val="0"/>
          <w:i w:val="0"/>
          <w:sz w:val="24"/>
        </w:rPr>
        <w:t>The stakeholder management plan is part of the overall project management plan. It is built through four steps (PMI, 2017):</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Identify stakeholders: </w:t>
      </w:r>
      <w:r>
        <w:rPr>
          <w:rFonts w:ascii="Times New Roman" w:hAnsi="Times New Roman" w:cs="Times New Roman" w:eastAsia="Times New Roman"/>
          <w:sz w:val="24"/>
        </w:rPr>
        <w:t>list everyone involved in a stakeholder register with their role, interest, and influence.</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Plan stakeholder engagement: </w:t>
      </w:r>
      <w:r>
        <w:rPr>
          <w:rFonts w:ascii="Times New Roman" w:hAnsi="Times New Roman" w:cs="Times New Roman" w:eastAsia="Times New Roman"/>
          <w:sz w:val="24"/>
        </w:rPr>
        <w:t>analyze each stakeholder’s power and interest, compare their current and desired engagement levels (unaware, resistant, neutral, supportive, leading), and choose strategies.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Manage stakeholder engagement: </w:t>
      </w:r>
      <w:r>
        <w:rPr>
          <w:rFonts w:ascii="Times New Roman" w:hAnsi="Times New Roman" w:cs="Times New Roman" w:eastAsia="Times New Roman"/>
          <w:sz w:val="24"/>
        </w:rPr>
        <w:t>communicate, meet their needs, resolve issues, and build support.</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Monitor stakeholder engagement: </w:t>
      </w:r>
      <w:r>
        <w:rPr>
          <w:rFonts w:ascii="Times New Roman" w:hAnsi="Times New Roman" w:cs="Times New Roman" w:eastAsia="Times New Roman"/>
          <w:sz w:val="24"/>
        </w:rPr>
        <w:t>track relationships and update the plan as the project changes.</w:t>
      </w:r>
    </w:p>
    <w:p>
      <w:pPr>
        <w:spacing w:after="160" w:before="0" w:line="276" w:lineRule="auto"/>
        <w:jc w:val="both"/>
      </w:pPr>
      <w:r>
        <w:rPr>
          <w:rFonts w:ascii="Times New Roman" w:hAnsi="Times New Roman" w:cs="Times New Roman" w:eastAsia="Times New Roman"/>
          <w:b w:val="0"/>
          <w:i w:val="0"/>
          <w:sz w:val="24"/>
        </w:rPr>
        <w:t>The plan usually contains: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the stakeholder register</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the power and interest analysis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the engagement levels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the communication requirements (what, how, how often, and by whom)</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the engagement strategies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who updates the plan and when it is reviewed</w:t>
      </w:r>
    </w:p>
    <w:p>
      <w:pPr>
        <w:spacing w:after="120" w:before="0" w:line="276" w:lineRule="auto"/>
      </w:pPr>
      <w:r>
        <w:rPr>
          <w:rFonts w:ascii="Times New Roman" w:hAnsi="Times New Roman" w:cs="Times New Roman" w:eastAsia="Times New Roman"/>
          <w:b/>
          <w:i w:val="0"/>
          <w:sz w:val="24"/>
        </w:rPr>
        <w:t>3. Why Is Stakeholder Management Important?</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Wins support: </w:t>
      </w:r>
      <w:r>
        <w:rPr>
          <w:rFonts w:ascii="Times New Roman" w:hAnsi="Times New Roman" w:cs="Times New Roman" w:eastAsia="Times New Roman"/>
          <w:sz w:val="24"/>
        </w:rPr>
        <w:t>secures commitment, approvals, and resources from key people.</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Reduces risk: </w:t>
      </w:r>
      <w:r>
        <w:rPr>
          <w:rFonts w:ascii="Times New Roman" w:hAnsi="Times New Roman" w:cs="Times New Roman" w:eastAsia="Times New Roman"/>
          <w:sz w:val="24"/>
        </w:rPr>
        <w:t>spots resistance and conflict early, before they delay the project.</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Aligns expectations: </w:t>
      </w:r>
      <w:r>
        <w:rPr>
          <w:rFonts w:ascii="Times New Roman" w:hAnsi="Times New Roman" w:cs="Times New Roman" w:eastAsia="Times New Roman"/>
          <w:sz w:val="24"/>
        </w:rPr>
        <w:t>agrees on scope, quality, and success criteria, which limits scope creep (Larson &amp; Gray, 2021).</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Improves decisions: </w:t>
      </w:r>
      <w:r>
        <w:rPr>
          <w:rFonts w:ascii="Times New Roman" w:hAnsi="Times New Roman" w:cs="Times New Roman" w:eastAsia="Times New Roman"/>
          <w:sz w:val="24"/>
        </w:rPr>
        <w:t>uses stakeholders’ knowledge and feedback.</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Builds trust: </w:t>
      </w:r>
      <w:r>
        <w:rPr>
          <w:rFonts w:ascii="Times New Roman" w:hAnsi="Times New Roman" w:cs="Times New Roman" w:eastAsia="Times New Roman"/>
          <w:sz w:val="24"/>
        </w:rPr>
        <w:t>clear and regular communication protects the organization’s reputation.</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Increases project success: </w:t>
      </w:r>
      <w:r>
        <w:rPr>
          <w:rFonts w:ascii="Times New Roman" w:hAnsi="Times New Roman" w:cs="Times New Roman" w:eastAsia="Times New Roman"/>
          <w:sz w:val="24"/>
        </w:rPr>
        <w:t>satisfied stakeholders are more likely to accept the final deliverables (Bourne, 2009).</w:t>
      </w:r>
    </w:p>
    <w:p>
      <w:pPr>
        <w:spacing w:after="120" w:before="0" w:line="276" w:lineRule="auto"/>
      </w:pPr>
      <w:r>
        <w:rPr>
          <w:rFonts w:ascii="Times New Roman" w:hAnsi="Times New Roman" w:cs="Times New Roman" w:eastAsia="Times New Roman"/>
          <w:b/>
          <w:i w:val="0"/>
          <w:sz w:val="24"/>
        </w:rPr>
        <w:t>4. Stakeholder Management Strategies</w:t>
      </w:r>
    </w:p>
    <w:p>
      <w:pPr>
        <w:spacing w:after="160" w:before="0" w:line="276" w:lineRule="auto"/>
        <w:jc w:val="both"/>
      </w:pPr>
      <w:r>
        <w:rPr>
          <w:rFonts w:ascii="Times New Roman" w:hAnsi="Times New Roman" w:cs="Times New Roman" w:eastAsia="Times New Roman"/>
          <w:b w:val="0"/>
          <w:i w:val="0"/>
          <w:sz w:val="24"/>
        </w:rPr>
        <w:t>A common tool is the Power/Interest Grid (Mendelow, 1991):</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Manage closely (high power, high interest): </w:t>
      </w:r>
      <w:r>
        <w:rPr>
          <w:rFonts w:ascii="Times New Roman" w:hAnsi="Times New Roman" w:cs="Times New Roman" w:eastAsia="Times New Roman"/>
          <w:sz w:val="24"/>
        </w:rPr>
        <w:t>involve them fully and make decisions together. Examples: sponsor, owners, key clients.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Keep satisfied (high power, low interest): </w:t>
      </w:r>
      <w:r>
        <w:rPr>
          <w:rFonts w:ascii="Times New Roman" w:hAnsi="Times New Roman" w:cs="Times New Roman" w:eastAsia="Times New Roman"/>
          <w:sz w:val="24"/>
        </w:rPr>
        <w:t>meet their needs and consult them on key decisions without overloading them. Examples: regulators, senior executives.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Keep informed (low power, high interest): </w:t>
      </w:r>
      <w:r>
        <w:rPr>
          <w:rFonts w:ascii="Times New Roman" w:hAnsi="Times New Roman" w:cs="Times New Roman" w:eastAsia="Times New Roman"/>
          <w:sz w:val="24"/>
        </w:rPr>
        <w:t>send regular updates and listen to their concerns. Examples: staff, end users, community.</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Monitor (low power, low interest): </w:t>
      </w:r>
      <w:r>
        <w:rPr>
          <w:rFonts w:ascii="Times New Roman" w:hAnsi="Times New Roman" w:cs="Times New Roman" w:eastAsia="Times New Roman"/>
          <w:sz w:val="24"/>
        </w:rPr>
        <w:t>watch for changes and keep communication light. Example: the general public.</w:t>
      </w:r>
    </w:p>
    <w:p>
      <w:pPr>
        <w:spacing w:after="160" w:before="0" w:line="276" w:lineRule="auto"/>
        <w:jc w:val="both"/>
      </w:pPr>
      <w:r>
        <w:rPr>
          <w:rFonts w:ascii="Times New Roman" w:hAnsi="Times New Roman" w:cs="Times New Roman" w:eastAsia="Times New Roman"/>
          <w:b w:val="0"/>
          <w:i w:val="0"/>
          <w:sz w:val="24"/>
        </w:rPr>
        <w:t>Engagement can also be seen as a spectrum: Inform → Consult → Involve → Collaborate → Empower. The project manager increases a stakeholder’s involvement as their power and interest grow (PMI, 2021; Kerzner, 2022).</w:t>
      </w:r>
    </w:p>
    <w:p>
      <w:pPr>
        <w:spacing w:after="120" w:before="0" w:line="276" w:lineRule="auto"/>
      </w:pPr>
      <w:r>
        <w:rPr>
          <w:rFonts w:ascii="Times New Roman" w:hAnsi="Times New Roman" w:cs="Times New Roman" w:eastAsia="Times New Roman"/>
          <w:b/>
          <w:i w:val="0"/>
          <w:sz w:val="24"/>
        </w:rPr>
        <w:t>5. Stakeholder Management in the Hospitality Business</w:t>
      </w:r>
    </w:p>
    <w:p>
      <w:pPr>
        <w:spacing w:after="160" w:before="0" w:line="276" w:lineRule="auto"/>
        <w:jc w:val="both"/>
      </w:pPr>
      <w:r>
        <w:rPr>
          <w:rFonts w:ascii="Times New Roman" w:hAnsi="Times New Roman" w:cs="Times New Roman" w:eastAsia="Times New Roman"/>
          <w:b w:val="0"/>
          <w:i w:val="0"/>
          <w:sz w:val="24"/>
        </w:rPr>
        <w:t>Hospitality projects include opening a new hotel, renovating rooms, introducing a new booking system, or organizing a large event. Each group of stakeholders gets a different strategy:</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Owners and investors (manage closely): </w:t>
      </w:r>
      <w:r>
        <w:rPr>
          <w:rFonts w:ascii="Times New Roman" w:hAnsi="Times New Roman" w:cs="Times New Roman" w:eastAsia="Times New Roman"/>
          <w:sz w:val="24"/>
        </w:rPr>
        <w:t>they approve budgets and expect a return, so they receive regular progress and cost reports.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Government and regulators (keep satisfied): </w:t>
      </w:r>
      <w:r>
        <w:rPr>
          <w:rFonts w:ascii="Times New Roman" w:hAnsi="Times New Roman" w:cs="Times New Roman" w:eastAsia="Times New Roman"/>
          <w:sz w:val="24"/>
        </w:rPr>
        <w:t>the Ministry of Tourism, the municipality, and civil defense must approve licenses and safety standards.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Employees (involve): </w:t>
      </w:r>
      <w:r>
        <w:rPr>
          <w:rFonts w:ascii="Times New Roman" w:hAnsi="Times New Roman" w:cs="Times New Roman" w:eastAsia="Times New Roman"/>
          <w:sz w:val="24"/>
        </w:rPr>
        <w:t>staff are trained on new systems and services because they deliver the guest experience.</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Suppliers and contractors (collaborate): </w:t>
      </w:r>
      <w:r>
        <w:rPr>
          <w:rFonts w:ascii="Times New Roman" w:hAnsi="Times New Roman" w:cs="Times New Roman" w:eastAsia="Times New Roman"/>
          <w:sz w:val="24"/>
        </w:rPr>
        <w:t>the hotel agrees contracts, delivery dates, and quality standards with them.</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Guests (keep informed): </w:t>
      </w:r>
      <w:r>
        <w:rPr>
          <w:rFonts w:ascii="Times New Roman" w:hAnsi="Times New Roman" w:cs="Times New Roman" w:eastAsia="Times New Roman"/>
          <w:sz w:val="24"/>
        </w:rPr>
        <w:t>guests are told about noise or closed facilities, offered alternatives, and asked for feedback.</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b/>
          <w:sz w:val="24"/>
        </w:rPr>
        <w:t xml:space="preserve">Community, online travel agencies, and tour operators (keep informed): </w:t>
      </w:r>
      <w:r>
        <w:rPr>
          <w:rFonts w:ascii="Times New Roman" w:hAnsi="Times New Roman" w:cs="Times New Roman" w:eastAsia="Times New Roman"/>
          <w:sz w:val="24"/>
        </w:rPr>
        <w:t>keeping them informed protects the hotel’s reputation and its booking channels.</w:t>
      </w:r>
    </w:p>
    <w:p>
      <w:pPr>
        <w:spacing w:after="80" w:before="0" w:line="276" w:lineRule="auto"/>
        <w:jc w:val="both"/>
      </w:pPr>
      <w:r>
        <w:rPr>
          <w:rFonts w:ascii="Times New Roman" w:hAnsi="Times New Roman" w:cs="Times New Roman" w:eastAsia="Times New Roman"/>
          <w:b/>
          <w:sz w:val="24"/>
        </w:rPr>
        <w:t xml:space="preserve">Example: </w:t>
      </w:r>
      <w:r>
        <w:rPr>
          <w:rFonts w:ascii="Times New Roman" w:hAnsi="Times New Roman" w:cs="Times New Roman" w:eastAsia="Times New Roman"/>
          <w:sz w:val="24"/>
        </w:rPr>
        <w:t>A hotel near the Prophet’s Mosque in Al-Madinah plans a renovation. The project manager:</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holds monthly meetings with the owners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gets Ministry of Tourism approvals early</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schedules the work outside the peak Umrah and Ramadan seasons</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gives guests and Umrah tour operators advance notice</w:t>
      </w:r>
    </w:p>
    <w:p>
      <w:pPr>
        <w:spacing w:after="80" w:before="0" w:line="276" w:lineRule="auto"/>
        <w:ind w:left="418" w:hanging="259"/>
        <w:jc w:val="both"/>
      </w:pPr>
      <w:r>
        <w:rPr>
          <w:rFonts w:ascii="Times New Roman" w:hAnsi="Times New Roman" w:cs="Times New Roman" w:eastAsia="Times New Roman"/>
          <w:sz w:val="24"/>
        </w:rPr>
        <w:t xml:space="preserve">• </w:t>
      </w:r>
      <w:r>
        <w:rPr>
          <w:rFonts w:ascii="Times New Roman" w:hAnsi="Times New Roman" w:cs="Times New Roman" w:eastAsia="Times New Roman"/>
          <w:sz w:val="24"/>
        </w:rPr>
        <w:t>trains front-line staff before reopening</w:t>
      </w:r>
    </w:p>
    <w:p>
      <w:pPr>
        <w:spacing w:after="160" w:before="0" w:line="276" w:lineRule="auto"/>
        <w:jc w:val="both"/>
      </w:pPr>
      <w:r>
        <w:rPr>
          <w:rFonts w:ascii="Times New Roman" w:hAnsi="Times New Roman" w:cs="Times New Roman" w:eastAsia="Times New Roman"/>
          <w:b w:val="0"/>
          <w:i w:val="0"/>
          <w:sz w:val="24"/>
        </w:rPr>
        <w:t>As a result, guests are less disturbed, regulatory delays are avoided, and the project supports the tourism goals of Saudi Vision 2030.</w:t>
      </w:r>
      <w:r>
        <w:br w:type="page"/>
      </w:r>
    </w:p>
    <w:p>
      <w:pPr>
        <w:spacing w:after="200" w:before="0" w:line="276" w:lineRule="auto"/>
        <w:jc w:val="center"/>
      </w:pPr>
      <w:r>
        <w:rPr>
          <w:rFonts w:ascii="Times New Roman" w:hAnsi="Times New Roman" w:cs="Times New Roman" w:eastAsia="Times New Roman"/>
          <w:b/>
          <w:i w:val="0"/>
          <w:sz w:val="28"/>
        </w:rPr>
        <w:t>References</w:t>
      </w:r>
    </w:p>
    <w:p>
      <w:pPr>
        <w:spacing w:after="160" w:before="0" w:line="276" w:lineRule="auto"/>
        <w:ind w:left="720" w:hanging="720"/>
      </w:pPr>
      <w:r>
        <w:rPr>
          <w:rFonts w:ascii="Times New Roman" w:hAnsi="Times New Roman" w:cs="Times New Roman" w:eastAsia="Times New Roman"/>
          <w:b w:val="0"/>
          <w:i w:val="0"/>
          <w:sz w:val="24"/>
        </w:rPr>
        <w:t>Bourne, L. (2009). Stakeholder relationship management: A maturity model for organisational implementation. Gower.</w:t>
      </w:r>
    </w:p>
    <w:p>
      <w:pPr>
        <w:spacing w:after="160" w:before="0" w:line="276" w:lineRule="auto"/>
        <w:ind w:left="720" w:hanging="720"/>
      </w:pPr>
      <w:r>
        <w:rPr>
          <w:rFonts w:ascii="Times New Roman" w:hAnsi="Times New Roman" w:cs="Times New Roman" w:eastAsia="Times New Roman"/>
          <w:b w:val="0"/>
          <w:i w:val="0"/>
          <w:sz w:val="24"/>
        </w:rPr>
        <w:t>Freeman, R. E. (1984). Strategic management: A stakeholder approach. Pitman.</w:t>
      </w:r>
    </w:p>
    <w:p>
      <w:pPr>
        <w:spacing w:after="160" w:before="0" w:line="276" w:lineRule="auto"/>
        <w:ind w:left="720" w:hanging="720"/>
      </w:pPr>
      <w:r>
        <w:rPr>
          <w:rFonts w:ascii="Times New Roman" w:hAnsi="Times New Roman" w:cs="Times New Roman" w:eastAsia="Times New Roman"/>
          <w:b w:val="0"/>
          <w:i w:val="0"/>
          <w:sz w:val="24"/>
        </w:rPr>
        <w:t>Kerzner, H. (2022). Project management: A systems approach to planning, scheduling, and controlling (13th ed.). Wiley.</w:t>
      </w:r>
    </w:p>
    <w:p>
      <w:pPr>
        <w:spacing w:after="160" w:before="0" w:line="276" w:lineRule="auto"/>
        <w:ind w:left="720" w:hanging="720"/>
      </w:pPr>
      <w:r>
        <w:rPr>
          <w:rFonts w:ascii="Times New Roman" w:hAnsi="Times New Roman" w:cs="Times New Roman" w:eastAsia="Times New Roman"/>
          <w:b w:val="0"/>
          <w:i w:val="0"/>
          <w:sz w:val="24"/>
        </w:rPr>
        <w:t>Larson, E. W., &amp; Gray, C. F. (2021). Project management: The managerial process (8th ed.). McGraw-Hill Education.</w:t>
      </w:r>
    </w:p>
    <w:p>
      <w:pPr>
        <w:spacing w:after="160" w:before="0" w:line="276" w:lineRule="auto"/>
        <w:ind w:left="720" w:hanging="720"/>
      </w:pPr>
      <w:r>
        <w:rPr>
          <w:rFonts w:ascii="Times New Roman" w:hAnsi="Times New Roman" w:cs="Times New Roman" w:eastAsia="Times New Roman"/>
          <w:b w:val="0"/>
          <w:i w:val="0"/>
          <w:sz w:val="24"/>
        </w:rPr>
        <w:t>Mendelow, A. (1991). Stakeholder mapping. In Proceedings of the 2nd International Conference on Information Systems. Cambridge, MA.</w:t>
      </w:r>
    </w:p>
    <w:p>
      <w:pPr>
        <w:spacing w:after="160" w:before="0" w:line="276" w:lineRule="auto"/>
        <w:ind w:left="720" w:hanging="720"/>
      </w:pPr>
      <w:r>
        <w:rPr>
          <w:rFonts w:ascii="Times New Roman" w:hAnsi="Times New Roman" w:cs="Times New Roman" w:eastAsia="Times New Roman"/>
          <w:b w:val="0"/>
          <w:i w:val="0"/>
          <w:sz w:val="24"/>
        </w:rPr>
        <w:t>Project Management Institute. (2017). A guide to the project management body of knowledge (PMBOK guide) (6th ed.). Project Management Institute.</w:t>
      </w:r>
    </w:p>
    <w:p>
      <w:pPr>
        <w:spacing w:after="160" w:before="0" w:line="276" w:lineRule="auto"/>
        <w:ind w:left="720" w:hanging="720"/>
      </w:pPr>
      <w:r>
        <w:rPr>
          <w:rFonts w:ascii="Times New Roman" w:hAnsi="Times New Roman" w:cs="Times New Roman" w:eastAsia="Times New Roman"/>
          <w:b w:val="0"/>
          <w:i w:val="0"/>
          <w:sz w:val="24"/>
        </w:rPr>
        <w:t>Project Management Institute. (2021). A guide to the project management body of knowledge (PMBOK guide) (7th ed.). Project Management Institute.</w:t>
      </w:r>
    </w:p>
    <w:sectPr w:rsidR="6C3A38E1" w:rsidRPr="00F03DDA" w:rsidSect="007F6AF1">
      <w:headerReference w:type="default" r:id="rId10"/>
      <w:headerReference w:type="first" r:id="rId11"/>
      <w:pgSz w:w="11906" w:h="16838"/>
      <w:pgMar w:top="1440" w:right="1440" w:bottom="1440" w:left="9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28EBB" w14:textId="77777777" w:rsidR="0039402B" w:rsidRDefault="0039402B" w:rsidP="007F6AF1">
      <w:pPr>
        <w:spacing w:after="0" w:line="240" w:lineRule="auto"/>
      </w:pPr>
      <w:r>
        <w:separator/>
      </w:r>
    </w:p>
  </w:endnote>
  <w:endnote w:type="continuationSeparator" w:id="0">
    <w:p w14:paraId="2968F230" w14:textId="77777777" w:rsidR="0039402B" w:rsidRDefault="0039402B" w:rsidP="007F6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076CE" w14:textId="77777777" w:rsidR="0039402B" w:rsidRDefault="0039402B" w:rsidP="007F6AF1">
      <w:pPr>
        <w:spacing w:after="0" w:line="240" w:lineRule="auto"/>
      </w:pPr>
      <w:r>
        <w:separator/>
      </w:r>
    </w:p>
  </w:footnote>
  <w:footnote w:type="continuationSeparator" w:id="0">
    <w:p w14:paraId="39AE7770" w14:textId="77777777" w:rsidR="0039402B" w:rsidRDefault="0039402B" w:rsidP="007F6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121"/>
      <w:tblW w:w="10485" w:type="dxa"/>
      <w:tblBorders>
        <w:bottom w:val="thinThickSmallGap" w:sz="24" w:space="0" w:color="FFCC00"/>
      </w:tblBorders>
      <w:tblLook w:val="01E0" w:firstRow="1" w:lastRow="1" w:firstColumn="1" w:lastColumn="1" w:noHBand="0" w:noVBand="0"/>
    </w:tblPr>
    <w:tblGrid>
      <w:gridCol w:w="8619"/>
      <w:gridCol w:w="1866"/>
    </w:tblGrid>
    <w:tr w:rsidR="00361B2E" w:rsidRPr="000F33C9" w14:paraId="19E2AE16" w14:textId="77777777" w:rsidTr="007D1DF9">
      <w:trPr>
        <w:trHeight w:val="1094"/>
      </w:trPr>
      <w:tc>
        <w:tcPr>
          <w:tcW w:w="8619" w:type="dxa"/>
          <w:tcBorders>
            <w:top w:val="thickThinSmallGap" w:sz="24" w:space="0" w:color="FFCC00"/>
            <w:left w:val="thickThinSmallGap" w:sz="24" w:space="0" w:color="FFCC00"/>
            <w:bottom w:val="nil"/>
            <w:right w:val="nil"/>
          </w:tcBorders>
          <w:vAlign w:val="center"/>
          <w:hideMark/>
        </w:tcPr>
        <w:p w14:paraId="45FEE4E2" w14:textId="77777777" w:rsidR="00361B2E" w:rsidRPr="000F33C9" w:rsidRDefault="00361B2E" w:rsidP="00361B2E">
          <w:pPr>
            <w:pStyle w:val="Default"/>
            <w:rPr>
              <w:b/>
              <w:bCs/>
            </w:rPr>
          </w:pPr>
          <w:r w:rsidRPr="000F33C9">
            <w:rPr>
              <w:b/>
              <w:bCs/>
            </w:rPr>
            <w:t>Kingdom of Saudi Arabia</w:t>
          </w:r>
        </w:p>
        <w:p w14:paraId="5E9F8BDD" w14:textId="77777777" w:rsidR="00361B2E" w:rsidRPr="000F33C9" w:rsidRDefault="00361B2E" w:rsidP="00361B2E">
          <w:pPr>
            <w:pStyle w:val="Default"/>
            <w:rPr>
              <w:b/>
              <w:bCs/>
            </w:rPr>
          </w:pPr>
          <w:r w:rsidRPr="000F33C9">
            <w:rPr>
              <w:b/>
              <w:bCs/>
            </w:rPr>
            <w:t>Prince Mugrin Bin Abdulaziz University</w:t>
          </w:r>
        </w:p>
        <w:p w14:paraId="29C58E5B" w14:textId="648AD795" w:rsidR="00361B2E" w:rsidRPr="000F33C9" w:rsidRDefault="00361B2E" w:rsidP="00361B2E">
          <w:pPr>
            <w:pStyle w:val="Default"/>
            <w:rPr>
              <w:b/>
              <w:bCs/>
            </w:rPr>
          </w:pPr>
          <w:r w:rsidRPr="000F33C9">
            <w:rPr>
              <w:b/>
              <w:bCs/>
            </w:rPr>
            <w:t xml:space="preserve">Al-Madinah </w:t>
          </w:r>
          <w:proofErr w:type="spellStart"/>
          <w:r w:rsidRPr="000F33C9">
            <w:rPr>
              <w:b/>
              <w:bCs/>
            </w:rPr>
            <w:t>Al-Munawarah</w:t>
          </w:r>
          <w:proofErr w:type="spellEnd"/>
        </w:p>
        <w:p w14:paraId="1AF2F035" w14:textId="77777777" w:rsidR="00361B2E" w:rsidRPr="000F33C9" w:rsidRDefault="00361B2E" w:rsidP="00361B2E">
          <w:pPr>
            <w:pStyle w:val="Default"/>
          </w:pPr>
        </w:p>
      </w:tc>
      <w:tc>
        <w:tcPr>
          <w:tcW w:w="1866" w:type="dxa"/>
          <w:tcBorders>
            <w:top w:val="thickThinSmallGap" w:sz="24" w:space="0" w:color="FFCC00"/>
            <w:left w:val="nil"/>
            <w:bottom w:val="nil"/>
            <w:right w:val="thickThinSmallGap" w:sz="24" w:space="0" w:color="FFCC00"/>
          </w:tcBorders>
          <w:vAlign w:val="center"/>
          <w:hideMark/>
        </w:tcPr>
        <w:p w14:paraId="74F5EF1A" w14:textId="77777777" w:rsidR="00361B2E" w:rsidRPr="000F33C9" w:rsidRDefault="00361B2E" w:rsidP="00361B2E">
          <w:pPr>
            <w:pStyle w:val="Default"/>
          </w:pPr>
          <w:r w:rsidRPr="000F33C9">
            <w:rPr>
              <w:noProof/>
            </w:rPr>
            <w:drawing>
              <wp:anchor distT="0" distB="0" distL="114300" distR="114300" simplePos="0" relativeHeight="251658241" behindDoc="0" locked="0" layoutInCell="1" allowOverlap="1" wp14:anchorId="659AA07D" wp14:editId="780BCF2C">
                <wp:simplePos x="0" y="0"/>
                <wp:positionH relativeFrom="column">
                  <wp:posOffset>52705</wp:posOffset>
                </wp:positionH>
                <wp:positionV relativeFrom="paragraph">
                  <wp:posOffset>-42545</wp:posOffset>
                </wp:positionV>
                <wp:extent cx="686700" cy="894715"/>
                <wp:effectExtent l="0" t="0" r="0" b="635"/>
                <wp:wrapSquare wrapText="bothSides"/>
                <wp:docPr id="1" name="Picture 1" descr="C:\Users\f.akram\Desktop\PMU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kram\Desktop\PMULogo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700" cy="8947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61B2E" w:rsidRPr="000F33C9" w14:paraId="5041825E" w14:textId="77777777" w:rsidTr="00361B2E">
      <w:trPr>
        <w:trHeight w:val="273"/>
      </w:trPr>
      <w:tc>
        <w:tcPr>
          <w:tcW w:w="10485" w:type="dxa"/>
          <w:gridSpan w:val="2"/>
          <w:tcBorders>
            <w:top w:val="nil"/>
            <w:left w:val="thickThinSmallGap" w:sz="24" w:space="0" w:color="FFCC00"/>
            <w:bottom w:val="nil"/>
            <w:right w:val="thickThinSmallGap" w:sz="24" w:space="0" w:color="FFCC00"/>
          </w:tcBorders>
          <w:shd w:val="clear" w:color="auto" w:fill="333333"/>
          <w:hideMark/>
        </w:tcPr>
        <w:p w14:paraId="283D3C5D" w14:textId="5F4E50FE" w:rsidR="00361B2E" w:rsidRPr="000F33C9" w:rsidRDefault="00361B2E" w:rsidP="000236FE">
          <w:pPr>
            <w:pStyle w:val="Default"/>
            <w:jc w:val="center"/>
            <w:rPr>
              <w:b/>
              <w:bCs/>
            </w:rPr>
          </w:pPr>
          <w:r w:rsidRPr="00361B2E">
            <w:rPr>
              <w:b/>
              <w:bCs/>
              <w:color w:val="FFFFFF" w:themeColor="background1"/>
            </w:rPr>
            <w:t>Assignment 1: Project Stakeholder Management</w:t>
          </w:r>
          <w:r w:rsidR="000236FE">
            <w:rPr>
              <w:b/>
              <w:bCs/>
              <w:color w:val="FFFFFF" w:themeColor="background1"/>
            </w:rPr>
            <w:t xml:space="preserve"/>
          </w:r>
        </w:p>
      </w:tc>
    </w:tr>
    <w:tr w:rsidR="007D1DF9" w:rsidRPr="000F33C9" w14:paraId="5279D999" w14:textId="77777777" w:rsidTr="00361B2E">
      <w:trPr>
        <w:trHeight w:val="273"/>
      </w:trPr>
      <w:tc>
        <w:tcPr>
          <w:tcW w:w="10485" w:type="dxa"/>
          <w:gridSpan w:val="2"/>
          <w:tcBorders>
            <w:top w:val="nil"/>
            <w:left w:val="thickThinSmallGap" w:sz="24" w:space="0" w:color="FFCC00"/>
            <w:bottom w:val="thickThinSmallGap" w:sz="24" w:space="0" w:color="FFCC00"/>
            <w:right w:val="thickThinSmallGap" w:sz="24" w:space="0" w:color="FFCC00"/>
          </w:tcBorders>
          <w:hideMark/>
        </w:tcPr>
        <w:p w14:paraId="7C332E08" w14:textId="02A7938E" w:rsidR="007D1DF9" w:rsidRPr="000F33C9" w:rsidRDefault="00A52592" w:rsidP="00A52592">
          <w:pPr>
            <w:pStyle w:val="Default"/>
            <w:jc w:val="center"/>
            <w:rPr>
              <w:b/>
              <w:bCs/>
            </w:rPr>
          </w:pPr>
          <w:r w:rsidRPr="00A52592">
            <w:rPr>
              <w:b/>
              <w:bCs/>
              <w:lang w:val="en-GB"/>
            </w:rPr>
            <w:t>Academic Year 1448 H (2026-2027 G), Fall 2026</w:t>
          </w:r>
        </w:p>
      </w:tc>
    </w:tr>
  </w:tbl>
  <w:p w14:paraId="279DA39E" w14:textId="77777777" w:rsidR="00361B2E" w:rsidRPr="00D03B09" w:rsidRDefault="00361B2E" w:rsidP="00361B2E">
    <w:pPr>
      <w:pStyle w:val="Header"/>
    </w:pPr>
  </w:p>
  <w:p w14:paraId="7F1FA2CB" w14:textId="2889B559" w:rsidR="00630C86" w:rsidRPr="00361B2E" w:rsidRDefault="00630C86" w:rsidP="00361B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Spec="center" w:tblpY="121"/>
      <w:tblW w:w="10485" w:type="dxa"/>
      <w:tblBorders>
        <w:bottom w:val="thinThickSmallGap" w:sz="24" w:space="0" w:color="FFCC00"/>
      </w:tblBorders>
      <w:tblLook w:val="01E0" w:firstRow="1" w:lastRow="1" w:firstColumn="1" w:lastColumn="1" w:noHBand="0" w:noVBand="0"/>
    </w:tblPr>
    <w:tblGrid>
      <w:gridCol w:w="8619"/>
      <w:gridCol w:w="1866"/>
    </w:tblGrid>
    <w:tr w:rsidR="00361B2E" w:rsidRPr="000F33C9" w14:paraId="62383DA0" w14:textId="77777777" w:rsidTr="00361B2E">
      <w:trPr>
        <w:trHeight w:val="1094"/>
      </w:trPr>
      <w:tc>
        <w:tcPr>
          <w:tcW w:w="9116" w:type="dxa"/>
          <w:tcBorders>
            <w:top w:val="thickThinSmallGap" w:sz="24" w:space="0" w:color="FFCC00"/>
            <w:left w:val="thickThinSmallGap" w:sz="24" w:space="0" w:color="FFCC00"/>
            <w:bottom w:val="nil"/>
            <w:right w:val="nil"/>
          </w:tcBorders>
          <w:vAlign w:val="center"/>
          <w:hideMark/>
        </w:tcPr>
        <w:p w14:paraId="5C0B1987" w14:textId="77777777" w:rsidR="00361B2E" w:rsidRPr="000F33C9" w:rsidRDefault="00361B2E" w:rsidP="00361B2E">
          <w:pPr>
            <w:pStyle w:val="Default"/>
            <w:rPr>
              <w:b/>
              <w:bCs/>
            </w:rPr>
          </w:pPr>
          <w:r w:rsidRPr="000F33C9">
            <w:rPr>
              <w:b/>
              <w:bCs/>
            </w:rPr>
            <w:t>Kingdom of Saudi Arabia</w:t>
          </w:r>
        </w:p>
        <w:p w14:paraId="30DF2623" w14:textId="77777777" w:rsidR="00361B2E" w:rsidRPr="000F33C9" w:rsidRDefault="00361B2E" w:rsidP="00361B2E">
          <w:pPr>
            <w:pStyle w:val="Default"/>
            <w:rPr>
              <w:b/>
              <w:bCs/>
            </w:rPr>
          </w:pPr>
          <w:r w:rsidRPr="000F33C9">
            <w:rPr>
              <w:b/>
              <w:bCs/>
            </w:rPr>
            <w:t>Prince Mugrin Bin Abdulaziz University</w:t>
          </w:r>
        </w:p>
        <w:p w14:paraId="7BC6DB3D" w14:textId="486261A9" w:rsidR="00361B2E" w:rsidRPr="000F33C9" w:rsidRDefault="00361B2E" w:rsidP="00361B2E">
          <w:pPr>
            <w:pStyle w:val="Default"/>
            <w:rPr>
              <w:b/>
              <w:bCs/>
            </w:rPr>
          </w:pPr>
          <w:r w:rsidRPr="000F33C9">
            <w:rPr>
              <w:b/>
              <w:bCs/>
            </w:rPr>
            <w:t xml:space="preserve">Al-Madinah </w:t>
          </w:r>
          <w:proofErr w:type="spellStart"/>
          <w:r w:rsidRPr="000F33C9">
            <w:rPr>
              <w:b/>
              <w:bCs/>
            </w:rPr>
            <w:t>Al-Munawarah</w:t>
          </w:r>
          <w:proofErr w:type="spellEnd"/>
        </w:p>
        <w:p w14:paraId="16D59ACA" w14:textId="77777777" w:rsidR="00361B2E" w:rsidRPr="000F33C9" w:rsidRDefault="00361B2E" w:rsidP="00361B2E">
          <w:pPr>
            <w:pStyle w:val="Default"/>
          </w:pPr>
        </w:p>
      </w:tc>
      <w:tc>
        <w:tcPr>
          <w:tcW w:w="1369" w:type="dxa"/>
          <w:tcBorders>
            <w:top w:val="thickThinSmallGap" w:sz="24" w:space="0" w:color="FFCC00"/>
            <w:left w:val="nil"/>
            <w:bottom w:val="nil"/>
            <w:right w:val="thickThinSmallGap" w:sz="24" w:space="0" w:color="FFCC00"/>
          </w:tcBorders>
          <w:vAlign w:val="center"/>
          <w:hideMark/>
        </w:tcPr>
        <w:p w14:paraId="1B9FF2F4" w14:textId="00653FB5" w:rsidR="00361B2E" w:rsidRPr="000F33C9" w:rsidRDefault="00361B2E" w:rsidP="00361B2E">
          <w:pPr>
            <w:pStyle w:val="Default"/>
          </w:pPr>
          <w:r w:rsidRPr="000F33C9">
            <w:rPr>
              <w:noProof/>
            </w:rPr>
            <w:drawing>
              <wp:anchor distT="0" distB="0" distL="114300" distR="114300" simplePos="0" relativeHeight="251658240" behindDoc="0" locked="0" layoutInCell="1" allowOverlap="1" wp14:anchorId="4C254926" wp14:editId="4A5E1E63">
                <wp:simplePos x="0" y="0"/>
                <wp:positionH relativeFrom="column">
                  <wp:posOffset>52705</wp:posOffset>
                </wp:positionH>
                <wp:positionV relativeFrom="paragraph">
                  <wp:posOffset>-42545</wp:posOffset>
                </wp:positionV>
                <wp:extent cx="686700" cy="894715"/>
                <wp:effectExtent l="0" t="0" r="0" b="635"/>
                <wp:wrapSquare wrapText="bothSides"/>
                <wp:docPr id="20" name="Picture 20" descr="C:\Users\f.akram\Desktop\PMULogo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akram\Desktop\PMULogo (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6700" cy="89471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361B2E" w:rsidRPr="000F33C9" w14:paraId="174E87CC" w14:textId="77777777" w:rsidTr="00361B2E">
      <w:trPr>
        <w:trHeight w:val="273"/>
      </w:trPr>
      <w:tc>
        <w:tcPr>
          <w:tcW w:w="10485" w:type="dxa"/>
          <w:gridSpan w:val="2"/>
          <w:tcBorders>
            <w:top w:val="nil"/>
            <w:left w:val="thickThinSmallGap" w:sz="24" w:space="0" w:color="FFCC00"/>
            <w:bottom w:val="nil"/>
            <w:right w:val="thickThinSmallGap" w:sz="24" w:space="0" w:color="FFCC00"/>
          </w:tcBorders>
          <w:shd w:val="clear" w:color="auto" w:fill="333333"/>
          <w:hideMark/>
        </w:tcPr>
        <w:p w14:paraId="22A10BCD" w14:textId="1E3828DE" w:rsidR="00361B2E" w:rsidRPr="00361B2E" w:rsidRDefault="00361B2E" w:rsidP="0054184E">
          <w:pPr>
            <w:pStyle w:val="Default"/>
            <w:jc w:val="center"/>
            <w:rPr>
              <w:b/>
              <w:bCs/>
              <w:color w:val="FFFFFF" w:themeColor="background1"/>
            </w:rPr>
          </w:pPr>
          <w:r w:rsidRPr="00361B2E">
            <w:rPr>
              <w:b/>
              <w:bCs/>
              <w:color w:val="FFFFFF" w:themeColor="background1"/>
            </w:rPr>
            <w:t xml:space="preserve">Assignment 1: Project Stakeholder Management</w:t>
          </w:r>
          <w:r w:rsidR="0054184E">
            <w:rPr>
              <w:b/>
              <w:bCs/>
              <w:color w:val="FFFFFF" w:themeColor="background1"/>
            </w:rPr>
            <w:t xml:space="preserve"/>
          </w:r>
          <w:r w:rsidR="00082B4E">
            <w:rPr>
              <w:b/>
              <w:bCs/>
              <w:color w:val="FFFFFF" w:themeColor="background1"/>
            </w:rPr>
            <w:t/>
          </w:r>
        </w:p>
      </w:tc>
    </w:tr>
    <w:tr w:rsidR="00361B2E" w:rsidRPr="000F33C9" w14:paraId="698E2C92" w14:textId="77777777" w:rsidTr="00361B2E">
      <w:trPr>
        <w:trHeight w:val="273"/>
      </w:trPr>
      <w:tc>
        <w:tcPr>
          <w:tcW w:w="10485" w:type="dxa"/>
          <w:gridSpan w:val="2"/>
          <w:tcBorders>
            <w:top w:val="nil"/>
            <w:left w:val="thickThinSmallGap" w:sz="24" w:space="0" w:color="FFCC00"/>
            <w:bottom w:val="thickThinSmallGap" w:sz="24" w:space="0" w:color="FFCC00"/>
            <w:right w:val="thickThinSmallGap" w:sz="24" w:space="0" w:color="FFCC00"/>
          </w:tcBorders>
          <w:hideMark/>
        </w:tcPr>
        <w:p w14:paraId="3ABC6C29" w14:textId="20A88928" w:rsidR="00361B2E" w:rsidRPr="000F33C9" w:rsidRDefault="00A52592" w:rsidP="00A52592">
          <w:pPr>
            <w:pStyle w:val="Default"/>
            <w:jc w:val="center"/>
            <w:rPr>
              <w:b/>
              <w:bCs/>
            </w:rPr>
          </w:pPr>
          <w:r w:rsidRPr="00A52592">
            <w:rPr>
              <w:b/>
              <w:bCs/>
              <w:lang w:val="en-GB"/>
            </w:rPr>
            <w:t>Academic Year 1448 H (2026-2027 G), Fall 2026</w:t>
          </w:r>
        </w:p>
      </w:tc>
    </w:tr>
  </w:tbl>
  <w:p w14:paraId="0E50C86A" w14:textId="2614A0B0" w:rsidR="00361B2E" w:rsidRPr="00D03B09" w:rsidRDefault="00361B2E" w:rsidP="00361B2E">
    <w:pPr>
      <w:pStyle w:val="Header"/>
    </w:pPr>
  </w:p>
  <w:p w14:paraId="10D6EB1C" w14:textId="77777777" w:rsidR="007F6AF1" w:rsidRPr="007F6AF1" w:rsidRDefault="007F6AF1">
    <w:pPr>
      <w:pStyle w:val="Header"/>
      <w:rPr>
        <w:rFonts w:asciiTheme="majorBidi" w:hAnsiTheme="majorBidi" w:cstheme="maj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99B"/>
    <w:multiLevelType w:val="hybridMultilevel"/>
    <w:tmpl w:val="9E46857E"/>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66573"/>
    <w:multiLevelType w:val="hybridMultilevel"/>
    <w:tmpl w:val="6604012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818BF"/>
    <w:multiLevelType w:val="hybridMultilevel"/>
    <w:tmpl w:val="DA4C3456"/>
    <w:lvl w:ilvl="0" w:tplc="247AC864">
      <w:start w:val="1"/>
      <w:numFmt w:val="decimal"/>
      <w:lvlText w:val="%1."/>
      <w:lvlJc w:val="left"/>
      <w:pPr>
        <w:ind w:left="720" w:hanging="360"/>
      </w:pPr>
    </w:lvl>
    <w:lvl w:ilvl="1" w:tplc="1E9225C0">
      <w:start w:val="1"/>
      <w:numFmt w:val="lowerLetter"/>
      <w:lvlText w:val="%2."/>
      <w:lvlJc w:val="left"/>
      <w:pPr>
        <w:ind w:left="1440" w:hanging="360"/>
      </w:pPr>
    </w:lvl>
    <w:lvl w:ilvl="2" w:tplc="8542A1F0">
      <w:start w:val="1"/>
      <w:numFmt w:val="lowerRoman"/>
      <w:lvlText w:val="%3."/>
      <w:lvlJc w:val="right"/>
      <w:pPr>
        <w:ind w:left="2160" w:hanging="180"/>
      </w:pPr>
    </w:lvl>
    <w:lvl w:ilvl="3" w:tplc="ECFACC88">
      <w:start w:val="1"/>
      <w:numFmt w:val="decimal"/>
      <w:lvlText w:val="%4."/>
      <w:lvlJc w:val="left"/>
      <w:pPr>
        <w:ind w:left="2880" w:hanging="360"/>
      </w:pPr>
    </w:lvl>
    <w:lvl w:ilvl="4" w:tplc="28940BA0">
      <w:start w:val="1"/>
      <w:numFmt w:val="lowerLetter"/>
      <w:lvlText w:val="%5."/>
      <w:lvlJc w:val="left"/>
      <w:pPr>
        <w:ind w:left="3600" w:hanging="360"/>
      </w:pPr>
    </w:lvl>
    <w:lvl w:ilvl="5" w:tplc="711808B6">
      <w:start w:val="1"/>
      <w:numFmt w:val="lowerRoman"/>
      <w:lvlText w:val="%6."/>
      <w:lvlJc w:val="right"/>
      <w:pPr>
        <w:ind w:left="4320" w:hanging="180"/>
      </w:pPr>
    </w:lvl>
    <w:lvl w:ilvl="6" w:tplc="898AD5AA">
      <w:start w:val="1"/>
      <w:numFmt w:val="decimal"/>
      <w:lvlText w:val="%7."/>
      <w:lvlJc w:val="left"/>
      <w:pPr>
        <w:ind w:left="5040" w:hanging="360"/>
      </w:pPr>
    </w:lvl>
    <w:lvl w:ilvl="7" w:tplc="6028721E">
      <w:start w:val="1"/>
      <w:numFmt w:val="lowerLetter"/>
      <w:lvlText w:val="%8."/>
      <w:lvlJc w:val="left"/>
      <w:pPr>
        <w:ind w:left="5760" w:hanging="360"/>
      </w:pPr>
    </w:lvl>
    <w:lvl w:ilvl="8" w:tplc="64A2FA1A">
      <w:start w:val="1"/>
      <w:numFmt w:val="lowerRoman"/>
      <w:lvlText w:val="%9."/>
      <w:lvlJc w:val="right"/>
      <w:pPr>
        <w:ind w:left="6480" w:hanging="180"/>
      </w:pPr>
    </w:lvl>
  </w:abstractNum>
  <w:abstractNum w:abstractNumId="3" w15:restartNumberingAfterBreak="0">
    <w:nsid w:val="0E0C0B80"/>
    <w:multiLevelType w:val="hybridMultilevel"/>
    <w:tmpl w:val="1060868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3E4AC5"/>
    <w:multiLevelType w:val="hybridMultilevel"/>
    <w:tmpl w:val="2EF6D7E4"/>
    <w:lvl w:ilvl="0" w:tplc="04090001">
      <w:start w:val="1"/>
      <w:numFmt w:val="bullet"/>
      <w:lvlText w:val=""/>
      <w:lvlJc w:val="left"/>
      <w:pPr>
        <w:ind w:left="720" w:hanging="360"/>
      </w:pPr>
      <w:rPr>
        <w:rFonts w:ascii="Symbol" w:hAnsi="Symbol" w:hint="default"/>
      </w:rPr>
    </w:lvl>
    <w:lvl w:ilvl="1" w:tplc="CEFAD406">
      <w:start w:val="1"/>
      <w:numFmt w:val="bullet"/>
      <w:lvlText w:val="•"/>
      <w:lvlJc w:val="left"/>
      <w:pPr>
        <w:ind w:left="1440" w:hanging="360"/>
      </w:pPr>
      <w:rPr>
        <w:rFonts w:ascii="Times New Roman" w:eastAsiaTheme="minorEastAsia"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6C522C"/>
    <w:multiLevelType w:val="hybridMultilevel"/>
    <w:tmpl w:val="5686A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F7D4D"/>
    <w:multiLevelType w:val="hybridMultilevel"/>
    <w:tmpl w:val="BC1AD756"/>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EF5FC2"/>
    <w:multiLevelType w:val="hybridMultilevel"/>
    <w:tmpl w:val="DD0809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133DB3"/>
    <w:multiLevelType w:val="hybridMultilevel"/>
    <w:tmpl w:val="0E7AE168"/>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6E14C1"/>
    <w:multiLevelType w:val="hybridMultilevel"/>
    <w:tmpl w:val="D6C00D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1B6D22"/>
    <w:multiLevelType w:val="hybridMultilevel"/>
    <w:tmpl w:val="BA7A8ED2"/>
    <w:lvl w:ilvl="0" w:tplc="C6CE4EEA">
      <w:start w:val="1"/>
      <w:numFmt w:val="arabicAlpha"/>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F6B68B1"/>
    <w:multiLevelType w:val="hybridMultilevel"/>
    <w:tmpl w:val="D958BD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136D884">
      <w:numFmt w:val="bullet"/>
      <w:lvlText w:val="•"/>
      <w:lvlJc w:val="left"/>
      <w:pPr>
        <w:ind w:left="2340" w:hanging="360"/>
      </w:pPr>
      <w:rPr>
        <w:rFonts w:ascii="Times New Roman" w:eastAsiaTheme="minorEastAsia"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F9A546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77679B8"/>
    <w:multiLevelType w:val="hybridMultilevel"/>
    <w:tmpl w:val="8410DB4A"/>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7B1171"/>
    <w:multiLevelType w:val="hybridMultilevel"/>
    <w:tmpl w:val="99A251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9F2E2F"/>
    <w:multiLevelType w:val="hybridMultilevel"/>
    <w:tmpl w:val="1C82E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724937"/>
    <w:multiLevelType w:val="hybridMultilevel"/>
    <w:tmpl w:val="98ACAD6E"/>
    <w:lvl w:ilvl="0" w:tplc="FFFFFFFF">
      <w:start w:val="1"/>
      <w:numFmt w:val="decimal"/>
      <w:lvlText w:val="%1."/>
      <w:lvlJc w:val="left"/>
      <w:pPr>
        <w:ind w:left="720" w:hanging="360"/>
      </w:pPr>
      <w:rPr>
        <w:rFonts w:hint="default"/>
      </w:rPr>
    </w:lvl>
    <w:lvl w:ilvl="1" w:tplc="F2AE99D4">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077FDA"/>
    <w:multiLevelType w:val="hybridMultilevel"/>
    <w:tmpl w:val="4EAA458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0335C3B"/>
    <w:multiLevelType w:val="hybridMultilevel"/>
    <w:tmpl w:val="1FC670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194D46"/>
    <w:multiLevelType w:val="hybridMultilevel"/>
    <w:tmpl w:val="9676D6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511521"/>
    <w:multiLevelType w:val="hybridMultilevel"/>
    <w:tmpl w:val="2B70C238"/>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3A4D74"/>
    <w:multiLevelType w:val="hybridMultilevel"/>
    <w:tmpl w:val="2D04745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9875069">
    <w:abstractNumId w:val="2"/>
  </w:num>
  <w:num w:numId="2" w16cid:durableId="2146389718">
    <w:abstractNumId w:val="10"/>
  </w:num>
  <w:num w:numId="3" w16cid:durableId="1428771201">
    <w:abstractNumId w:val="4"/>
  </w:num>
  <w:num w:numId="4" w16cid:durableId="1301350193">
    <w:abstractNumId w:val="3"/>
  </w:num>
  <w:num w:numId="5" w16cid:durableId="958803870">
    <w:abstractNumId w:val="1"/>
  </w:num>
  <w:num w:numId="6" w16cid:durableId="1444885853">
    <w:abstractNumId w:val="21"/>
  </w:num>
  <w:num w:numId="7" w16cid:durableId="755395552">
    <w:abstractNumId w:val="11"/>
  </w:num>
  <w:num w:numId="8" w16cid:durableId="212279767">
    <w:abstractNumId w:val="19"/>
  </w:num>
  <w:num w:numId="9" w16cid:durableId="1833443989">
    <w:abstractNumId w:val="12"/>
  </w:num>
  <w:num w:numId="10" w16cid:durableId="57286992">
    <w:abstractNumId w:val="14"/>
  </w:num>
  <w:num w:numId="11" w16cid:durableId="1059015586">
    <w:abstractNumId w:val="15"/>
  </w:num>
  <w:num w:numId="12" w16cid:durableId="1773933362">
    <w:abstractNumId w:val="5"/>
  </w:num>
  <w:num w:numId="13" w16cid:durableId="1889485608">
    <w:abstractNumId w:val="9"/>
  </w:num>
  <w:num w:numId="14" w16cid:durableId="178667934">
    <w:abstractNumId w:val="7"/>
  </w:num>
  <w:num w:numId="15" w16cid:durableId="404692423">
    <w:abstractNumId w:val="16"/>
  </w:num>
  <w:num w:numId="16" w16cid:durableId="837425702">
    <w:abstractNumId w:val="18"/>
  </w:num>
  <w:num w:numId="17" w16cid:durableId="846754313">
    <w:abstractNumId w:val="17"/>
  </w:num>
  <w:num w:numId="18" w16cid:durableId="1114716274">
    <w:abstractNumId w:val="8"/>
  </w:num>
  <w:num w:numId="19" w16cid:durableId="810832781">
    <w:abstractNumId w:val="6"/>
  </w:num>
  <w:num w:numId="20" w16cid:durableId="1296569711">
    <w:abstractNumId w:val="0"/>
  </w:num>
  <w:num w:numId="21" w16cid:durableId="348917446">
    <w:abstractNumId w:val="20"/>
  </w:num>
  <w:num w:numId="22" w16cid:durableId="21052239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C9"/>
    <w:rsid w:val="000205B4"/>
    <w:rsid w:val="00020E86"/>
    <w:rsid w:val="000236FE"/>
    <w:rsid w:val="00030DB0"/>
    <w:rsid w:val="00032DDD"/>
    <w:rsid w:val="00042C03"/>
    <w:rsid w:val="00042C7F"/>
    <w:rsid w:val="0008109D"/>
    <w:rsid w:val="00082B4E"/>
    <w:rsid w:val="00092DD0"/>
    <w:rsid w:val="000C1DFE"/>
    <w:rsid w:val="000E1BA0"/>
    <w:rsid w:val="000E4F32"/>
    <w:rsid w:val="00122685"/>
    <w:rsid w:val="00127F67"/>
    <w:rsid w:val="001344D3"/>
    <w:rsid w:val="0014545F"/>
    <w:rsid w:val="001504B2"/>
    <w:rsid w:val="00171BAF"/>
    <w:rsid w:val="001730C6"/>
    <w:rsid w:val="001B4A48"/>
    <w:rsid w:val="001D2753"/>
    <w:rsid w:val="001E2527"/>
    <w:rsid w:val="001F61A0"/>
    <w:rsid w:val="00201BCF"/>
    <w:rsid w:val="0020357A"/>
    <w:rsid w:val="00210A4C"/>
    <w:rsid w:val="00220698"/>
    <w:rsid w:val="00234D2A"/>
    <w:rsid w:val="0025476E"/>
    <w:rsid w:val="00256AAC"/>
    <w:rsid w:val="00266766"/>
    <w:rsid w:val="00267DEC"/>
    <w:rsid w:val="00293EAF"/>
    <w:rsid w:val="002A47B9"/>
    <w:rsid w:val="002A6A56"/>
    <w:rsid w:val="00301F3F"/>
    <w:rsid w:val="00307FD8"/>
    <w:rsid w:val="0031511D"/>
    <w:rsid w:val="003367E4"/>
    <w:rsid w:val="00341F16"/>
    <w:rsid w:val="00343C66"/>
    <w:rsid w:val="00361B2E"/>
    <w:rsid w:val="003735A4"/>
    <w:rsid w:val="0039402B"/>
    <w:rsid w:val="003A0548"/>
    <w:rsid w:val="003A2AFA"/>
    <w:rsid w:val="003D58B6"/>
    <w:rsid w:val="003F4A22"/>
    <w:rsid w:val="00407128"/>
    <w:rsid w:val="00424FC7"/>
    <w:rsid w:val="00456464"/>
    <w:rsid w:val="00462910"/>
    <w:rsid w:val="0047132B"/>
    <w:rsid w:val="0047493C"/>
    <w:rsid w:val="004A2CF7"/>
    <w:rsid w:val="004D4277"/>
    <w:rsid w:val="004E151E"/>
    <w:rsid w:val="00514DA5"/>
    <w:rsid w:val="005168B4"/>
    <w:rsid w:val="00525B43"/>
    <w:rsid w:val="00535F2C"/>
    <w:rsid w:val="0054184E"/>
    <w:rsid w:val="0055390E"/>
    <w:rsid w:val="005753A0"/>
    <w:rsid w:val="0058594C"/>
    <w:rsid w:val="005A7587"/>
    <w:rsid w:val="005B0D7F"/>
    <w:rsid w:val="005B1E3E"/>
    <w:rsid w:val="005D7D13"/>
    <w:rsid w:val="005F39D2"/>
    <w:rsid w:val="005F4D31"/>
    <w:rsid w:val="00626D04"/>
    <w:rsid w:val="00630C86"/>
    <w:rsid w:val="00652BF1"/>
    <w:rsid w:val="006D5632"/>
    <w:rsid w:val="007229A4"/>
    <w:rsid w:val="007234F2"/>
    <w:rsid w:val="00723C2D"/>
    <w:rsid w:val="00792047"/>
    <w:rsid w:val="00797FBA"/>
    <w:rsid w:val="007D1DF9"/>
    <w:rsid w:val="007E4E10"/>
    <w:rsid w:val="007F6AF1"/>
    <w:rsid w:val="00823589"/>
    <w:rsid w:val="0082395A"/>
    <w:rsid w:val="00851F70"/>
    <w:rsid w:val="00876835"/>
    <w:rsid w:val="008A1F9C"/>
    <w:rsid w:val="008A5DC2"/>
    <w:rsid w:val="008B4A05"/>
    <w:rsid w:val="008C48D8"/>
    <w:rsid w:val="008C60B2"/>
    <w:rsid w:val="008D4274"/>
    <w:rsid w:val="00936E6B"/>
    <w:rsid w:val="00983337"/>
    <w:rsid w:val="00984F74"/>
    <w:rsid w:val="00995A95"/>
    <w:rsid w:val="009A7337"/>
    <w:rsid w:val="009C1E04"/>
    <w:rsid w:val="009D6EB4"/>
    <w:rsid w:val="009D7C9F"/>
    <w:rsid w:val="009F2D32"/>
    <w:rsid w:val="00A06BF3"/>
    <w:rsid w:val="00A231AF"/>
    <w:rsid w:val="00A254CE"/>
    <w:rsid w:val="00A35FDD"/>
    <w:rsid w:val="00A37046"/>
    <w:rsid w:val="00A5250E"/>
    <w:rsid w:val="00A52592"/>
    <w:rsid w:val="00A6107D"/>
    <w:rsid w:val="00AB035F"/>
    <w:rsid w:val="00AB2C58"/>
    <w:rsid w:val="00AE2E7C"/>
    <w:rsid w:val="00AE53D4"/>
    <w:rsid w:val="00AF4EA8"/>
    <w:rsid w:val="00AF6C0D"/>
    <w:rsid w:val="00AF7706"/>
    <w:rsid w:val="00B032A1"/>
    <w:rsid w:val="00B26684"/>
    <w:rsid w:val="00B33F62"/>
    <w:rsid w:val="00B349CB"/>
    <w:rsid w:val="00B515B3"/>
    <w:rsid w:val="00B77BC0"/>
    <w:rsid w:val="00B94D9C"/>
    <w:rsid w:val="00BB0F20"/>
    <w:rsid w:val="00BD2C93"/>
    <w:rsid w:val="00BE4066"/>
    <w:rsid w:val="00BE5C91"/>
    <w:rsid w:val="00C23026"/>
    <w:rsid w:val="00C34DCE"/>
    <w:rsid w:val="00C35736"/>
    <w:rsid w:val="00C55185"/>
    <w:rsid w:val="00C755D0"/>
    <w:rsid w:val="00CC259F"/>
    <w:rsid w:val="00CE1D24"/>
    <w:rsid w:val="00D32D3F"/>
    <w:rsid w:val="00D3367C"/>
    <w:rsid w:val="00D40072"/>
    <w:rsid w:val="00D44DD2"/>
    <w:rsid w:val="00D77FAF"/>
    <w:rsid w:val="00D85608"/>
    <w:rsid w:val="00D97630"/>
    <w:rsid w:val="00DB34D3"/>
    <w:rsid w:val="00E068C2"/>
    <w:rsid w:val="00E17540"/>
    <w:rsid w:val="00E20DA7"/>
    <w:rsid w:val="00E267BF"/>
    <w:rsid w:val="00E31D8E"/>
    <w:rsid w:val="00E555C9"/>
    <w:rsid w:val="00E91121"/>
    <w:rsid w:val="00E921CB"/>
    <w:rsid w:val="00EA0A7A"/>
    <w:rsid w:val="00EB14A9"/>
    <w:rsid w:val="00EB570D"/>
    <w:rsid w:val="00EC56C1"/>
    <w:rsid w:val="00EC63EB"/>
    <w:rsid w:val="00EF6E8E"/>
    <w:rsid w:val="00F03DDA"/>
    <w:rsid w:val="00F20B70"/>
    <w:rsid w:val="00F251A7"/>
    <w:rsid w:val="00F456CF"/>
    <w:rsid w:val="00F60C6B"/>
    <w:rsid w:val="00FB1AD1"/>
    <w:rsid w:val="00FB1F2E"/>
    <w:rsid w:val="00FB397A"/>
    <w:rsid w:val="00FD578F"/>
    <w:rsid w:val="00FE33C7"/>
    <w:rsid w:val="00FF2D09"/>
    <w:rsid w:val="045A1D6F"/>
    <w:rsid w:val="12E0197B"/>
    <w:rsid w:val="1694A6A9"/>
    <w:rsid w:val="19DEA471"/>
    <w:rsid w:val="1FA56FB8"/>
    <w:rsid w:val="2A1CAEF4"/>
    <w:rsid w:val="2B842305"/>
    <w:rsid w:val="2CB3CF44"/>
    <w:rsid w:val="2EAE2F17"/>
    <w:rsid w:val="33CA5BEF"/>
    <w:rsid w:val="393CF99E"/>
    <w:rsid w:val="3E5F5D3A"/>
    <w:rsid w:val="42B00954"/>
    <w:rsid w:val="59BBE456"/>
    <w:rsid w:val="5AD2D0BC"/>
    <w:rsid w:val="5E58A78F"/>
    <w:rsid w:val="62E4D489"/>
    <w:rsid w:val="64353A8F"/>
    <w:rsid w:val="6C3A38E1"/>
    <w:rsid w:val="6E42EE16"/>
    <w:rsid w:val="6FDD8AB1"/>
    <w:rsid w:val="7891235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6CB33A"/>
  <w15:chartTrackingRefBased/>
  <w15:docId w15:val="{7673479B-422A-4904-BDCE-02953E6C9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480"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6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6AF1"/>
  </w:style>
  <w:style w:type="paragraph" w:styleId="Footer">
    <w:name w:val="footer"/>
    <w:basedOn w:val="Normal"/>
    <w:link w:val="FooterChar"/>
    <w:uiPriority w:val="99"/>
    <w:unhideWhenUsed/>
    <w:rsid w:val="007F6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6AF1"/>
  </w:style>
  <w:style w:type="paragraph" w:styleId="ListParagraph">
    <w:name w:val="List Paragraph"/>
    <w:basedOn w:val="Normal"/>
    <w:uiPriority w:val="34"/>
    <w:qFormat/>
    <w:rsid w:val="007F6AF1"/>
    <w:pPr>
      <w:ind w:left="720"/>
      <w:contextualSpacing/>
    </w:pPr>
  </w:style>
  <w:style w:type="paragraph" w:customStyle="1" w:styleId="Default">
    <w:name w:val="Default"/>
    <w:rsid w:val="00361B2E"/>
    <w:pPr>
      <w:autoSpaceDE w:val="0"/>
      <w:autoSpaceDN w:val="0"/>
      <w:adjustRightInd w:val="0"/>
      <w:spacing w:after="0" w:line="240" w:lineRule="auto"/>
      <w:jc w:val="left"/>
    </w:pPr>
    <w:rPr>
      <w:rFonts w:ascii="Times New Roman" w:eastAsia="Calibri" w:hAnsi="Times New Roman" w:cs="Times New Roman"/>
      <w:color w:val="000000"/>
      <w:sz w:val="24"/>
      <w:szCs w:val="24"/>
      <w:lang w:val="en-US"/>
    </w:rPr>
  </w:style>
  <w:style w:type="paragraph" w:customStyle="1" w:styleId="p1">
    <w:name w:val="p1"/>
    <w:basedOn w:val="Normal"/>
    <w:rsid w:val="004A2CF7"/>
    <w:pPr>
      <w:spacing w:after="0" w:line="240" w:lineRule="auto"/>
      <w:jc w:val="left"/>
    </w:pPr>
    <w:rPr>
      <w:rFonts w:ascii=".AppleSystemUIFont" w:eastAsiaTheme="minorEastAsia" w:hAnsi=".AppleSystemUIFont" w:cs="Times New Roman"/>
      <w:sz w:val="23"/>
      <w:szCs w:val="23"/>
    </w:rPr>
  </w:style>
  <w:style w:type="paragraph" w:customStyle="1" w:styleId="p2">
    <w:name w:val="p2"/>
    <w:basedOn w:val="Normal"/>
    <w:rsid w:val="004A2CF7"/>
    <w:pPr>
      <w:spacing w:after="0" w:line="240" w:lineRule="auto"/>
      <w:jc w:val="left"/>
    </w:pPr>
    <w:rPr>
      <w:rFonts w:ascii=".AppleSystemUIFont" w:eastAsiaTheme="minorEastAsia" w:hAnsi=".AppleSystemUIFont" w:cs="Times New Roman"/>
      <w:sz w:val="23"/>
      <w:szCs w:val="23"/>
    </w:rPr>
  </w:style>
  <w:style w:type="character" w:customStyle="1" w:styleId="s1">
    <w:name w:val="s1"/>
    <w:basedOn w:val="DefaultParagraphFont"/>
    <w:rsid w:val="004A2CF7"/>
    <w:rPr>
      <w:rFonts w:ascii="UICTFontTextStyleBody" w:hAnsi="UICTFontTextStyleBody" w:hint="default"/>
      <w:b w:val="0"/>
      <w:bCs w:val="0"/>
      <w:i w:val="0"/>
      <w:iCs w:val="0"/>
      <w:sz w:val="23"/>
      <w:szCs w:val="23"/>
    </w:rPr>
  </w:style>
  <w:style w:type="character" w:customStyle="1" w:styleId="apple-converted-space">
    <w:name w:val="apple-converted-space"/>
    <w:basedOn w:val="DefaultParagraphFont"/>
    <w:rsid w:val="004A2CF7"/>
  </w:style>
  <w:style w:type="character" w:customStyle="1" w:styleId="s2">
    <w:name w:val="s2"/>
    <w:basedOn w:val="DefaultParagraphFont"/>
    <w:rsid w:val="00AF7706"/>
    <w:rPr>
      <w:rFonts w:ascii="UICTFontTextStyleBody" w:hAnsi="UICTFontTextStyleBody" w:hint="default"/>
      <w:b w:val="0"/>
      <w:bCs w:val="0"/>
      <w:i w:val="0"/>
      <w:iCs w:val="0"/>
      <w:sz w:val="23"/>
      <w:szCs w:val="23"/>
    </w:rPr>
  </w:style>
  <w:style w:type="paragraph" w:customStyle="1" w:styleId="li2">
    <w:name w:val="li2"/>
    <w:basedOn w:val="Normal"/>
    <w:rsid w:val="004D4277"/>
    <w:pPr>
      <w:spacing w:after="0" w:line="240" w:lineRule="auto"/>
      <w:jc w:val="left"/>
    </w:pPr>
    <w:rPr>
      <w:rFonts w:ascii=".AppleSystemUIFont" w:eastAsiaTheme="minorEastAsia" w:hAnsi=".AppleSystemUIFont" w:cs="Times New Roman"/>
      <w:sz w:val="23"/>
      <w:szCs w:val="23"/>
    </w:rPr>
  </w:style>
  <w:style w:type="character" w:styleId="Hyperlink">
    <w:name w:val="Hyperlink"/>
    <w:basedOn w:val="DefaultParagraphFont"/>
    <w:uiPriority w:val="99"/>
    <w:unhideWhenUsed/>
    <w:rsid w:val="009D6EB4"/>
    <w:rPr>
      <w:color w:val="0563C1" w:themeColor="hyperlink"/>
      <w:u w:val="single"/>
    </w:rPr>
  </w:style>
  <w:style w:type="character" w:styleId="UnresolvedMention">
    <w:name w:val="Unresolved Mention"/>
    <w:basedOn w:val="DefaultParagraphFont"/>
    <w:uiPriority w:val="99"/>
    <w:semiHidden/>
    <w:unhideWhenUsed/>
    <w:rsid w:val="009D6EB4"/>
    <w:rPr>
      <w:color w:val="605E5C"/>
      <w:shd w:val="clear" w:color="auto" w:fill="E1DFDD"/>
    </w:rPr>
  </w:style>
  <w:style w:type="paragraph" w:customStyle="1" w:styleId="p3">
    <w:name w:val="p3"/>
    <w:basedOn w:val="Normal"/>
    <w:rsid w:val="00EC63EB"/>
    <w:pPr>
      <w:spacing w:before="135" w:after="0" w:line="240" w:lineRule="auto"/>
      <w:ind w:left="411" w:hanging="261"/>
      <w:jc w:val="left"/>
    </w:pPr>
    <w:rPr>
      <w:rFonts w:ascii=".AppleSystemUIFont" w:eastAsiaTheme="minorEastAsia" w:hAnsi=".AppleSystemUIFont" w:cs="Times New Roman"/>
      <w:color w:val="FFFFFF"/>
      <w:sz w:val="24"/>
      <w:szCs w:val="24"/>
      <w:lang w:val="en-US"/>
    </w:rPr>
  </w:style>
  <w:style w:type="paragraph" w:customStyle="1" w:styleId="p4">
    <w:name w:val="p4"/>
    <w:basedOn w:val="Normal"/>
    <w:rsid w:val="00EC63EB"/>
    <w:pPr>
      <w:spacing w:before="420" w:after="0" w:line="240" w:lineRule="auto"/>
      <w:jc w:val="left"/>
    </w:pPr>
    <w:rPr>
      <w:rFonts w:ascii=".AppleSystemUIFont" w:eastAsiaTheme="minorEastAsia" w:hAnsi=".AppleSystemUIFont" w:cs="Times New Roman"/>
      <w:color w:val="FFFFFF"/>
      <w:sz w:val="24"/>
      <w:szCs w:val="24"/>
      <w:lang w:val="en-US"/>
    </w:rPr>
  </w:style>
  <w:style w:type="paragraph" w:customStyle="1" w:styleId="p5">
    <w:name w:val="p5"/>
    <w:basedOn w:val="Normal"/>
    <w:rsid w:val="00EC63EB"/>
    <w:pPr>
      <w:spacing w:before="75" w:after="0" w:line="240" w:lineRule="auto"/>
      <w:jc w:val="left"/>
    </w:pPr>
    <w:rPr>
      <w:rFonts w:ascii=".AppleSystemUIFont" w:eastAsiaTheme="minorEastAsia" w:hAnsi=".AppleSystemUIFont" w:cs="Times New Roman"/>
      <w:color w:val="FFFFFF"/>
      <w:sz w:val="24"/>
      <w:szCs w:val="24"/>
      <w:lang w:val="en-US"/>
    </w:rPr>
  </w:style>
  <w:style w:type="character" w:customStyle="1" w:styleId="s3">
    <w:name w:val="s3"/>
    <w:basedOn w:val="DefaultParagraphFont"/>
    <w:rsid w:val="003A0548"/>
    <w:rPr>
      <w:rFonts w:ascii="Helvetica" w:hAnsi="Helvetica"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183996">
      <w:bodyDiv w:val="1"/>
      <w:marLeft w:val="0"/>
      <w:marRight w:val="0"/>
      <w:marTop w:val="0"/>
      <w:marBottom w:val="0"/>
      <w:divBdr>
        <w:top w:val="none" w:sz="0" w:space="0" w:color="auto"/>
        <w:left w:val="none" w:sz="0" w:space="0" w:color="auto"/>
        <w:bottom w:val="none" w:sz="0" w:space="0" w:color="auto"/>
        <w:right w:val="none" w:sz="0" w:space="0" w:color="auto"/>
      </w:divBdr>
    </w:div>
    <w:div w:id="581718354">
      <w:bodyDiv w:val="1"/>
      <w:marLeft w:val="0"/>
      <w:marRight w:val="0"/>
      <w:marTop w:val="0"/>
      <w:marBottom w:val="0"/>
      <w:divBdr>
        <w:top w:val="none" w:sz="0" w:space="0" w:color="auto"/>
        <w:left w:val="none" w:sz="0" w:space="0" w:color="auto"/>
        <w:bottom w:val="none" w:sz="0" w:space="0" w:color="auto"/>
        <w:right w:val="none" w:sz="0" w:space="0" w:color="auto"/>
      </w:divBdr>
    </w:div>
    <w:div w:id="1624581494">
      <w:bodyDiv w:val="1"/>
      <w:marLeft w:val="0"/>
      <w:marRight w:val="0"/>
      <w:marTop w:val="0"/>
      <w:marBottom w:val="0"/>
      <w:divBdr>
        <w:top w:val="none" w:sz="0" w:space="0" w:color="auto"/>
        <w:left w:val="none" w:sz="0" w:space="0" w:color="auto"/>
        <w:bottom w:val="none" w:sz="0" w:space="0" w:color="auto"/>
        <w:right w:val="none" w:sz="0" w:space="0" w:color="auto"/>
      </w:divBdr>
    </w:div>
    <w:div w:id="1669865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247006A55573F42BD833389D637FBE4" ma:contentTypeVersion="7" ma:contentTypeDescription="Create a new document." ma:contentTypeScope="" ma:versionID="3911d5b4f8364fd5402be852014ec2fe">
  <xsd:schema xmlns:xsd="http://www.w3.org/2001/XMLSchema" xmlns:xs="http://www.w3.org/2001/XMLSchema" xmlns:p="http://schemas.microsoft.com/office/2006/metadata/properties" xmlns:ns2="b28f933c-a3e9-479d-aeaf-86f526141e1e" targetNamespace="http://schemas.microsoft.com/office/2006/metadata/properties" ma:root="true" ma:fieldsID="d9f0019f216288a7498ee8390dc53ca7" ns2:_="">
    <xsd:import namespace="b28f933c-a3e9-479d-aeaf-86f526141e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8f933c-a3e9-479d-aeaf-86f526141e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F8D3B0-7BE3-4326-9445-4EC34240B666}">
  <ds:schemaRefs>
    <ds:schemaRef ds:uri="http://schemas.microsoft.com/sharepoint/v3/contenttype/forms"/>
  </ds:schemaRefs>
</ds:datastoreItem>
</file>

<file path=customXml/itemProps2.xml><?xml version="1.0" encoding="utf-8"?>
<ds:datastoreItem xmlns:ds="http://schemas.openxmlformats.org/officeDocument/2006/customXml" ds:itemID="{473894EC-19E0-48B3-A12A-0C484287AC59}">
  <ds:schemaRefs>
    <ds:schemaRef ds:uri="http://schemas.microsoft.com/office/2006/metadata/properties"/>
    <ds:schemaRef ds:uri="http://www.w3.org/2000/xmlns/"/>
    <ds:schemaRef ds:uri="357ece8c-3991-47f0-a6a7-cd802b819fcc"/>
    <ds:schemaRef ds:uri="http://schemas.microsoft.com/office/infopath/2007/PartnerControls"/>
    <ds:schemaRef ds:uri="706c4004-100c-45a5-b673-1642ebe51f87"/>
    <ds:schemaRef ds:uri="http://www.w3.org/2001/XMLSchema-instance"/>
  </ds:schemaRefs>
</ds:datastoreItem>
</file>

<file path=customXml/itemProps3.xml><?xml version="1.0" encoding="utf-8"?>
<ds:datastoreItem xmlns:ds="http://schemas.openxmlformats.org/officeDocument/2006/customXml" ds:itemID="{8B6C3795-0A8B-436A-87E1-990CAC056755}"/>
</file>

<file path=docProps/app.xml><?xml version="1.0" encoding="utf-8"?>
<Properties xmlns="http://schemas.openxmlformats.org/officeDocument/2006/extended-properties" xmlns:vt="http://schemas.openxmlformats.org/officeDocument/2006/docPropsVTypes">
  <Template>Normal</Template>
  <TotalTime>25</TotalTime>
  <Pages>3</Pages>
  <Words>346</Words>
  <Characters>2184</Characters>
  <Application>Microsoft Office Word</Application>
  <DocSecurity>0</DocSecurity>
  <Lines>18</Lines>
  <Paragraphs>5</Paragraphs>
  <ScaleCrop>false</ScaleCrop>
  <Company/>
  <LinksUpToDate>false</LinksUpToDate>
  <CharactersWithSpaces>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HMGT 327 Assignment 1 - Project Stakeholder Management</dc:title>
  <dc:subject/>
  <dc:creator/>
  <cp:keywords/>
  <dc:description/>
  <cp:lastModifiedBy>Mohammed Alanazi,A. Aryam</cp:lastModifiedBy>
  <cp:revision>120</cp:revision>
  <dcterms:created xsi:type="dcterms:W3CDTF">2021-10-11T15:27:00Z</dcterms:created>
  <dcterms:modified xsi:type="dcterms:W3CDTF">2025-12-23T19:29:00Z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0x0101009247006A55573F42BD833389D637FBE4</vt:lpwstr>
  </property>
  <property fmtid="{D5CDD505-2E9C-101B-9397-08002B2CF9AE}" pid="3" name="MediaServiceImageTags">
    <vt:lpwstr/>
  </property>
</Properties>
</file>