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DB9B4" w14:textId="65C9E0C2" w:rsidR="00987935" w:rsidRPr="00BA6268" w:rsidRDefault="00C266E0" w:rsidP="00BF2F1F">
      <w:pPr>
        <w:jc w:val="center"/>
        <w:rPr>
          <w:b/>
          <w:bCs/>
        </w:rPr>
      </w:pPr>
      <w:r>
        <w:rPr>
          <w:b/>
          <w:bCs/>
        </w:rPr>
        <w:t>Security Implementation</w:t>
      </w:r>
    </w:p>
    <w:p w14:paraId="0388A293" w14:textId="77777777" w:rsidR="00A21FE8" w:rsidRDefault="00D2176A" w:rsidP="006C24E4">
      <w:r>
        <w:rPr>
          <w:b/>
          <w:bCs/>
        </w:rPr>
        <w:t>Security Implementations</w:t>
      </w:r>
    </w:p>
    <w:p w14:paraId="2BD18B97" w14:textId="77777777" w:rsidR="00D2176A" w:rsidRDefault="009620A3" w:rsidP="006C24E4">
      <w:r>
        <w:t>Security implementations that have developed during past several years to prevent, or impede the exploitation</w:t>
      </w:r>
      <w:bookmarkStart w:id="0" w:name="_GoBack"/>
      <w:bookmarkEnd w:id="0"/>
      <w:r>
        <w:t xml:space="preserve"> of vulnerabilities such as Buffer Overflow.</w:t>
      </w:r>
    </w:p>
    <w:p w14:paraId="20E4DD73" w14:textId="77777777" w:rsidR="0022062D" w:rsidRDefault="0022062D" w:rsidP="0022062D">
      <w:pPr>
        <w:pStyle w:val="ListParagraph"/>
        <w:numPr>
          <w:ilvl w:val="0"/>
          <w:numId w:val="16"/>
        </w:numPr>
      </w:pPr>
      <w:r>
        <w:t>Address Space Layout Randomization (</w:t>
      </w:r>
      <w:r>
        <w:rPr>
          <w:b/>
          <w:bCs/>
        </w:rPr>
        <w:t>ASLR</w:t>
      </w:r>
      <w:r>
        <w:t>).</w:t>
      </w:r>
    </w:p>
    <w:p w14:paraId="07104418" w14:textId="77777777" w:rsidR="0022062D" w:rsidRDefault="001B2EB5" w:rsidP="0022062D">
      <w:pPr>
        <w:pStyle w:val="ListParagraph"/>
        <w:numPr>
          <w:ilvl w:val="0"/>
          <w:numId w:val="16"/>
        </w:numPr>
      </w:pPr>
      <w:r>
        <w:t>Data Execution Prevention (</w:t>
      </w:r>
      <w:r>
        <w:rPr>
          <w:b/>
          <w:bCs/>
        </w:rPr>
        <w:t>DEP</w:t>
      </w:r>
      <w:r>
        <w:t>).</w:t>
      </w:r>
    </w:p>
    <w:p w14:paraId="5256ADBF" w14:textId="78557646" w:rsidR="001F3EAC" w:rsidRDefault="001B2EB5" w:rsidP="00380A41">
      <w:pPr>
        <w:pStyle w:val="ListParagraph"/>
        <w:numPr>
          <w:ilvl w:val="0"/>
          <w:numId w:val="16"/>
        </w:numPr>
      </w:pPr>
      <w:r>
        <w:t>Stack Cookies (</w:t>
      </w:r>
      <w:r>
        <w:rPr>
          <w:b/>
          <w:bCs/>
        </w:rPr>
        <w:t>Canary</w:t>
      </w:r>
      <w:r>
        <w:t>).</w:t>
      </w:r>
    </w:p>
    <w:p w14:paraId="78E1C267" w14:textId="1EE998E7" w:rsidR="001E73B2" w:rsidRDefault="001E73B2" w:rsidP="0022062D">
      <w:pPr>
        <w:pStyle w:val="ListParagraph"/>
        <w:numPr>
          <w:ilvl w:val="0"/>
          <w:numId w:val="16"/>
        </w:numPr>
      </w:pPr>
      <w:proofErr w:type="spellStart"/>
      <w:r>
        <w:t>SafeSEH</w:t>
      </w:r>
      <w:proofErr w:type="spellEnd"/>
    </w:p>
    <w:p w14:paraId="082A0507" w14:textId="71EC55EA" w:rsidR="00461995" w:rsidRDefault="00461995" w:rsidP="00461995">
      <w:r>
        <w:t>In order to explain how these security features van be bypassed would require a very good understanding and experience with OS architectures, assembly code, reverse engineering and more.</w:t>
      </w:r>
    </w:p>
    <w:p w14:paraId="12A8E6D3" w14:textId="74ABE705" w:rsidR="00461995" w:rsidRDefault="00461995" w:rsidP="00461995"/>
    <w:p w14:paraId="01CA97C4" w14:textId="11B7B040" w:rsidR="00461995" w:rsidRPr="00D03327" w:rsidRDefault="00461995" w:rsidP="00DC3808">
      <w:pPr>
        <w:pBdr>
          <w:left w:val="single" w:sz="4" w:space="4" w:color="auto"/>
        </w:pBdr>
      </w:pPr>
      <w:r w:rsidRPr="00461995">
        <w:rPr>
          <w:b/>
          <w:bCs/>
        </w:rPr>
        <w:t>Note:</w:t>
      </w:r>
      <w:r>
        <w:rPr>
          <w:b/>
          <w:bCs/>
        </w:rPr>
        <w:t xml:space="preserve"> </w:t>
      </w:r>
      <w:r w:rsidRPr="00461995">
        <w:t xml:space="preserve">Tool that will be extremely </w:t>
      </w:r>
      <w:r>
        <w:t xml:space="preserve">useful is </w:t>
      </w:r>
      <w:r w:rsidRPr="00461995">
        <w:rPr>
          <w:b/>
          <w:bCs/>
        </w:rPr>
        <w:t>EMET</w:t>
      </w:r>
      <w:r>
        <w:rPr>
          <w:b/>
          <w:bCs/>
        </w:rPr>
        <w:t xml:space="preserve"> </w:t>
      </w:r>
      <w:r>
        <w:t xml:space="preserve">(Enhanced mitigation experience toolkit). EMET is utility that helps prevent vulnerabilities in software from being successfully exploited. EMET offers many different mitigation technologies, such </w:t>
      </w:r>
      <w:r w:rsidRPr="00461995">
        <w:t>as</w:t>
      </w:r>
      <w:r w:rsidRPr="00461995">
        <w:rPr>
          <w:b/>
          <w:bCs/>
        </w:rPr>
        <w:t xml:space="preserve"> DEP,</w:t>
      </w:r>
      <w:r>
        <w:rPr>
          <w:b/>
          <w:bCs/>
        </w:rPr>
        <w:t xml:space="preserve"> </w:t>
      </w:r>
      <w:r w:rsidRPr="00461995">
        <w:rPr>
          <w:b/>
          <w:bCs/>
        </w:rPr>
        <w:t>ALSR,</w:t>
      </w:r>
      <w:r>
        <w:rPr>
          <w:b/>
          <w:bCs/>
        </w:rPr>
        <w:t xml:space="preserve"> </w:t>
      </w:r>
      <w:r w:rsidRPr="00461995">
        <w:rPr>
          <w:b/>
          <w:bCs/>
        </w:rPr>
        <w:t>SEHOP and more.</w:t>
      </w:r>
      <w:r w:rsidR="00D03327">
        <w:rPr>
          <w:b/>
          <w:bCs/>
        </w:rPr>
        <w:t xml:space="preserve"> </w:t>
      </w:r>
      <w:r w:rsidR="00D03327">
        <w:t xml:space="preserve">Download </w:t>
      </w:r>
      <w:hyperlink r:id="rId6" w:history="1">
        <w:r w:rsidR="00D03327" w:rsidRPr="00D03327">
          <w:rPr>
            <w:rStyle w:val="Hyperlink"/>
          </w:rPr>
          <w:t>EMET</w:t>
        </w:r>
      </w:hyperlink>
      <w:r w:rsidR="00D03327">
        <w:t xml:space="preserve"> and </w:t>
      </w:r>
      <w:hyperlink r:id="rId7" w:history="1">
        <w:r w:rsidR="00D03327" w:rsidRPr="00D03327">
          <w:rPr>
            <w:rStyle w:val="Hyperlink"/>
          </w:rPr>
          <w:t>EMET ‘s Guide</w:t>
        </w:r>
      </w:hyperlink>
      <w:r w:rsidR="00D03327">
        <w:t>.</w:t>
      </w:r>
    </w:p>
    <w:p w14:paraId="280D0FA3" w14:textId="1235A6EA" w:rsidR="00C11627" w:rsidRDefault="00C11627" w:rsidP="002B4F0A"/>
    <w:p w14:paraId="2F51194E" w14:textId="5B10AE0B" w:rsidR="00494E17" w:rsidRDefault="00494E17" w:rsidP="002B4F0A">
      <w:r>
        <w:t>Why do we need EMET?</w:t>
      </w:r>
    </w:p>
    <w:p w14:paraId="29F1CDF7" w14:textId="291F4134" w:rsidR="00494E17" w:rsidRDefault="00494E17" w:rsidP="002B4F0A">
      <w:r>
        <w:t>Although I t can be sued to enhance the security of our system, it can also be used to disable them.</w:t>
      </w:r>
    </w:p>
    <w:p w14:paraId="4DDF0232" w14:textId="0059A02C" w:rsidR="001205A6" w:rsidRDefault="001205A6" w:rsidP="003F7E26">
      <w:r>
        <w:rPr>
          <w:noProof/>
        </w:rPr>
        <w:drawing>
          <wp:inline distT="0" distB="0" distL="0" distR="0" wp14:anchorId="5AA03117" wp14:editId="5441BF22">
            <wp:extent cx="5657850" cy="1779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558" cy="1875231"/>
                    </a:xfrm>
                    <a:prstGeom prst="rect">
                      <a:avLst/>
                    </a:prstGeom>
                    <a:noFill/>
                    <a:ln>
                      <a:noFill/>
                    </a:ln>
                  </pic:spPr>
                </pic:pic>
              </a:graphicData>
            </a:graphic>
          </wp:inline>
        </w:drawing>
      </w:r>
    </w:p>
    <w:p w14:paraId="181D9CE9" w14:textId="794E59FC" w:rsidR="0043411E" w:rsidRDefault="0043411E" w:rsidP="0043411E">
      <w:r>
        <w:t>ASLR:</w:t>
      </w:r>
    </w:p>
    <w:p w14:paraId="43194F11" w14:textId="77777777" w:rsidR="002B4F0A" w:rsidRDefault="0043411E" w:rsidP="0043411E">
      <w:r>
        <w:t xml:space="preserve">ASLR </w:t>
      </w:r>
      <w:r w:rsidR="0050275F">
        <w:t>is to introduce randomness for executables, libraries and stacks in the memory address space; this makes it more difficult for an attacker to predict memory addresses and causes exploits to fail and crash the process.</w:t>
      </w:r>
    </w:p>
    <w:p w14:paraId="3CFB1066" w14:textId="77777777" w:rsidR="008678B4" w:rsidRDefault="00C11627" w:rsidP="002B4F0A">
      <w:r>
        <w:t xml:space="preserve">When </w:t>
      </w:r>
      <w:r w:rsidRPr="00C11627">
        <w:t>ASLR</w:t>
      </w:r>
      <w:r>
        <w:t xml:space="preserve"> is activated, the OS loads the same executable at different locations in memory every time.</w:t>
      </w:r>
    </w:p>
    <w:p w14:paraId="06B0EF00" w14:textId="77777777" w:rsidR="007D59BF" w:rsidRDefault="007D59BF" w:rsidP="002C246A">
      <w:pPr>
        <w:pBdr>
          <w:left w:val="single" w:sz="4" w:space="4" w:color="auto"/>
        </w:pBdr>
      </w:pPr>
      <w:r w:rsidRPr="007D59BF">
        <w:rPr>
          <w:b/>
          <w:bCs/>
        </w:rPr>
        <w:t>Note:</w:t>
      </w:r>
      <w:r>
        <w:rPr>
          <w:b/>
          <w:bCs/>
        </w:rPr>
        <w:t xml:space="preserve"> </w:t>
      </w:r>
      <w:r>
        <w:t xml:space="preserve">even if a process a process has </w:t>
      </w:r>
      <w:r>
        <w:rPr>
          <w:b/>
          <w:bCs/>
        </w:rPr>
        <w:t>ASLR</w:t>
      </w:r>
      <w:r>
        <w:t xml:space="preserve"> enabled, there could be a DLL in the address space without this protection which could make the process vulnerable to the </w:t>
      </w:r>
      <w:r>
        <w:rPr>
          <w:b/>
          <w:bCs/>
        </w:rPr>
        <w:t xml:space="preserve">ASLR </w:t>
      </w:r>
      <w:r>
        <w:t>bypass attack.</w:t>
      </w:r>
    </w:p>
    <w:p w14:paraId="4CCD9396" w14:textId="09625B47" w:rsidR="00864835" w:rsidRDefault="00864835" w:rsidP="002C246A">
      <w:pPr>
        <w:pBdr>
          <w:left w:val="single" w:sz="4" w:space="4" w:color="auto"/>
        </w:pBdr>
      </w:pPr>
      <w:r w:rsidRPr="00864835">
        <w:rPr>
          <w:b/>
          <w:bCs/>
        </w:rPr>
        <w:t>Note</w:t>
      </w:r>
      <w:bookmarkStart w:id="1" w:name="_Hlk29123214"/>
      <w:r w:rsidRPr="00864835">
        <w:rPr>
          <w:b/>
          <w:bCs/>
        </w:rPr>
        <w:t>:</w:t>
      </w:r>
      <w:r>
        <w:rPr>
          <w:b/>
          <w:bCs/>
        </w:rPr>
        <w:t xml:space="preserve"> </w:t>
      </w:r>
      <w:hyperlink r:id="rId9" w:history="1">
        <w:r w:rsidRPr="00864835">
          <w:rPr>
            <w:rStyle w:val="Hyperlink"/>
          </w:rPr>
          <w:t>Process explorer tool</w:t>
        </w:r>
      </w:hyperlink>
      <w:r>
        <w:t xml:space="preserve"> to verify the status of ASLR on different programs.</w:t>
      </w:r>
    </w:p>
    <w:bookmarkEnd w:id="1"/>
    <w:p w14:paraId="34FCA8F9" w14:textId="2C3DC42C" w:rsidR="004611C1" w:rsidRDefault="004611C1" w:rsidP="004611C1">
      <w:pPr>
        <w:pBdr>
          <w:left w:val="single" w:sz="4" w:space="4" w:color="auto"/>
        </w:pBdr>
        <w:jc w:val="center"/>
        <w:rPr>
          <w:b/>
          <w:bCs/>
        </w:rPr>
      </w:pPr>
    </w:p>
    <w:p w14:paraId="1D547B7A" w14:textId="24F70EBA" w:rsidR="003F7E26" w:rsidRPr="003F7E26" w:rsidRDefault="003F7E26" w:rsidP="002C246A">
      <w:pPr>
        <w:pBdr>
          <w:left w:val="single" w:sz="4" w:space="4" w:color="auto"/>
        </w:pBdr>
      </w:pPr>
      <w:r>
        <w:rPr>
          <w:b/>
          <w:bCs/>
        </w:rPr>
        <w:t>Note:</w:t>
      </w:r>
      <w:r>
        <w:t xml:space="preserve"> when ASLR activated, the OS loads the same executable at different locations in memory every time (at every reboot).</w:t>
      </w:r>
    </w:p>
    <w:p w14:paraId="52DDEB46" w14:textId="2697C362" w:rsidR="00500D23" w:rsidRDefault="00500D23" w:rsidP="002C246A"/>
    <w:p w14:paraId="272F501C" w14:textId="4B1FA261" w:rsidR="00500D23" w:rsidRDefault="00500D23" w:rsidP="002C246A">
      <w:r>
        <w:t>Check ASLR activation:</w:t>
      </w:r>
    </w:p>
    <w:p w14:paraId="76C45F93" w14:textId="77777777" w:rsidR="00500D23" w:rsidRDefault="00C266E0" w:rsidP="00500D23">
      <w:pPr>
        <w:pStyle w:val="ListParagraph"/>
        <w:numPr>
          <w:ilvl w:val="0"/>
          <w:numId w:val="17"/>
        </w:numPr>
      </w:pPr>
      <w:hyperlink r:id="rId10" w:history="1">
        <w:r w:rsidR="00500D23" w:rsidRPr="00864835">
          <w:rPr>
            <w:rStyle w:val="Hyperlink"/>
          </w:rPr>
          <w:t>Process explorer tool</w:t>
        </w:r>
      </w:hyperlink>
      <w:r w:rsidR="00500D23">
        <w:t xml:space="preserve"> to verify the status of ASLR on different programs.</w:t>
      </w:r>
      <w:r w:rsidR="00500D23" w:rsidRPr="00500D23">
        <w:rPr>
          <w:noProof/>
        </w:rPr>
        <w:t xml:space="preserve"> </w:t>
      </w:r>
    </w:p>
    <w:p w14:paraId="4F9F4EC4" w14:textId="66938E33" w:rsidR="00500D23" w:rsidRDefault="00500D23" w:rsidP="00500D23">
      <w:pPr>
        <w:jc w:val="center"/>
      </w:pPr>
      <w:r>
        <w:rPr>
          <w:noProof/>
        </w:rPr>
        <w:drawing>
          <wp:inline distT="0" distB="0" distL="0" distR="0" wp14:anchorId="38054FEA" wp14:editId="3ED78499">
            <wp:extent cx="3267075" cy="10697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0373" cy="1097072"/>
                    </a:xfrm>
                    <a:prstGeom prst="rect">
                      <a:avLst/>
                    </a:prstGeom>
                    <a:noFill/>
                    <a:ln>
                      <a:noFill/>
                    </a:ln>
                  </pic:spPr>
                </pic:pic>
              </a:graphicData>
            </a:graphic>
          </wp:inline>
        </w:drawing>
      </w:r>
    </w:p>
    <w:p w14:paraId="17A54B9E" w14:textId="2C2E695D" w:rsidR="00500D23" w:rsidRDefault="00500D23" w:rsidP="00500D23">
      <w:pPr>
        <w:pStyle w:val="ListParagraph"/>
        <w:numPr>
          <w:ilvl w:val="0"/>
          <w:numId w:val="17"/>
        </w:numPr>
      </w:pPr>
      <w:r>
        <w:t>Mona script</w:t>
      </w:r>
    </w:p>
    <w:p w14:paraId="0B8CF12D" w14:textId="364BB80C" w:rsidR="00500D23" w:rsidRDefault="00500D23" w:rsidP="00500D23">
      <w:pPr>
        <w:pStyle w:val="ListParagraph"/>
        <w:numPr>
          <w:ilvl w:val="1"/>
          <w:numId w:val="17"/>
        </w:numPr>
      </w:pPr>
      <w:r>
        <w:t>Command</w:t>
      </w:r>
      <w:proofErr w:type="gramStart"/>
      <w:r>
        <w:t>: !mona</w:t>
      </w:r>
      <w:proofErr w:type="gramEnd"/>
      <w:r>
        <w:t xml:space="preserve"> modules [Enter].</w:t>
      </w:r>
      <w:r w:rsidR="00027D92">
        <w:t xml:space="preserve"> </w:t>
      </w:r>
      <w:proofErr w:type="gramStart"/>
      <w:r w:rsidR="006A3165" w:rsidRPr="00027D92">
        <w:rPr>
          <w:b/>
          <w:bCs/>
        </w:rPr>
        <w:t>OR</w:t>
      </w:r>
      <w:r w:rsidR="00481125">
        <w:rPr>
          <w:b/>
          <w:bCs/>
        </w:rPr>
        <w:t xml:space="preserve"> </w:t>
      </w:r>
      <w:r w:rsidR="006A3165">
        <w:t>!mona</w:t>
      </w:r>
      <w:proofErr w:type="gramEnd"/>
      <w:r w:rsidR="00027D92">
        <w:t xml:space="preserve"> </w:t>
      </w:r>
      <w:proofErr w:type="spellStart"/>
      <w:r w:rsidR="00027D92">
        <w:t>noaslr</w:t>
      </w:r>
      <w:proofErr w:type="spellEnd"/>
      <w:r w:rsidR="00027D92">
        <w:t xml:space="preserve"> [Enter].</w:t>
      </w:r>
    </w:p>
    <w:p w14:paraId="62DCFE9A" w14:textId="16627F9C" w:rsidR="00E34058" w:rsidRDefault="00E34058" w:rsidP="00E34058">
      <w:pPr>
        <w:jc w:val="center"/>
      </w:pPr>
      <w:r>
        <w:rPr>
          <w:noProof/>
        </w:rPr>
        <w:drawing>
          <wp:inline distT="0" distB="0" distL="0" distR="0" wp14:anchorId="6B8BD197" wp14:editId="49E1262D">
            <wp:extent cx="3822914" cy="191452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479" cy="1919315"/>
                    </a:xfrm>
                    <a:prstGeom prst="rect">
                      <a:avLst/>
                    </a:prstGeom>
                    <a:noFill/>
                    <a:ln>
                      <a:noFill/>
                    </a:ln>
                  </pic:spPr>
                </pic:pic>
              </a:graphicData>
            </a:graphic>
          </wp:inline>
        </w:drawing>
      </w:r>
    </w:p>
    <w:p w14:paraId="6ECAE5C8" w14:textId="77777777" w:rsidR="00E34058" w:rsidRDefault="00E34058" w:rsidP="002C246A"/>
    <w:p w14:paraId="7CED5AC4" w14:textId="77777777" w:rsidR="00E34058" w:rsidRDefault="00E34058" w:rsidP="002C246A"/>
    <w:p w14:paraId="3D627DC4" w14:textId="77777777" w:rsidR="00E34058" w:rsidRDefault="00E34058" w:rsidP="002C246A"/>
    <w:p w14:paraId="2D192641" w14:textId="5BBD883F" w:rsidR="00E73D91" w:rsidRDefault="00E73D91" w:rsidP="002C246A">
      <w:r>
        <w:t>ASLR bypassing techniques:</w:t>
      </w:r>
    </w:p>
    <w:p w14:paraId="1120B175" w14:textId="0778EC4A" w:rsidR="00E73D91" w:rsidRDefault="00E73D91" w:rsidP="00E73D91">
      <w:pPr>
        <w:pStyle w:val="ListParagraph"/>
        <w:numPr>
          <w:ilvl w:val="0"/>
          <w:numId w:val="17"/>
        </w:numPr>
      </w:pPr>
      <w:r>
        <w:t>Non-randomized modules:</w:t>
      </w:r>
    </w:p>
    <w:p w14:paraId="450D90A0" w14:textId="6A28D62D" w:rsidR="00E73D91" w:rsidRDefault="00E73D91" w:rsidP="00E73D91">
      <w:pPr>
        <w:pStyle w:val="ListParagraph"/>
        <w:numPr>
          <w:ilvl w:val="1"/>
          <w:numId w:val="17"/>
        </w:numPr>
      </w:pPr>
      <w:r>
        <w:t xml:space="preserve">This technique aims to find a module that does not have ASLR enabled and then use a simple </w:t>
      </w:r>
      <w:r>
        <w:rPr>
          <w:b/>
          <w:bCs/>
        </w:rPr>
        <w:t>JMP/CALL ESP</w:t>
      </w:r>
      <w:r>
        <w:t xml:space="preserve"> from that module.</w:t>
      </w:r>
    </w:p>
    <w:p w14:paraId="3BAD779B" w14:textId="3DE31FF6" w:rsidR="00F24421" w:rsidRDefault="00F24421" w:rsidP="00F24421">
      <w:pPr>
        <w:pStyle w:val="ListParagraph"/>
        <w:numPr>
          <w:ilvl w:val="0"/>
          <w:numId w:val="17"/>
        </w:numPr>
      </w:pPr>
      <w:r>
        <w:t>Brute force:</w:t>
      </w:r>
    </w:p>
    <w:p w14:paraId="4D4DF243" w14:textId="405BDEFC" w:rsidR="00F24421" w:rsidRDefault="00F24421" w:rsidP="00F24421">
      <w:pPr>
        <w:pStyle w:val="ListParagraph"/>
        <w:numPr>
          <w:ilvl w:val="1"/>
          <w:numId w:val="17"/>
        </w:numPr>
      </w:pPr>
      <w:r>
        <w:t xml:space="preserve">With this </w:t>
      </w:r>
      <w:proofErr w:type="spellStart"/>
      <w:r>
        <w:t>mothod</w:t>
      </w:r>
      <w:proofErr w:type="spellEnd"/>
      <w:r>
        <w:t>, ASLR can be forced by overwriting the return pointer with plausible addresses until, at some point we reach the shellcode.</w:t>
      </w:r>
    </w:p>
    <w:p w14:paraId="1F862F9B" w14:textId="1FEB5BA8" w:rsidR="001B2630" w:rsidRDefault="001B2630" w:rsidP="00F24421">
      <w:pPr>
        <w:pStyle w:val="ListParagraph"/>
        <w:numPr>
          <w:ilvl w:val="1"/>
          <w:numId w:val="17"/>
        </w:numPr>
      </w:pPr>
      <w:r>
        <w:t xml:space="preserve">The success of pure brute-force depends on how tolerant an exploit is to variations in the address space layout. (e.g., how many NOPs can be placed in the buffer), and how many </w:t>
      </w:r>
      <w:r w:rsidR="00DA3552">
        <w:t>exploitations</w:t>
      </w:r>
      <w:r>
        <w:t xml:space="preserve"> attempted on can </w:t>
      </w:r>
      <w:r w:rsidR="00DA3552">
        <w:t>perform</w:t>
      </w:r>
      <w:r>
        <w:t>.</w:t>
      </w:r>
    </w:p>
    <w:p w14:paraId="038DF21D" w14:textId="3908FD77" w:rsidR="00DA3552" w:rsidRPr="00494C36" w:rsidRDefault="00494C36" w:rsidP="00494C36">
      <w:pPr>
        <w:pBdr>
          <w:left w:val="single" w:sz="4" w:space="4" w:color="auto"/>
        </w:pBdr>
      </w:pPr>
      <w:r>
        <w:rPr>
          <w:b/>
          <w:bCs/>
        </w:rPr>
        <w:lastRenderedPageBreak/>
        <w:t xml:space="preserve">Note: </w:t>
      </w:r>
      <w:r>
        <w:t xml:space="preserve">This </w:t>
      </w:r>
      <w:r w:rsidR="0035016A">
        <w:t xml:space="preserve">Brute-force </w:t>
      </w:r>
      <w:r>
        <w:t xml:space="preserve">applied against those services that configured to be automatically restarted after a crash. </w:t>
      </w:r>
    </w:p>
    <w:p w14:paraId="1304B071" w14:textId="27D0B1C1" w:rsidR="001137FD" w:rsidRDefault="001137FD" w:rsidP="002C246A"/>
    <w:p w14:paraId="0C3FF06A" w14:textId="49C34685" w:rsidR="00C43F50" w:rsidRDefault="00C43F50" w:rsidP="00C43F50">
      <w:pPr>
        <w:pStyle w:val="ListParagraph"/>
        <w:numPr>
          <w:ilvl w:val="0"/>
          <w:numId w:val="18"/>
        </w:numPr>
      </w:pPr>
      <w:r>
        <w:t>NOPs-Sled:</w:t>
      </w:r>
    </w:p>
    <w:p w14:paraId="2F49FA8A" w14:textId="721767D5" w:rsidR="00333DC9" w:rsidRDefault="00C43F50" w:rsidP="00C43F50">
      <w:pPr>
        <w:pStyle w:val="ListParagraph"/>
        <w:numPr>
          <w:ilvl w:val="1"/>
          <w:numId w:val="18"/>
        </w:numPr>
      </w:pPr>
      <w:r>
        <w:t>We create a big area of NOPs in order to increase the chances to jump to this area, as you already know, NOP stand for No Operation, and as the name suggests it is instruction that effectively does nothing at all.</w:t>
      </w:r>
    </w:p>
    <w:p w14:paraId="06F75935" w14:textId="0805F304" w:rsidR="00333DC9" w:rsidRDefault="00333DC9" w:rsidP="00333DC9">
      <w:pPr>
        <w:jc w:val="center"/>
      </w:pPr>
      <w:r>
        <w:rPr>
          <w:noProof/>
        </w:rPr>
        <w:drawing>
          <wp:inline distT="0" distB="0" distL="0" distR="0" wp14:anchorId="674899C5" wp14:editId="6740190B">
            <wp:extent cx="2714189" cy="17192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846" cy="1745665"/>
                    </a:xfrm>
                    <a:prstGeom prst="rect">
                      <a:avLst/>
                    </a:prstGeom>
                    <a:noFill/>
                    <a:ln>
                      <a:noFill/>
                    </a:ln>
                  </pic:spPr>
                </pic:pic>
              </a:graphicData>
            </a:graphic>
          </wp:inline>
        </w:drawing>
      </w:r>
    </w:p>
    <w:p w14:paraId="449952ED" w14:textId="0C019DC0" w:rsidR="00333DC9" w:rsidRDefault="00333DC9" w:rsidP="000154A8">
      <w:pPr>
        <w:pBdr>
          <w:left w:val="single" w:sz="4" w:space="4" w:color="auto"/>
        </w:pBdr>
      </w:pPr>
      <w:r w:rsidRPr="000154A8">
        <w:rPr>
          <w:b/>
          <w:bCs/>
        </w:rPr>
        <w:t>Note:</w:t>
      </w:r>
      <w:r>
        <w:t xml:space="preserve"> we achieve max defense when ASLR is correctly implemented and DEP is enabled.</w:t>
      </w:r>
    </w:p>
    <w:p w14:paraId="63754B6F" w14:textId="57CE03BD" w:rsidR="00C43F50" w:rsidRDefault="00C43F50" w:rsidP="00333DC9">
      <w:pPr>
        <w:jc w:val="center"/>
      </w:pPr>
    </w:p>
    <w:p w14:paraId="4870349B" w14:textId="4587D9B5" w:rsidR="00333DC9" w:rsidRDefault="00333DC9" w:rsidP="00333DC9">
      <w:pPr>
        <w:jc w:val="center"/>
      </w:pPr>
    </w:p>
    <w:p w14:paraId="07B7D21E" w14:textId="320488D0" w:rsidR="006E2046" w:rsidRDefault="006E2046" w:rsidP="00333DC9">
      <w:pPr>
        <w:jc w:val="center"/>
      </w:pPr>
    </w:p>
    <w:p w14:paraId="73016B13" w14:textId="1875BE1A" w:rsidR="006E2046" w:rsidRDefault="006E2046" w:rsidP="00333DC9">
      <w:pPr>
        <w:jc w:val="center"/>
      </w:pPr>
    </w:p>
    <w:p w14:paraId="780AAB35" w14:textId="4C570032" w:rsidR="006E2046" w:rsidRDefault="006E2046" w:rsidP="00333DC9">
      <w:pPr>
        <w:jc w:val="center"/>
      </w:pPr>
    </w:p>
    <w:p w14:paraId="40AF6664" w14:textId="23F7D735" w:rsidR="006E2046" w:rsidRDefault="006E2046" w:rsidP="00333DC9">
      <w:pPr>
        <w:jc w:val="center"/>
      </w:pPr>
    </w:p>
    <w:p w14:paraId="7607CDAA" w14:textId="77777777" w:rsidR="006E2046" w:rsidRDefault="006E2046" w:rsidP="00333DC9">
      <w:pPr>
        <w:jc w:val="center"/>
      </w:pPr>
    </w:p>
    <w:p w14:paraId="11D15C5A" w14:textId="77777777" w:rsidR="00C43F50" w:rsidRDefault="00C43F50" w:rsidP="002C246A"/>
    <w:p w14:paraId="78A39787" w14:textId="3107C305" w:rsidR="002C246A" w:rsidRDefault="00A61A36" w:rsidP="002C246A">
      <w:r>
        <w:t>DEP:</w:t>
      </w:r>
    </w:p>
    <w:p w14:paraId="36F8FF78" w14:textId="50672DBA" w:rsidR="00A61A36" w:rsidRDefault="00A61A36" w:rsidP="002C246A">
      <w:r>
        <w:t>Data Execution Prevention is a defensive hardware and software measure that prevents the execution of code from pages in memory that are not explicitly marked as executable. The code injected into the memory cannot be run from that region; harder.</w:t>
      </w:r>
    </w:p>
    <w:p w14:paraId="21521B1A" w14:textId="3A067F4A" w:rsidR="00B04887" w:rsidRDefault="00B04887" w:rsidP="00B04887">
      <w:pPr>
        <w:jc w:val="center"/>
        <w:rPr>
          <w:lang w:bidi="ar-EG"/>
        </w:rPr>
      </w:pPr>
      <w:r>
        <w:rPr>
          <w:noProof/>
        </w:rPr>
        <w:lastRenderedPageBreak/>
        <w:drawing>
          <wp:inline distT="0" distB="0" distL="0" distR="0" wp14:anchorId="343F2C3A" wp14:editId="03263A54">
            <wp:extent cx="2867025" cy="16024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264" cy="1643397"/>
                    </a:xfrm>
                    <a:prstGeom prst="rect">
                      <a:avLst/>
                    </a:prstGeom>
                    <a:noFill/>
                    <a:ln>
                      <a:noFill/>
                    </a:ln>
                  </pic:spPr>
                </pic:pic>
              </a:graphicData>
            </a:graphic>
          </wp:inline>
        </w:drawing>
      </w:r>
    </w:p>
    <w:p w14:paraId="096D67F4" w14:textId="0E962A56" w:rsidR="00AE6A21" w:rsidRDefault="00B04887" w:rsidP="002C246A">
      <w:r>
        <w:t>While DEP makes the exploit development process more complex and time-consuming, it is possible to disable it before executing the actual shellcode.</w:t>
      </w:r>
    </w:p>
    <w:p w14:paraId="31E2D86B" w14:textId="66955D08" w:rsidR="004521D8" w:rsidRDefault="004521D8" w:rsidP="002C246A"/>
    <w:p w14:paraId="0B1EE5C9" w14:textId="25FDECC0" w:rsidR="004521D8" w:rsidRDefault="004521D8" w:rsidP="002C246A">
      <w:r>
        <w:t>DEP</w:t>
      </w:r>
      <w:r w:rsidR="00BA0480">
        <w:t xml:space="preserve"> bypassing techniques:</w:t>
      </w:r>
    </w:p>
    <w:p w14:paraId="19705359" w14:textId="0B0E16F2" w:rsidR="00A2797E" w:rsidRDefault="0097272B" w:rsidP="002C246A">
      <w:r>
        <w:t xml:space="preserve">Bypassing DEP is possible by using a very smart technique called </w:t>
      </w:r>
      <w:hyperlink r:id="rId15" w:history="1">
        <w:r w:rsidRPr="0097272B">
          <w:rPr>
            <w:rStyle w:val="Hyperlink"/>
          </w:rPr>
          <w:t>Return-oriented programming</w:t>
        </w:r>
      </w:hyperlink>
      <w:r>
        <w:rPr>
          <w:u w:val="single"/>
        </w:rPr>
        <w:t xml:space="preserve"> (ROP)</w:t>
      </w:r>
      <w:r>
        <w:t xml:space="preserve">, ROP consists of finding multiple machine instructions in the program (called </w:t>
      </w:r>
      <w:r w:rsidRPr="00877569">
        <w:rPr>
          <w:b/>
          <w:bCs/>
        </w:rPr>
        <w:t>gadget</w:t>
      </w:r>
      <w:r>
        <w:t>), in order to create a chain of instructions that do something.</w:t>
      </w:r>
    </w:p>
    <w:p w14:paraId="3692FFE1" w14:textId="19FB3E07" w:rsidR="00877569" w:rsidRPr="0097272B" w:rsidRDefault="00877569" w:rsidP="002C246A">
      <w:pPr>
        <w:rPr>
          <w:u w:val="single"/>
          <w:lang w:bidi="ar-EG"/>
        </w:rPr>
      </w:pPr>
      <w:r>
        <w:t>Gadgets are small groups of instructions that perform some operations (arithmetical operations on registers, check for conditional jump, store or load data and so on) and that end with a RET instructions.</w:t>
      </w:r>
    </w:p>
    <w:p w14:paraId="191017A5" w14:textId="76FA1C33" w:rsidR="00B04887" w:rsidRDefault="00B505B2" w:rsidP="006A7711">
      <w:pPr>
        <w:pBdr>
          <w:left w:val="single" w:sz="4" w:space="4" w:color="auto"/>
        </w:pBdr>
      </w:pPr>
      <w:r w:rsidRPr="00B505B2">
        <w:rPr>
          <w:b/>
          <w:bCs/>
        </w:rPr>
        <w:t>Note:</w:t>
      </w:r>
      <w:r>
        <w:t xml:space="preserve"> The RET is important since it will allow the chain to work and keep jumping to the next address after executing the small set of instructions.</w:t>
      </w:r>
    </w:p>
    <w:p w14:paraId="53DE1E64" w14:textId="23DC8667" w:rsidR="00B505B2" w:rsidRDefault="00943277" w:rsidP="002C246A">
      <w:r>
        <w:t xml:space="preserve">The purposes of the entire chain are different. </w:t>
      </w:r>
      <w:r w:rsidRPr="00943277">
        <w:rPr>
          <w:u w:val="single"/>
        </w:rPr>
        <w:t>We can use ROP gadget to call a memory protection function</w:t>
      </w:r>
      <w:r>
        <w:t xml:space="preserve"> (kernel API </w:t>
      </w:r>
      <w:r w:rsidR="006A7711">
        <w:t>such as</w:t>
      </w:r>
      <w:r>
        <w:t xml:space="preserve"> </w:t>
      </w:r>
      <w:proofErr w:type="spellStart"/>
      <w:r w:rsidRPr="00943277">
        <w:rPr>
          <w:b/>
          <w:bCs/>
        </w:rPr>
        <w:t>VirtualProtect</w:t>
      </w:r>
      <w:proofErr w:type="spellEnd"/>
      <w:r>
        <w:t>) that can be used to mark the stack as executable; this will allow us to run our shellcode.</w:t>
      </w:r>
    </w:p>
    <w:p w14:paraId="00345277" w14:textId="72629D39" w:rsidR="00E30434" w:rsidRPr="00E30434" w:rsidRDefault="00E30434" w:rsidP="006A7711">
      <w:pPr>
        <w:pBdr>
          <w:left w:val="single" w:sz="4" w:space="4" w:color="auto"/>
        </w:pBdr>
      </w:pPr>
      <w:r>
        <w:rPr>
          <w:b/>
          <w:bCs/>
        </w:rPr>
        <w:t>Note:</w:t>
      </w:r>
      <w:r>
        <w:t xml:space="preserve"> we can also use ROP gadgets to execute direct commands or copy data into executable regions and then jump to it.</w:t>
      </w:r>
    </w:p>
    <w:p w14:paraId="66787B39" w14:textId="47E52540" w:rsidR="00943277" w:rsidRDefault="00943277" w:rsidP="002C246A"/>
    <w:p w14:paraId="3CD2E1A4" w14:textId="4C47AF41" w:rsidR="00442901" w:rsidRDefault="00442901" w:rsidP="002C246A">
      <w:r>
        <w:t>ROP resources:</w:t>
      </w:r>
    </w:p>
    <w:p w14:paraId="751B34F0" w14:textId="491C527E" w:rsidR="00442901" w:rsidRDefault="00442901" w:rsidP="00442901">
      <w:pPr>
        <w:pStyle w:val="ListParagraph"/>
        <w:numPr>
          <w:ilvl w:val="0"/>
          <w:numId w:val="18"/>
        </w:numPr>
      </w:pPr>
      <w:r>
        <w:t>List of ROP gadgets from different libraries and .</w:t>
      </w:r>
      <w:proofErr w:type="spellStart"/>
      <w:r>
        <w:t>dll</w:t>
      </w:r>
      <w:proofErr w:type="spellEnd"/>
      <w:r>
        <w:t xml:space="preserve"> files: </w:t>
      </w:r>
      <w:hyperlink r:id="rId16" w:history="1">
        <w:r w:rsidRPr="00442901">
          <w:rPr>
            <w:rStyle w:val="Hyperlink"/>
          </w:rPr>
          <w:t>link</w:t>
        </w:r>
      </w:hyperlink>
    </w:p>
    <w:p w14:paraId="5E957520" w14:textId="1480B182" w:rsidR="00442901" w:rsidRDefault="00442901" w:rsidP="00442901">
      <w:pPr>
        <w:pStyle w:val="ListParagraph"/>
        <w:numPr>
          <w:ilvl w:val="0"/>
          <w:numId w:val="18"/>
        </w:numPr>
      </w:pPr>
      <w:r>
        <w:t xml:space="preserve">Articles that goes deeper in ROP gadgets: </w:t>
      </w:r>
      <w:hyperlink r:id="rId17" w:anchor="buildingblocks" w:history="1">
        <w:r w:rsidRPr="00442901">
          <w:rPr>
            <w:rStyle w:val="Hyperlink"/>
          </w:rPr>
          <w:t>link</w:t>
        </w:r>
      </w:hyperlink>
    </w:p>
    <w:p w14:paraId="10F6296B" w14:textId="77777777" w:rsidR="007575A7" w:rsidRDefault="007575A7" w:rsidP="002C246A"/>
    <w:p w14:paraId="5E81B38B" w14:textId="77777777" w:rsidR="007575A7" w:rsidRDefault="007575A7" w:rsidP="002C246A"/>
    <w:p w14:paraId="7AF235B5" w14:textId="77777777" w:rsidR="007575A7" w:rsidRDefault="007575A7" w:rsidP="002C246A"/>
    <w:p w14:paraId="4539A873" w14:textId="30D1C7FE" w:rsidR="00AE6A21" w:rsidRDefault="00AE6A21" w:rsidP="002C246A">
      <w:r>
        <w:t>Canary:</w:t>
      </w:r>
    </w:p>
    <w:p w14:paraId="50000F14" w14:textId="4F192482" w:rsidR="00170EB1" w:rsidRDefault="00170EB1" w:rsidP="00170EB1">
      <w:r>
        <w:t xml:space="preserve">Canary or stack cookie, is a security implementation that places a value next to the return address on the stack. Prologue loads a value into this location, while the epilogue makes sure that the value is intact. As a </w:t>
      </w:r>
      <w:r w:rsidR="00F129ED">
        <w:t>result,</w:t>
      </w:r>
      <w:r>
        <w:t xml:space="preserve"> when the epilogue runs, it checks that the value is still there and that it is correct.</w:t>
      </w:r>
    </w:p>
    <w:p w14:paraId="129A780E" w14:textId="45E9FB08" w:rsidR="00B56F23" w:rsidRDefault="00B56F23" w:rsidP="00170EB1"/>
    <w:p w14:paraId="3C5039CC" w14:textId="0ADE8546" w:rsidR="00E760F1" w:rsidRDefault="00E760F1" w:rsidP="00E760F1">
      <w:pPr>
        <w:jc w:val="center"/>
      </w:pPr>
      <w:r>
        <w:rPr>
          <w:noProof/>
        </w:rPr>
        <w:drawing>
          <wp:inline distT="0" distB="0" distL="0" distR="0" wp14:anchorId="38EBEEE9" wp14:editId="13E9C95C">
            <wp:extent cx="2733162" cy="1390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8014" cy="1398207"/>
                    </a:xfrm>
                    <a:prstGeom prst="rect">
                      <a:avLst/>
                    </a:prstGeom>
                    <a:noFill/>
                    <a:ln>
                      <a:noFill/>
                    </a:ln>
                  </pic:spPr>
                </pic:pic>
              </a:graphicData>
            </a:graphic>
          </wp:inline>
        </w:drawing>
      </w:r>
    </w:p>
    <w:p w14:paraId="15AB8069" w14:textId="6BDBD85B" w:rsidR="00E760F1" w:rsidRDefault="00E760F1" w:rsidP="00E760F1">
      <w:r>
        <w:t>As we already know, most buffer overflows overwrite memory address locations in the stack right before the return pointer; this means that the canary value will be overwritten too.</w:t>
      </w:r>
    </w:p>
    <w:p w14:paraId="60D57263" w14:textId="07229B22" w:rsidR="00E760F1" w:rsidRDefault="00E760F1" w:rsidP="00E760F1">
      <w:r>
        <w:t xml:space="preserve">When the </w:t>
      </w:r>
      <w:r w:rsidR="00167446">
        <w:t xml:space="preserve">prologue </w:t>
      </w:r>
      <w:r>
        <w:t>function returns, the value is checked to make sure that it was not changed. If so, it means that a stack buffer flow occurred.</w:t>
      </w:r>
    </w:p>
    <w:p w14:paraId="55A62AA3" w14:textId="5B750D85" w:rsidR="00167446" w:rsidRDefault="00167446" w:rsidP="00E760F1">
      <w:r>
        <w:t>The function prologue loads the random value in the canary location and the epilogue makes sure that the value is not corrupted/modified.</w:t>
      </w:r>
    </w:p>
    <w:p w14:paraId="34949550" w14:textId="4330EA6A" w:rsidR="00185A31" w:rsidRDefault="00185A31" w:rsidP="00E760F1"/>
    <w:p w14:paraId="469DC1DE" w14:textId="29A32F78" w:rsidR="00185A31" w:rsidRDefault="00185A31" w:rsidP="00E760F1">
      <w:r>
        <w:t>Canary bypassing techniques:</w:t>
      </w:r>
    </w:p>
    <w:p w14:paraId="7460C5D0" w14:textId="1C6FCBAA" w:rsidR="00185A31" w:rsidRDefault="00185A31" w:rsidP="00185A31">
      <w:pPr>
        <w:pStyle w:val="ListParagraph"/>
        <w:numPr>
          <w:ilvl w:val="0"/>
          <w:numId w:val="19"/>
        </w:numPr>
      </w:pPr>
      <w:r>
        <w:t>Guess the canary value and add it to the payload.</w:t>
      </w:r>
    </w:p>
    <w:p w14:paraId="07E4FAEC" w14:textId="60AA456E" w:rsidR="00637CA8" w:rsidRDefault="00637CA8" w:rsidP="00185A31">
      <w:pPr>
        <w:pStyle w:val="ListParagraph"/>
        <w:numPr>
          <w:ilvl w:val="0"/>
          <w:numId w:val="19"/>
        </w:numPr>
      </w:pPr>
      <w:r>
        <w:t>Try to retrieve canary value and dd it to the payload.</w:t>
      </w:r>
    </w:p>
    <w:p w14:paraId="7F3682E5" w14:textId="71391154" w:rsidR="0059058B" w:rsidRDefault="00C266E0" w:rsidP="00185A31">
      <w:pPr>
        <w:pStyle w:val="ListParagraph"/>
        <w:numPr>
          <w:ilvl w:val="0"/>
          <w:numId w:val="19"/>
        </w:numPr>
      </w:pPr>
      <w:hyperlink r:id="rId19" w:history="1">
        <w:r w:rsidR="0059058B" w:rsidRPr="0059058B">
          <w:rPr>
            <w:rStyle w:val="Hyperlink"/>
          </w:rPr>
          <w:t>David Litchfield</w:t>
        </w:r>
      </w:hyperlink>
      <w:r w:rsidR="0059058B">
        <w:t xml:space="preserve"> developed a method that does not require any of these. If the canary does not match, the exception handler will be triggered. If the attacker can overwrite the exception handler structure (</w:t>
      </w:r>
      <w:r w:rsidR="0059058B" w:rsidRPr="0059058B">
        <w:rPr>
          <w:b/>
          <w:bCs/>
        </w:rPr>
        <w:t>SEH</w:t>
      </w:r>
      <w:r w:rsidR="0059058B">
        <w:t>) and trigger an exception before the canary value is checked, the buffer overflow could still be executed</w:t>
      </w:r>
      <w:r w:rsidR="007B7E42">
        <w:t xml:space="preserve">, the previous technique called </w:t>
      </w:r>
      <w:r w:rsidR="007B7E42" w:rsidRPr="007B7E42">
        <w:rPr>
          <w:b/>
          <w:bCs/>
        </w:rPr>
        <w:t>SEHOP</w:t>
      </w:r>
      <w:r w:rsidR="003C4268">
        <w:t xml:space="preserve"> (</w:t>
      </w:r>
      <w:r w:rsidR="003C4268" w:rsidRPr="003C4268">
        <w:t>Preventing the Exploitation of Structured Exception Handler</w:t>
      </w:r>
      <w:r w:rsidR="003C4268">
        <w:t>)</w:t>
      </w:r>
      <w:r w:rsidR="0059058B">
        <w:t>.</w:t>
      </w:r>
    </w:p>
    <w:p w14:paraId="355AC91D" w14:textId="77777777" w:rsidR="00637D73" w:rsidRDefault="00637D73" w:rsidP="00637D73"/>
    <w:p w14:paraId="49EBEDB9" w14:textId="6AEED230" w:rsidR="001E73B2" w:rsidRDefault="00376EE4" w:rsidP="001E73B2">
      <w:proofErr w:type="spellStart"/>
      <w:r>
        <w:t>SafeSEH</w:t>
      </w:r>
      <w:proofErr w:type="spellEnd"/>
      <w:r>
        <w:t>:</w:t>
      </w:r>
    </w:p>
    <w:p w14:paraId="7FA24C93" w14:textId="77777777" w:rsidR="00376EE4" w:rsidRDefault="00376EE4" w:rsidP="00376EE4">
      <w:r>
        <w:t xml:space="preserve">The </w:t>
      </w:r>
      <w:r w:rsidRPr="00376EE4">
        <w:rPr>
          <w:b/>
          <w:bCs/>
        </w:rPr>
        <w:t>SEHOP</w:t>
      </w:r>
      <w:r>
        <w:rPr>
          <w:b/>
          <w:bCs/>
        </w:rPr>
        <w:t xml:space="preserve"> </w:t>
      </w:r>
      <w:r>
        <w:t xml:space="preserve">introduced a new security measures called </w:t>
      </w:r>
      <w:proofErr w:type="spellStart"/>
      <w:r>
        <w:t>SafeSEH</w:t>
      </w:r>
      <w:proofErr w:type="spellEnd"/>
      <w:r>
        <w:t>.</w:t>
      </w:r>
    </w:p>
    <w:p w14:paraId="45579D3A" w14:textId="77777777" w:rsidR="00376EE4" w:rsidRDefault="00376EE4" w:rsidP="00376EE4">
      <w:proofErr w:type="spellStart"/>
      <w:r w:rsidRPr="00376EE4">
        <w:t>Safe</w:t>
      </w:r>
      <w:r>
        <w:t>SEH</w:t>
      </w:r>
      <w:proofErr w:type="spellEnd"/>
      <w:r>
        <w:t xml:space="preserve"> Resources: </w:t>
      </w:r>
    </w:p>
    <w:p w14:paraId="0C8ED4A1" w14:textId="77777777" w:rsidR="00376EE4" w:rsidRDefault="00376EE4" w:rsidP="00376EE4">
      <w:pPr>
        <w:pStyle w:val="ListParagraph"/>
        <w:numPr>
          <w:ilvl w:val="0"/>
          <w:numId w:val="20"/>
        </w:numPr>
      </w:pPr>
      <w:r>
        <w:t xml:space="preserve">Read more about </w:t>
      </w:r>
      <w:proofErr w:type="spellStart"/>
      <w:r>
        <w:t>SafeSEH</w:t>
      </w:r>
      <w:proofErr w:type="spellEnd"/>
      <w:r>
        <w:t xml:space="preserve">: </w:t>
      </w:r>
      <w:hyperlink r:id="rId20" w:history="1">
        <w:r w:rsidRPr="00376EE4">
          <w:rPr>
            <w:rStyle w:val="Hyperlink"/>
          </w:rPr>
          <w:t>link</w:t>
        </w:r>
      </w:hyperlink>
    </w:p>
    <w:p w14:paraId="6E334F5B" w14:textId="0F5FD914" w:rsidR="00376EE4" w:rsidRPr="00376EE4" w:rsidRDefault="00376EE4" w:rsidP="00376EE4">
      <w:pPr>
        <w:pStyle w:val="ListParagraph"/>
        <w:numPr>
          <w:ilvl w:val="0"/>
          <w:numId w:val="20"/>
        </w:numPr>
      </w:pPr>
      <w:r>
        <w:t xml:space="preserve">Article on how on bypass stack canary: </w:t>
      </w:r>
      <w:hyperlink r:id="rId21" w:history="1">
        <w:r w:rsidRPr="00376EE4">
          <w:rPr>
            <w:rStyle w:val="Hyperlink"/>
          </w:rPr>
          <w:t>link</w:t>
        </w:r>
      </w:hyperlink>
      <w:r>
        <w:t xml:space="preserve"> </w:t>
      </w:r>
    </w:p>
    <w:sectPr w:rsidR="00376EE4" w:rsidRPr="0037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07A"/>
    <w:multiLevelType w:val="hybridMultilevel"/>
    <w:tmpl w:val="5D249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560"/>
    <w:multiLevelType w:val="hybridMultilevel"/>
    <w:tmpl w:val="5F942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60BA0"/>
    <w:multiLevelType w:val="hybridMultilevel"/>
    <w:tmpl w:val="777C2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C1B12"/>
    <w:multiLevelType w:val="hybridMultilevel"/>
    <w:tmpl w:val="89C85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D5B71"/>
    <w:multiLevelType w:val="hybridMultilevel"/>
    <w:tmpl w:val="7FF4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8066C"/>
    <w:multiLevelType w:val="hybridMultilevel"/>
    <w:tmpl w:val="2DA8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96F03"/>
    <w:multiLevelType w:val="hybridMultilevel"/>
    <w:tmpl w:val="4DE0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61DEB"/>
    <w:multiLevelType w:val="hybridMultilevel"/>
    <w:tmpl w:val="CBA8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26BF0"/>
    <w:multiLevelType w:val="hybridMultilevel"/>
    <w:tmpl w:val="DAB4B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140C6"/>
    <w:multiLevelType w:val="hybridMultilevel"/>
    <w:tmpl w:val="9FA4D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B67B3"/>
    <w:multiLevelType w:val="hybridMultilevel"/>
    <w:tmpl w:val="3806C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15442"/>
    <w:multiLevelType w:val="hybridMultilevel"/>
    <w:tmpl w:val="4AD8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6656B"/>
    <w:multiLevelType w:val="hybridMultilevel"/>
    <w:tmpl w:val="0122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70744"/>
    <w:multiLevelType w:val="hybridMultilevel"/>
    <w:tmpl w:val="E744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E0E3B"/>
    <w:multiLevelType w:val="hybridMultilevel"/>
    <w:tmpl w:val="4DC6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A4488"/>
    <w:multiLevelType w:val="hybridMultilevel"/>
    <w:tmpl w:val="A1500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F21D7"/>
    <w:multiLevelType w:val="hybridMultilevel"/>
    <w:tmpl w:val="E1AA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301BE"/>
    <w:multiLevelType w:val="hybridMultilevel"/>
    <w:tmpl w:val="274E6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073B8"/>
    <w:multiLevelType w:val="hybridMultilevel"/>
    <w:tmpl w:val="2BBC5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074CC"/>
    <w:multiLevelType w:val="hybridMultilevel"/>
    <w:tmpl w:val="FD7A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2"/>
  </w:num>
  <w:num w:numId="4">
    <w:abstractNumId w:val="6"/>
  </w:num>
  <w:num w:numId="5">
    <w:abstractNumId w:val="15"/>
  </w:num>
  <w:num w:numId="6">
    <w:abstractNumId w:val="5"/>
  </w:num>
  <w:num w:numId="7">
    <w:abstractNumId w:val="3"/>
  </w:num>
  <w:num w:numId="8">
    <w:abstractNumId w:val="10"/>
  </w:num>
  <w:num w:numId="9">
    <w:abstractNumId w:val="16"/>
  </w:num>
  <w:num w:numId="10">
    <w:abstractNumId w:val="0"/>
  </w:num>
  <w:num w:numId="11">
    <w:abstractNumId w:val="14"/>
  </w:num>
  <w:num w:numId="12">
    <w:abstractNumId w:val="18"/>
  </w:num>
  <w:num w:numId="13">
    <w:abstractNumId w:val="9"/>
  </w:num>
  <w:num w:numId="14">
    <w:abstractNumId w:val="7"/>
  </w:num>
  <w:num w:numId="15">
    <w:abstractNumId w:val="19"/>
  </w:num>
  <w:num w:numId="16">
    <w:abstractNumId w:val="4"/>
  </w:num>
  <w:num w:numId="17">
    <w:abstractNumId w:val="8"/>
  </w:num>
  <w:num w:numId="18">
    <w:abstractNumId w:val="1"/>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505"/>
    <w:rsid w:val="000154A8"/>
    <w:rsid w:val="00024E70"/>
    <w:rsid w:val="00027D92"/>
    <w:rsid w:val="00030258"/>
    <w:rsid w:val="00037DAF"/>
    <w:rsid w:val="0004142D"/>
    <w:rsid w:val="0004426B"/>
    <w:rsid w:val="00074D9A"/>
    <w:rsid w:val="00096A43"/>
    <w:rsid w:val="000A40CA"/>
    <w:rsid w:val="000C13FA"/>
    <w:rsid w:val="000E3FB5"/>
    <w:rsid w:val="000E7267"/>
    <w:rsid w:val="000F0E24"/>
    <w:rsid w:val="001025F2"/>
    <w:rsid w:val="001137FD"/>
    <w:rsid w:val="001205A6"/>
    <w:rsid w:val="00162A07"/>
    <w:rsid w:val="00162E64"/>
    <w:rsid w:val="00165E16"/>
    <w:rsid w:val="00167446"/>
    <w:rsid w:val="00170EB1"/>
    <w:rsid w:val="00176875"/>
    <w:rsid w:val="00185A31"/>
    <w:rsid w:val="001926A3"/>
    <w:rsid w:val="001B2630"/>
    <w:rsid w:val="001B2EB5"/>
    <w:rsid w:val="001C23F0"/>
    <w:rsid w:val="001E578E"/>
    <w:rsid w:val="001E73B2"/>
    <w:rsid w:val="001F3EAC"/>
    <w:rsid w:val="0020048E"/>
    <w:rsid w:val="00210355"/>
    <w:rsid w:val="0022062D"/>
    <w:rsid w:val="00225528"/>
    <w:rsid w:val="002426BF"/>
    <w:rsid w:val="002506BB"/>
    <w:rsid w:val="0026374E"/>
    <w:rsid w:val="00274CB5"/>
    <w:rsid w:val="00283648"/>
    <w:rsid w:val="0029401B"/>
    <w:rsid w:val="002B4F0A"/>
    <w:rsid w:val="002C2248"/>
    <w:rsid w:val="002C246A"/>
    <w:rsid w:val="002C3DDA"/>
    <w:rsid w:val="002C4505"/>
    <w:rsid w:val="002C5E48"/>
    <w:rsid w:val="002E51DD"/>
    <w:rsid w:val="002E7789"/>
    <w:rsid w:val="002F1651"/>
    <w:rsid w:val="0030195C"/>
    <w:rsid w:val="003061AE"/>
    <w:rsid w:val="00333DC9"/>
    <w:rsid w:val="0035016A"/>
    <w:rsid w:val="0036077E"/>
    <w:rsid w:val="00361775"/>
    <w:rsid w:val="00366F49"/>
    <w:rsid w:val="0037463C"/>
    <w:rsid w:val="00376EE4"/>
    <w:rsid w:val="00380A41"/>
    <w:rsid w:val="00393973"/>
    <w:rsid w:val="003A3AAF"/>
    <w:rsid w:val="003B0E38"/>
    <w:rsid w:val="003B3CA5"/>
    <w:rsid w:val="003C4268"/>
    <w:rsid w:val="003C50DB"/>
    <w:rsid w:val="003F7216"/>
    <w:rsid w:val="003F7E26"/>
    <w:rsid w:val="004328B4"/>
    <w:rsid w:val="0043411E"/>
    <w:rsid w:val="00442901"/>
    <w:rsid w:val="004515F2"/>
    <w:rsid w:val="004521D8"/>
    <w:rsid w:val="004611C1"/>
    <w:rsid w:val="00461995"/>
    <w:rsid w:val="00481125"/>
    <w:rsid w:val="00494C36"/>
    <w:rsid w:val="00494E17"/>
    <w:rsid w:val="004A51D3"/>
    <w:rsid w:val="004B437D"/>
    <w:rsid w:val="004D75A6"/>
    <w:rsid w:val="004E20FE"/>
    <w:rsid w:val="00500D23"/>
    <w:rsid w:val="0050275F"/>
    <w:rsid w:val="005321C2"/>
    <w:rsid w:val="0053259B"/>
    <w:rsid w:val="0053435A"/>
    <w:rsid w:val="005507EC"/>
    <w:rsid w:val="00562A3B"/>
    <w:rsid w:val="00573AE1"/>
    <w:rsid w:val="00573DAB"/>
    <w:rsid w:val="00575059"/>
    <w:rsid w:val="0059058B"/>
    <w:rsid w:val="00597390"/>
    <w:rsid w:val="005A3747"/>
    <w:rsid w:val="005B012B"/>
    <w:rsid w:val="005C0A73"/>
    <w:rsid w:val="005C2606"/>
    <w:rsid w:val="005C50DF"/>
    <w:rsid w:val="005C62DE"/>
    <w:rsid w:val="005D3713"/>
    <w:rsid w:val="005D646F"/>
    <w:rsid w:val="005E503B"/>
    <w:rsid w:val="005E506C"/>
    <w:rsid w:val="005E6657"/>
    <w:rsid w:val="00635208"/>
    <w:rsid w:val="00637CA8"/>
    <w:rsid w:val="00637D73"/>
    <w:rsid w:val="00642F85"/>
    <w:rsid w:val="0064445D"/>
    <w:rsid w:val="006601BA"/>
    <w:rsid w:val="006605D0"/>
    <w:rsid w:val="00677761"/>
    <w:rsid w:val="006A3165"/>
    <w:rsid w:val="006A7711"/>
    <w:rsid w:val="006C24E4"/>
    <w:rsid w:val="006D1791"/>
    <w:rsid w:val="006D32FB"/>
    <w:rsid w:val="006E2046"/>
    <w:rsid w:val="006F4A52"/>
    <w:rsid w:val="00705636"/>
    <w:rsid w:val="00706A25"/>
    <w:rsid w:val="00720D2C"/>
    <w:rsid w:val="00726E5B"/>
    <w:rsid w:val="007575A7"/>
    <w:rsid w:val="007625F5"/>
    <w:rsid w:val="007676E6"/>
    <w:rsid w:val="00770028"/>
    <w:rsid w:val="007734A0"/>
    <w:rsid w:val="00774829"/>
    <w:rsid w:val="00777C5D"/>
    <w:rsid w:val="00796BB6"/>
    <w:rsid w:val="007A2139"/>
    <w:rsid w:val="007B7E42"/>
    <w:rsid w:val="007C5AEA"/>
    <w:rsid w:val="007D59BF"/>
    <w:rsid w:val="007E0009"/>
    <w:rsid w:val="007E1137"/>
    <w:rsid w:val="00812F9A"/>
    <w:rsid w:val="0082356C"/>
    <w:rsid w:val="0083146E"/>
    <w:rsid w:val="008412EB"/>
    <w:rsid w:val="00855322"/>
    <w:rsid w:val="00864835"/>
    <w:rsid w:val="008678B4"/>
    <w:rsid w:val="00877569"/>
    <w:rsid w:val="00886D79"/>
    <w:rsid w:val="008C0D61"/>
    <w:rsid w:val="008D3D8D"/>
    <w:rsid w:val="008D3EBC"/>
    <w:rsid w:val="008D4ABA"/>
    <w:rsid w:val="008E4C51"/>
    <w:rsid w:val="008E530B"/>
    <w:rsid w:val="008E7D2D"/>
    <w:rsid w:val="008F056F"/>
    <w:rsid w:val="0090130D"/>
    <w:rsid w:val="009021F7"/>
    <w:rsid w:val="00922144"/>
    <w:rsid w:val="00924F93"/>
    <w:rsid w:val="00925119"/>
    <w:rsid w:val="00943277"/>
    <w:rsid w:val="00953F30"/>
    <w:rsid w:val="0095489D"/>
    <w:rsid w:val="009620A3"/>
    <w:rsid w:val="009654EC"/>
    <w:rsid w:val="00967358"/>
    <w:rsid w:val="0097272B"/>
    <w:rsid w:val="00987935"/>
    <w:rsid w:val="009A2342"/>
    <w:rsid w:val="009D54D3"/>
    <w:rsid w:val="009E7D9C"/>
    <w:rsid w:val="009F6F8B"/>
    <w:rsid w:val="00A043C2"/>
    <w:rsid w:val="00A16222"/>
    <w:rsid w:val="00A21FE8"/>
    <w:rsid w:val="00A22733"/>
    <w:rsid w:val="00A2797E"/>
    <w:rsid w:val="00A30CF8"/>
    <w:rsid w:val="00A332CA"/>
    <w:rsid w:val="00A34E1B"/>
    <w:rsid w:val="00A44018"/>
    <w:rsid w:val="00A50A8B"/>
    <w:rsid w:val="00A50D1B"/>
    <w:rsid w:val="00A61A36"/>
    <w:rsid w:val="00A67E88"/>
    <w:rsid w:val="00A73254"/>
    <w:rsid w:val="00A94AD6"/>
    <w:rsid w:val="00AA11EB"/>
    <w:rsid w:val="00AB5877"/>
    <w:rsid w:val="00AB662F"/>
    <w:rsid w:val="00AB7502"/>
    <w:rsid w:val="00AD1839"/>
    <w:rsid w:val="00AE51A5"/>
    <w:rsid w:val="00AE6A21"/>
    <w:rsid w:val="00B04887"/>
    <w:rsid w:val="00B05322"/>
    <w:rsid w:val="00B10C9F"/>
    <w:rsid w:val="00B146F8"/>
    <w:rsid w:val="00B2018B"/>
    <w:rsid w:val="00B24781"/>
    <w:rsid w:val="00B26D10"/>
    <w:rsid w:val="00B41718"/>
    <w:rsid w:val="00B4290C"/>
    <w:rsid w:val="00B46771"/>
    <w:rsid w:val="00B505B2"/>
    <w:rsid w:val="00B50CCB"/>
    <w:rsid w:val="00B56F23"/>
    <w:rsid w:val="00B6531B"/>
    <w:rsid w:val="00B717E3"/>
    <w:rsid w:val="00B82397"/>
    <w:rsid w:val="00BA0480"/>
    <w:rsid w:val="00BA6268"/>
    <w:rsid w:val="00BB11DA"/>
    <w:rsid w:val="00BB699B"/>
    <w:rsid w:val="00BD0306"/>
    <w:rsid w:val="00BE3B29"/>
    <w:rsid w:val="00BE404C"/>
    <w:rsid w:val="00BF2F1F"/>
    <w:rsid w:val="00C04C9D"/>
    <w:rsid w:val="00C10C90"/>
    <w:rsid w:val="00C11627"/>
    <w:rsid w:val="00C15767"/>
    <w:rsid w:val="00C1576F"/>
    <w:rsid w:val="00C242C5"/>
    <w:rsid w:val="00C266E0"/>
    <w:rsid w:val="00C349E6"/>
    <w:rsid w:val="00C352FC"/>
    <w:rsid w:val="00C43F50"/>
    <w:rsid w:val="00C50E0E"/>
    <w:rsid w:val="00C7717C"/>
    <w:rsid w:val="00C93A48"/>
    <w:rsid w:val="00CA0260"/>
    <w:rsid w:val="00CB6631"/>
    <w:rsid w:val="00CB78F2"/>
    <w:rsid w:val="00D03327"/>
    <w:rsid w:val="00D2176A"/>
    <w:rsid w:val="00D24284"/>
    <w:rsid w:val="00D34731"/>
    <w:rsid w:val="00D40C8A"/>
    <w:rsid w:val="00D577AA"/>
    <w:rsid w:val="00D75F0D"/>
    <w:rsid w:val="00D77F7D"/>
    <w:rsid w:val="00D86AEF"/>
    <w:rsid w:val="00D90306"/>
    <w:rsid w:val="00DA1BDA"/>
    <w:rsid w:val="00DA3552"/>
    <w:rsid w:val="00DA7A21"/>
    <w:rsid w:val="00DB3354"/>
    <w:rsid w:val="00DC3808"/>
    <w:rsid w:val="00DD3ECA"/>
    <w:rsid w:val="00DF042E"/>
    <w:rsid w:val="00DF275D"/>
    <w:rsid w:val="00E144A2"/>
    <w:rsid w:val="00E266D2"/>
    <w:rsid w:val="00E30434"/>
    <w:rsid w:val="00E34058"/>
    <w:rsid w:val="00E45F29"/>
    <w:rsid w:val="00E6202D"/>
    <w:rsid w:val="00E621BB"/>
    <w:rsid w:val="00E65927"/>
    <w:rsid w:val="00E73D91"/>
    <w:rsid w:val="00E73E4E"/>
    <w:rsid w:val="00E760F1"/>
    <w:rsid w:val="00E94428"/>
    <w:rsid w:val="00E97FF7"/>
    <w:rsid w:val="00EA6E84"/>
    <w:rsid w:val="00EE5CFC"/>
    <w:rsid w:val="00EF30EE"/>
    <w:rsid w:val="00EF4792"/>
    <w:rsid w:val="00EF4C48"/>
    <w:rsid w:val="00F129ED"/>
    <w:rsid w:val="00F210F6"/>
    <w:rsid w:val="00F24421"/>
    <w:rsid w:val="00F5082D"/>
    <w:rsid w:val="00F64C35"/>
    <w:rsid w:val="00F65A24"/>
    <w:rsid w:val="00F65EC4"/>
    <w:rsid w:val="00F679D5"/>
    <w:rsid w:val="00F67D06"/>
    <w:rsid w:val="00F71CD6"/>
    <w:rsid w:val="00F85139"/>
    <w:rsid w:val="00FA3476"/>
    <w:rsid w:val="00FB20CA"/>
    <w:rsid w:val="00FB439B"/>
    <w:rsid w:val="00FD27D8"/>
    <w:rsid w:val="00FD7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CD79"/>
  <w15:chartTrackingRefBased/>
  <w15:docId w15:val="{D1B7CFE3-EF50-427D-8DE5-440075F6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73D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328B4"/>
    <w:pPr>
      <w:ind w:left="720"/>
      <w:contextualSpacing/>
    </w:pPr>
  </w:style>
  <w:style w:type="character" w:styleId="Hyperlink">
    <w:name w:val="Hyperlink"/>
    <w:basedOn w:val="DefaultParagraphFont"/>
    <w:uiPriority w:val="99"/>
    <w:unhideWhenUsed/>
    <w:rsid w:val="00864835"/>
    <w:rPr>
      <w:color w:val="0563C1" w:themeColor="hyperlink"/>
      <w:u w:val="single"/>
    </w:rPr>
  </w:style>
  <w:style w:type="character" w:styleId="UnresolvedMention">
    <w:name w:val="Unresolved Mention"/>
    <w:basedOn w:val="DefaultParagraphFont"/>
    <w:uiPriority w:val="99"/>
    <w:semiHidden/>
    <w:unhideWhenUsed/>
    <w:rsid w:val="008648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orelan.be/index.php/2009/09/21/exploit-writing-tutorial-part-6-bypassing-stack-cookies-safeseh-hw-dep-and-aslr/" TargetMode="External"/><Relationship Id="rId7" Type="http://schemas.openxmlformats.org/officeDocument/2006/relationships/hyperlink" Target="https://www.microsoft.com/en-us/download/details.aspx?id=50802" TargetMode="External"/><Relationship Id="rId12" Type="http://schemas.openxmlformats.org/officeDocument/2006/relationships/image" Target="media/image3.png"/><Relationship Id="rId17" Type="http://schemas.openxmlformats.org/officeDocument/2006/relationships/hyperlink" Target="https://www.corelan.be/index.php/2010/06/16/exploit-writing-tutorial-part-10-chaining-dep-with-rop-the-rubikstm-cube/" TargetMode="External"/><Relationship Id="rId2" Type="http://schemas.openxmlformats.org/officeDocument/2006/relationships/numbering" Target="numbering.xml"/><Relationship Id="rId16" Type="http://schemas.openxmlformats.org/officeDocument/2006/relationships/hyperlink" Target="https://www.corelan.be/index.php/security/rop-gadgets/" TargetMode="External"/><Relationship Id="rId20" Type="http://schemas.openxmlformats.org/officeDocument/2006/relationships/hyperlink" Target="https://docs.microsoft.com/en-us/cpp/build/reference/safeseh-image-has-safe-exception-handlers?redirectedfrom=MSDN&amp;view=vs-2019" TargetMode="External"/><Relationship Id="rId1" Type="http://schemas.openxmlformats.org/officeDocument/2006/relationships/customXml" Target="../customXml/item1.xml"/><Relationship Id="rId6" Type="http://schemas.openxmlformats.org/officeDocument/2006/relationships/hyperlink" Target="https://www.microsoft.com/en-us/download/details.aspx?id=50766"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hovav.net/ucsd/talks/blackhat08.html" TargetMode="External"/><Relationship Id="rId23" Type="http://schemas.openxmlformats.org/officeDocument/2006/relationships/theme" Target="theme/theme1.xml"/><Relationship Id="rId10" Type="http://schemas.openxmlformats.org/officeDocument/2006/relationships/hyperlink" Target="http://technet.microsoft.com/en-us/sysinternals/bb896653" TargetMode="External"/><Relationship Id="rId19" Type="http://schemas.openxmlformats.org/officeDocument/2006/relationships/hyperlink" Target="https://www.blackhat.com/presentations/bh-asia-03/bh-asia-03-litchfield.pdf" TargetMode="External"/><Relationship Id="rId4" Type="http://schemas.openxmlformats.org/officeDocument/2006/relationships/settings" Target="settings.xml"/><Relationship Id="rId9" Type="http://schemas.openxmlformats.org/officeDocument/2006/relationships/hyperlink" Target="http://technet.microsoft.com/en-us/sysinternals/bb896653"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958A-A2C5-45C3-95E2-B469240F8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MAGED</dc:creator>
  <cp:keywords/>
  <dc:description/>
  <cp:lastModifiedBy>Bassam Maged</cp:lastModifiedBy>
  <cp:revision>257</cp:revision>
  <dcterms:created xsi:type="dcterms:W3CDTF">2019-12-24T08:03:00Z</dcterms:created>
  <dcterms:modified xsi:type="dcterms:W3CDTF">2020-01-05T16:57:00Z</dcterms:modified>
</cp:coreProperties>
</file>