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Summary: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20"/>
        <w:gridCol w:w="7475"/>
        <w:tblGridChange w:id="0">
          <w:tblGrid>
            <w:gridCol w:w="1820"/>
            <w:gridCol w:w="747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b0b0b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color w:val="0b0b0b"/>
              </w:rPr>
            </w:pPr>
            <w:r w:rsidDel="00000000" w:rsidR="00000000" w:rsidRPr="00000000">
              <w:rPr>
                <w:b w:val="1"/>
                <w:color w:val="0b0b0b"/>
                <w:rtl w:val="0"/>
              </w:rPr>
              <w:t xml:space="preserve">Key 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color w:val="0b0b0b"/>
              </w:rPr>
            </w:pPr>
            <w:r w:rsidDel="00000000" w:rsidR="00000000" w:rsidRPr="00000000">
              <w:rPr>
                <w:b w:val="1"/>
                <w:color w:val="0b0b0b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b0b0b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color w:val="0b0b0b"/>
              </w:rPr>
            </w:pPr>
            <w:r w:rsidDel="00000000" w:rsidR="00000000" w:rsidRPr="00000000">
              <w:rPr>
                <w:color w:val="0b0b0b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color w:val="0b0b0b"/>
              </w:rPr>
            </w:pPr>
            <w:r w:rsidDel="00000000" w:rsidR="00000000" w:rsidRPr="00000000">
              <w:rPr>
                <w:color w:val="0b0b0b"/>
                <w:rtl w:val="0"/>
              </w:rPr>
              <w:t xml:space="preserve">Also referred to as the C hyper-parameter - determines how flexible we are willing to be with the points that fall on the wrong side of our dividing boundary. Large C is mostly the classification error. Small C is mostly margin error.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b0b0b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color w:val="0b0b0b"/>
              </w:rPr>
            </w:pPr>
            <w:r w:rsidDel="00000000" w:rsidR="00000000" w:rsidRPr="00000000">
              <w:rPr>
                <w:color w:val="0b0b0b"/>
                <w:rtl w:val="0"/>
              </w:rPr>
              <w:t xml:space="preserve">Classification 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color w:val="0b0b0b"/>
              </w:rPr>
            </w:pPr>
            <w:r w:rsidDel="00000000" w:rsidR="00000000" w:rsidRPr="00000000">
              <w:rPr>
                <w:color w:val="0b0b0b"/>
                <w:rtl w:val="0"/>
              </w:rPr>
              <w:t xml:space="preserve">An error in prediction caused by a false negative response or a false positive response.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b0b0b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color w:val="0b0b0b"/>
              </w:rPr>
            </w:pPr>
            <w:r w:rsidDel="00000000" w:rsidR="00000000" w:rsidRPr="00000000">
              <w:rPr>
                <w:color w:val="0b0b0b"/>
                <w:rtl w:val="0"/>
              </w:rPr>
              <w:t xml:space="preserve">Error function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color w:val="0b0b0b"/>
              </w:rPr>
            </w:pPr>
            <w:r w:rsidDel="00000000" w:rsidR="00000000" w:rsidRPr="00000000">
              <w:rPr>
                <w:color w:val="0b0b0b"/>
                <w:rtl w:val="0"/>
              </w:rPr>
              <w:t xml:space="preserve">Classification error + margin error. Used to minimize SVG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b0b0b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color w:val="0b0b0b"/>
              </w:rPr>
            </w:pPr>
            <w:r w:rsidDel="00000000" w:rsidR="00000000" w:rsidRPr="00000000">
              <w:rPr>
                <w:color w:val="0b0b0b"/>
                <w:rtl w:val="0"/>
              </w:rPr>
              <w:t xml:space="preserve">Gamma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color w:val="0b0b0b"/>
              </w:rPr>
            </w:pPr>
            <w:r w:rsidDel="00000000" w:rsidR="00000000" w:rsidRPr="00000000">
              <w:rPr>
                <w:color w:val="0b0b0b"/>
                <w:rtl w:val="0"/>
              </w:rPr>
              <w:t xml:space="preserve">A hyperparameter that we tune during training to alter the type of curve from wide ones to very narrow.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b0b0b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color w:val="0b0b0b"/>
              </w:rPr>
            </w:pPr>
            <w:r w:rsidDel="00000000" w:rsidR="00000000" w:rsidRPr="00000000">
              <w:rPr>
                <w:color w:val="0b0b0b"/>
                <w:rtl w:val="0"/>
              </w:rPr>
              <w:t xml:space="preserve">Kernal Trick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color w:val="0b0b0b"/>
              </w:rPr>
            </w:pPr>
            <w:r w:rsidDel="00000000" w:rsidR="00000000" w:rsidRPr="00000000">
              <w:rPr>
                <w:color w:val="0b0b0b"/>
                <w:rtl w:val="0"/>
              </w:rPr>
              <w:t xml:space="preserve">A more efficient and less expensive way to transform data into higher dimensions, especially in the SVM algorithm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b0b0b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color w:val="0b0b0b"/>
              </w:rPr>
            </w:pPr>
            <w:r w:rsidDel="00000000" w:rsidR="00000000" w:rsidRPr="00000000">
              <w:rPr>
                <w:color w:val="0b0b0b"/>
                <w:rtl w:val="0"/>
              </w:rPr>
              <w:t xml:space="preserve">Marthin 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color w:val="0b0b0b"/>
              </w:rPr>
            </w:pPr>
            <w:r w:rsidDel="00000000" w:rsidR="00000000" w:rsidRPr="00000000">
              <w:rPr>
                <w:color w:val="0b0b0b"/>
                <w:rtl w:val="0"/>
              </w:rPr>
              <w:t xml:space="preserve">The distance between the 2 boundary lines and prediction line. Use to minimize gradient descent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b0b0b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color w:val="0b0b0b"/>
              </w:rPr>
            </w:pPr>
            <w:r w:rsidDel="00000000" w:rsidR="00000000" w:rsidRPr="00000000">
              <w:rPr>
                <w:color w:val="0b0b0b"/>
                <w:rtl w:val="0"/>
              </w:rPr>
              <w:t xml:space="preserve">Ploynomial Kernel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color w:val="0b0b0b"/>
              </w:rPr>
            </w:pPr>
            <w:r w:rsidDel="00000000" w:rsidR="00000000" w:rsidRPr="00000000">
              <w:rPr>
                <w:color w:val="0b0b0b"/>
                <w:rtl w:val="0"/>
              </w:rPr>
              <w:t xml:space="preserve">A kernel function commonly used with SVM that allows learning of non-linear models.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b0b0b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color w:val="0b0b0b"/>
              </w:rPr>
            </w:pPr>
            <w:r w:rsidDel="00000000" w:rsidR="00000000" w:rsidRPr="00000000">
              <w:rPr>
                <w:color w:val="0b0b0b"/>
                <w:rtl w:val="0"/>
              </w:rPr>
              <w:t xml:space="preserve">RBF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b0b0b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color w:val="0b0b0b"/>
              </w:rPr>
            </w:pPr>
            <w:r w:rsidDel="00000000" w:rsidR="00000000" w:rsidRPr="00000000">
              <w:rPr>
                <w:color w:val="0b0b0b"/>
                <w:rtl w:val="0"/>
              </w:rPr>
              <w:t xml:space="preserve">Radial Basis Functions are used in machine learning to find a non-linear classifier or regression lines, especially in SVM.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Extra Resources: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Page 337 in this book: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https://static1.squarespace.com/static/5ff2adbe3fe4fe33db902812/t/6062a083acbfe82c7195b27d/1617076404560/ISLR%2BSeventh%2BPrinting.pdf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 page 11 in Andrew Ng Notes:</w:t>
      </w:r>
    </w:p>
    <w:p w:rsidR="00000000" w:rsidDel="00000000" w:rsidP="00000000" w:rsidRDefault="00000000" w:rsidRPr="00000000" w14:paraId="0000001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http://cs229.stanford.edu/notes2020fall/notes2020fall/cs229-notes3.pdf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tic1.squarespace.com/static/5ff2adbe3fe4fe33db902812/t/6062a083acbfe82c7195b27d/1617076404560/ISLR%2BSeventh%2BPrinting.pdf" TargetMode="External"/><Relationship Id="rId7" Type="http://schemas.openxmlformats.org/officeDocument/2006/relationships/hyperlink" Target="http://cs229.stanford.edu/notes2020fall/notes2020fall/cs229-notes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