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8996049"/>
        <w:docPartObj>
          <w:docPartGallery w:val="Cover Pages"/>
          <w:docPartUnique/>
        </w:docPartObj>
      </w:sdtPr>
      <w:sdtEndPr>
        <w:rPr>
          <w:rFonts w:cs="Arial"/>
          <w:b/>
          <w:noProof/>
          <w:sz w:val="28"/>
          <w:szCs w:val="28"/>
        </w:rPr>
      </w:sdtEndPr>
      <w:sdtContent>
        <w:p w14:paraId="56EF30B3" w14:textId="7E4562F7" w:rsidR="00D37BDA" w:rsidRPr="00963950" w:rsidRDefault="00D37BDA"/>
        <w:p w14:paraId="6F3A8BF4" w14:textId="3BA5DE2E" w:rsidR="00D37BDA" w:rsidRPr="000522F7" w:rsidRDefault="00000000" w:rsidP="000522F7">
          <w:pPr>
            <w:spacing w:line="259" w:lineRule="auto"/>
            <w:rPr>
              <w:rFonts w:cs="Arial"/>
              <w:b/>
              <w:noProof/>
              <w:sz w:val="28"/>
              <w:szCs w:val="28"/>
            </w:rPr>
          </w:pPr>
        </w:p>
      </w:sdtContent>
    </w:sdt>
    <w:p w14:paraId="24ECD7AE" w14:textId="464D1D3A" w:rsidR="00A43058" w:rsidRPr="000522F7" w:rsidRDefault="00E2114E" w:rsidP="00CA08D7">
      <w:pPr>
        <w:tabs>
          <w:tab w:val="left" w:pos="918"/>
          <w:tab w:val="center" w:pos="4536"/>
        </w:tabs>
        <w:spacing w:before="240"/>
        <w:jc w:val="center"/>
        <w:rPr>
          <w:rFonts w:cs="Arial"/>
          <w:b/>
          <w:sz w:val="28"/>
          <w:szCs w:val="28"/>
          <w:lang w:val="en-US"/>
        </w:rPr>
      </w:pPr>
      <w:r w:rsidRPr="000522F7">
        <w:rPr>
          <w:rFonts w:cs="Arial"/>
          <w:b/>
          <w:sz w:val="28"/>
          <w:szCs w:val="28"/>
          <w:lang w:val="en-US"/>
        </w:rPr>
        <w:t>ZHAW S</w:t>
      </w:r>
      <w:r w:rsidR="00A43058" w:rsidRPr="000522F7">
        <w:rPr>
          <w:rFonts w:cs="Arial"/>
          <w:b/>
          <w:sz w:val="28"/>
          <w:szCs w:val="28"/>
          <w:lang w:val="en-US"/>
        </w:rPr>
        <w:t>chool of Engineering</w:t>
      </w:r>
      <w:r w:rsidRPr="000522F7">
        <w:rPr>
          <w:rFonts w:cs="Arial"/>
          <w:b/>
          <w:sz w:val="28"/>
          <w:szCs w:val="28"/>
          <w:lang w:val="en-US"/>
        </w:rPr>
        <w:t xml:space="preserve"> </w:t>
      </w:r>
    </w:p>
    <w:p w14:paraId="17EA2377" w14:textId="151D0C5B" w:rsidR="00A43058" w:rsidRPr="000522F7" w:rsidRDefault="00A43058" w:rsidP="00CA08D7">
      <w:pPr>
        <w:tabs>
          <w:tab w:val="left" w:pos="918"/>
          <w:tab w:val="center" w:pos="4536"/>
        </w:tabs>
        <w:spacing w:before="240"/>
        <w:jc w:val="center"/>
        <w:rPr>
          <w:rFonts w:cs="Arial"/>
          <w:b/>
          <w:sz w:val="28"/>
          <w:szCs w:val="28"/>
          <w:lang w:val="en-US"/>
        </w:rPr>
      </w:pPr>
      <w:r w:rsidRPr="000522F7">
        <w:rPr>
          <w:rFonts w:cs="Arial"/>
          <w:b/>
          <w:sz w:val="28"/>
          <w:szCs w:val="28"/>
          <w:lang w:val="en-US"/>
        </w:rPr>
        <w:t>Bachelor</w:t>
      </w:r>
      <w:r w:rsidR="00963950" w:rsidRPr="000522F7">
        <w:rPr>
          <w:rFonts w:cs="Arial"/>
          <w:b/>
          <w:sz w:val="28"/>
          <w:szCs w:val="28"/>
          <w:lang w:val="en-US"/>
        </w:rPr>
        <w:t xml:space="preserve"> of Science in</w:t>
      </w:r>
      <w:r w:rsidRPr="000522F7">
        <w:rPr>
          <w:rFonts w:cs="Arial"/>
          <w:b/>
          <w:sz w:val="28"/>
          <w:szCs w:val="28"/>
          <w:lang w:val="en-US"/>
        </w:rPr>
        <w:t xml:space="preserve"> </w:t>
      </w:r>
      <w:r w:rsidR="00E2114E" w:rsidRPr="000522F7">
        <w:rPr>
          <w:rFonts w:cs="Arial"/>
          <w:b/>
          <w:sz w:val="28"/>
          <w:szCs w:val="28"/>
          <w:lang w:val="en-US"/>
        </w:rPr>
        <w:t xml:space="preserve">Informatik </w:t>
      </w:r>
    </w:p>
    <w:p w14:paraId="08CD30B3" w14:textId="6BCC031F" w:rsidR="00E2114E" w:rsidRDefault="00963950" w:rsidP="00CA08D7">
      <w:pPr>
        <w:tabs>
          <w:tab w:val="left" w:pos="918"/>
          <w:tab w:val="center" w:pos="4536"/>
        </w:tabs>
        <w:spacing w:before="240"/>
        <w:jc w:val="center"/>
        <w:rPr>
          <w:rFonts w:cs="Arial"/>
          <w:b/>
          <w:sz w:val="28"/>
          <w:szCs w:val="28"/>
        </w:rPr>
      </w:pPr>
      <w:r w:rsidRPr="000522F7">
        <w:rPr>
          <w:rFonts w:cs="Arial"/>
          <w:b/>
          <w:sz w:val="28"/>
          <w:szCs w:val="28"/>
        </w:rPr>
        <w:t>Software-Projekt PM3 HS26</w:t>
      </w:r>
      <w:r w:rsidR="00E2114E" w:rsidRPr="00963950">
        <w:rPr>
          <w:rFonts w:cs="Arial"/>
          <w:b/>
          <w:sz w:val="28"/>
          <w:szCs w:val="28"/>
        </w:rPr>
      </w:r>
    </w:p>
    <w:p w14:paraId="0B0AD81B" w14:textId="77777777" w:rsidR="00CA08D7" w:rsidRPr="00963950" w:rsidRDefault="00CA08D7" w:rsidP="00CA08D7">
      <w:pPr>
        <w:tabs>
          <w:tab w:val="left" w:pos="918"/>
          <w:tab w:val="center" w:pos="4536"/>
        </w:tabs>
        <w:spacing w:before="240"/>
        <w:jc w:val="center"/>
        <w:rPr>
          <w:rFonts w:cs="Arial"/>
          <w:b/>
          <w:sz w:val="28"/>
          <w:szCs w:val="28"/>
        </w:rPr>
      </w:pPr>
    </w:p>
    <w:p w14:paraId="6F1CB4C5" w14:textId="3ABDD10F" w:rsidR="00CA08D7" w:rsidRPr="00CA08D7" w:rsidRDefault="00CA08D7" w:rsidP="00CA08D7">
      <w:pPr>
        <w:tabs>
          <w:tab w:val="left" w:pos="918"/>
          <w:tab w:val="center" w:pos="4536"/>
        </w:tabs>
        <w:spacing w:before="460"/>
        <w:jc w:val="center"/>
        <w:rPr>
          <w:rFonts w:cs="Arial"/>
          <w:b/>
          <w:sz w:val="36"/>
          <w:szCs w:val="36"/>
        </w:rPr>
      </w:pPr>
      <w:r w:rsidRPr="00CA08D7">
        <w:rPr>
          <w:rFonts w:cs="Arial"/>
          <w:b/>
          <w:sz w:val="36"/>
          <w:szCs w:val="36"/>
          <w:highlight w:val="yellow"/>
        </w:rPr>
        <w:t>Projektskizze</w:t>
      </w:r>
      <w:r w:rsidRPr="00CA08D7">
        <w:rPr>
          <w:rFonts w:cs="Arial"/>
          <w:b/>
          <w:sz w:val="36"/>
          <w:szCs w:val="36"/>
        </w:rPr>
        <w:t xml:space="preserve"> </w:t>
      </w:r>
    </w:p>
    <w:p w14:paraId="28DE4DBB" w14:textId="701EF7FE" w:rsidR="00E2114E" w:rsidRPr="00963950" w:rsidRDefault="003F0AEF" w:rsidP="00CA08D7">
      <w:pPr>
        <w:tabs>
          <w:tab w:val="left" w:pos="918"/>
          <w:tab w:val="center" w:pos="4536"/>
        </w:tabs>
        <w:spacing w:before="460"/>
        <w:jc w:val="center"/>
        <w:rPr>
          <w:rFonts w:cs="Arial"/>
          <w:b/>
          <w:sz w:val="28"/>
          <w:szCs w:val="28"/>
        </w:rPr>
      </w:pPr>
      <w:r w:rsidRPr="00963950">
        <w:rPr>
          <w:rFonts w:cs="Arial"/>
          <w:b/>
          <w:sz w:val="28"/>
          <w:szCs w:val="28"/>
        </w:rPr>
        <w:t>Team ABYSS</w:t>
      </w:r>
      <w:r w:rsidR="00E63A75" w:rsidRPr="00963950">
        <w:rPr>
          <w:rFonts w:cs="Arial"/>
          <w:b/>
          <w:sz w:val="28"/>
          <w:szCs w:val="28"/>
        </w:rPr>
      </w:r>
    </w:p>
    <w:p w14:paraId="4A8FE8A3" w14:textId="77777777" w:rsidR="00561139" w:rsidRDefault="00561139" w:rsidP="004329C0">
      <w:pPr>
        <w:jc w:val="center"/>
        <w:rPr>
          <w:rFonts w:cs="Arial"/>
          <w:b/>
          <w:sz w:val="40"/>
        </w:rPr>
      </w:pPr>
    </w:p>
    <w:p w14:paraId="3FD1108F" w14:textId="77777777" w:rsidR="00CA08D7" w:rsidRPr="00963950" w:rsidRDefault="00CA08D7" w:rsidP="004329C0">
      <w:pPr>
        <w:jc w:val="center"/>
        <w:rPr>
          <w:rFonts w:cs="Arial"/>
          <w:b/>
          <w:sz w:val="40"/>
        </w:rPr>
      </w:pPr>
    </w:p>
    <w:p w14:paraId="0C624E60" w14:textId="175773C0" w:rsidR="00E63A75" w:rsidRPr="00963950" w:rsidRDefault="00A43058" w:rsidP="004329C0">
      <w:pPr>
        <w:jc w:val="center"/>
        <w:rPr>
          <w:rFonts w:cs="Arial"/>
          <w:b/>
          <w:sz w:val="40"/>
          <w:szCs w:val="40"/>
        </w:rPr>
      </w:pPr>
      <w:r w:rsidRPr="00963950">
        <w:rPr>
          <w:rFonts w:cs="Arial"/>
          <w:b/>
          <w:sz w:val="40"/>
          <w:szCs w:val="40"/>
        </w:rPr>
        <w:t>ABYSS – Vom Heck bis zur Brücke</w:t>
      </w:r>
    </w:p>
    <w:p w14:paraId="2B67B488" w14:textId="77777777" w:rsidR="00A43058" w:rsidRPr="00963950" w:rsidRDefault="00A43058" w:rsidP="002F434B">
      <w:pPr>
        <w:spacing w:before="480" w:line="360" w:lineRule="auto"/>
        <w:jc w:val="center"/>
        <w:rPr>
          <w:rFonts w:cs="Arial"/>
        </w:rPr>
      </w:pPr>
      <w:r>
        <w:rPr>
          <w:sz w:val="26"/>
        </w:rPr>
        <w:t>Ein 2D-Action-Roguelite in Java und JavaFX</w:t>
      </w:r>
    </w:p>
    <w:p>
      <w:pPr>
        <w:jc w:val="center"/>
      </w:pPr>
      <w:r>
        <w:drawing>
          <wp:inline xmlns:a="http://schemas.openxmlformats.org/drawingml/2006/main" xmlns:pic="http://schemas.openxmlformats.org/drawingml/2006/picture">
            <wp:extent cx="4500000" cy="2531250"/>
            <wp:docPr id="1" name="Picture 1"/>
            <wp:cNvGraphicFramePr>
              <a:graphicFrameLocks noChangeAspect="1"/>
            </wp:cNvGraphicFramePr>
            <a:graphic>
              <a:graphicData uri="http://schemas.openxmlformats.org/drawingml/2006/picture">
                <pic:pic>
                  <pic:nvPicPr>
                    <pic:cNvPr id="0" name="titelbild.png"/>
                    <pic:cNvPicPr/>
                  </pic:nvPicPr>
                  <pic:blipFill>
                    <a:blip r:embed="rId21"/>
                    <a:stretch>
                      <a:fillRect/>
                    </a:stretch>
                  </pic:blipFill>
                  <pic:spPr>
                    <a:xfrm>
                      <a:off x="0" y="0"/>
                      <a:ext cx="4500000" cy="2531250"/>
                    </a:xfrm>
                    <a:prstGeom prst="rect"/>
                  </pic:spPr>
                </pic:pic>
              </a:graphicData>
            </a:graphic>
          </wp:inline>
        </w:drawing>
      </w:r>
    </w:p>
    <w:p w14:paraId="73B59C09" w14:textId="6D415927" w:rsidR="002F434B" w:rsidRPr="00963950" w:rsidRDefault="00D37BDA" w:rsidP="002F434B">
      <w:pPr>
        <w:spacing w:before="480" w:line="360" w:lineRule="auto"/>
        <w:jc w:val="center"/>
        <w:rPr>
          <w:rFonts w:cs="Arial"/>
        </w:rPr>
      </w:pPr>
      <w:r w:rsidRPr="00963950">
        <w:rPr>
          <w:rFonts w:cs="Arial"/>
        </w:rPr>
        <w:t>Abgabedatum: 29. September 2026</w:t>
      </w:r>
      <w:r w:rsidR="00E63A75" w:rsidRPr="00963950">
        <w:rPr>
          <w:rFonts w:cs="Arial"/>
        </w:rPr>
      </w:r>
    </w:p>
    <w:p w14:paraId="2B8D40EC" w14:textId="1805DF93" w:rsidR="009C674D" w:rsidRPr="00963950" w:rsidRDefault="00E63A75" w:rsidP="000522F7">
      <w:pPr>
        <w:spacing w:before="480" w:line="360" w:lineRule="auto"/>
        <w:jc w:val="center"/>
        <w:rPr>
          <w:rFonts w:cs="Arial"/>
        </w:rPr>
      </w:pPr>
      <w:r w:rsidRPr="00963950">
        <w:rPr>
          <w:rFonts w:cs="Arial"/>
        </w:rPr>
        <w:t xml:space="preserve">Namen der Team-Mitglieder in alphabetischer Reihenfolge: </w:t>
      </w:r>
    </w:p>
    <w:p>
      <w:pPr>
        <w:jc w:val="center"/>
      </w:pPr>
      <w:r>
        <w:t>David Bass</w:t>
      </w:r>
    </w:p>
    <w:p>
      <w:pPr>
        <w:jc w:val="center"/>
      </w:pPr>
      <w:r>
        <w:rPr>
          <w:i/>
          <w:color w:val="8A8A8A"/>
        </w:rPr>
        <w:t>[weitere Teammitglieder in alphabetischer Reihenfolge ergänzen]</w:t>
      </w:r>
    </w:p>
    <w:p w14:paraId="79B17B85" w14:textId="53D5A3DE" w:rsidR="00CE0510" w:rsidRPr="00963950" w:rsidRDefault="00321F7A" w:rsidP="00F83FAE">
      <w:pPr>
        <w:spacing w:line="360" w:lineRule="auto"/>
        <w:rPr>
          <w:rFonts w:cs="Arial"/>
        </w:rPr>
      </w:pPr>
      <w:r w:rsidRPr="00963950">
        <w:rPr>
          <w:rFonts w:cs="Arial"/>
        </w:rPr>
        <w:br w:type="page"/>
      </w:r>
    </w:p>
    <w:sdt>
      <w:sdtPr>
        <w:rPr>
          <w:rFonts w:ascii="Arial" w:eastAsiaTheme="minorEastAsia" w:hAnsi="Arial" w:cstheme="minorBidi"/>
          <w:color w:val="auto"/>
          <w:kern w:val="2"/>
          <w:sz w:val="20"/>
          <w:szCs w:val="20"/>
          <w:lang w:eastAsia="en-GB"/>
          <w14:ligatures w14:val="standardContextual"/>
        </w:rPr>
        <w:id w:val="2075621563"/>
        <w:docPartObj>
          <w:docPartGallery w:val="Table of Contents"/>
          <w:docPartUnique/>
        </w:docPartObj>
      </w:sdtPr>
      <w:sdtEndPr>
        <w:rPr>
          <w:b/>
          <w:bCs/>
          <w:kern w:val="0"/>
          <w14:ligatures w14:val="none"/>
        </w:rPr>
      </w:sdtEndPr>
      <w:sdtContent>
        <w:p w14:paraId="28DC94D4" w14:textId="5D5D7974" w:rsidR="00CE0510" w:rsidRPr="00963950" w:rsidRDefault="00CE0510" w:rsidP="003521C2">
          <w:pPr>
            <w:pStyle w:val="Inhaltsverzeichnisberschrift"/>
          </w:pPr>
          <w:r w:rsidRPr="00963950">
            <w:t>Inhaltsverzeichnis</w:t>
          </w:r>
        </w:p>
        <w:p>
          <w:pPr>
            <w:pStyle w:val="Verzeichnis1"/>
            <w:tabs>
              <w:tab w:val="right" w:leader="dot" w:pos="9060"/>
            </w:tabs>
          </w:pPr>
          <w:r>
            <w:fldChar w:fldCharType="begin"/>
          </w:r>
          <w:r>
            <w:instrText xml:space="preserve"> TOC \o "1-3" \h \z \u </w:instrText>
          </w:r>
          <w:r>
            <w:fldChar w:fldCharType="separate"/>
          </w:r>
          <w:r>
            <w:t xml:space="preserve">1.</w:t>
          </w:r>
          <w:r>
            <w:tab/>
            <w:t xml:space="preserve">Ausgangslage</w:t>
          </w:r>
          <w:r>
            <w:tab/>
            <w:t xml:space="preserve">3</w:t>
          </w:r>
        </w:p>
        <w:p>
          <w:pPr>
            <w:pStyle w:val="Verzeichnis1"/>
            <w:tabs>
              <w:tab w:val="right" w:leader="dot" w:pos="9060"/>
            </w:tabs>
          </w:pPr>
          <w:r>
            <w:t xml:space="preserve">2.</w:t>
          </w:r>
          <w:r>
            <w:tab/>
            <w:t xml:space="preserve">Idee</w:t>
          </w:r>
          <w:r>
            <w:tab/>
            <w:t xml:space="preserve">3</w:t>
          </w:r>
        </w:p>
        <w:p>
          <w:pPr>
            <w:pStyle w:val="Verzeichnis1"/>
            <w:tabs>
              <w:tab w:val="right" w:leader="dot" w:pos="9060"/>
            </w:tabs>
          </w:pPr>
          <w:r>
            <w:t xml:space="preserve">3.</w:t>
          </w:r>
          <w:r>
            <w:tab/>
            <w:t xml:space="preserve">Kundennutzen</w:t>
          </w:r>
          <w:r>
            <w:tab/>
            <w:t xml:space="preserve">5</w:t>
          </w:r>
        </w:p>
        <w:p>
          <w:pPr>
            <w:pStyle w:val="Verzeichnis1"/>
            <w:tabs>
              <w:tab w:val="right" w:leader="dot" w:pos="9060"/>
            </w:tabs>
          </w:pPr>
          <w:r>
            <w:t xml:space="preserve">4.</w:t>
          </w:r>
          <w:r>
            <w:tab/>
            <w:t xml:space="preserve">Stand der Technik / Konkurrenzanalyse</w:t>
          </w:r>
          <w:r>
            <w:tab/>
            <w:t xml:space="preserve">5</w:t>
          </w:r>
        </w:p>
        <w:p>
          <w:pPr>
            <w:pStyle w:val="Verzeichnis1"/>
            <w:tabs>
              <w:tab w:val="right" w:leader="dot" w:pos="9060"/>
            </w:tabs>
          </w:pPr>
          <w:r>
            <w:t xml:space="preserve">5.</w:t>
          </w:r>
          <w:r>
            <w:tab/>
            <w:t xml:space="preserve">Hauptablauf (Kontextszenario)</w:t>
          </w:r>
          <w:r>
            <w:tab/>
            <w:t xml:space="preserve">6</w:t>
          </w:r>
        </w:p>
        <w:p>
          <w:pPr>
            <w:pStyle w:val="Verzeichnis1"/>
            <w:tabs>
              <w:tab w:val="right" w:leader="dot" w:pos="9060"/>
            </w:tabs>
          </w:pPr>
          <w:r>
            <w:t xml:space="preserve">6.</w:t>
          </w:r>
          <w:r>
            <w:tab/>
            <w:t xml:space="preserve">Weitere Anforderungen</w:t>
          </w:r>
          <w:r>
            <w:tab/>
            <w:t xml:space="preserve">7</w:t>
          </w:r>
        </w:p>
        <w:p>
          <w:pPr>
            <w:pStyle w:val="Verzeichnis2"/>
            <w:tabs>
              <w:tab w:val="right" w:leader="dot" w:pos="9060"/>
            </w:tabs>
          </w:pPr>
          <w:r>
            <w:t xml:space="preserve">6.1.</w:t>
          </w:r>
          <w:r>
            <w:tab/>
            <w:t xml:space="preserve">Funktionale Anforderungen</w:t>
          </w:r>
          <w:r>
            <w:tab/>
            <w:t xml:space="preserve">7</w:t>
          </w:r>
        </w:p>
        <w:p>
          <w:pPr>
            <w:pStyle w:val="Verzeichnis2"/>
            <w:tabs>
              <w:tab w:val="right" w:leader="dot" w:pos="9060"/>
            </w:tabs>
          </w:pPr>
          <w:r>
            <w:t xml:space="preserve">6.2.</w:t>
          </w:r>
          <w:r>
            <w:tab/>
            <w:t xml:space="preserve">Nicht-funktionale Anforderungen</w:t>
          </w:r>
          <w:r>
            <w:tab/>
            <w:t xml:space="preserve">8</w:t>
          </w:r>
        </w:p>
        <w:p>
          <w:pPr>
            <w:pStyle w:val="Verzeichnis1"/>
            <w:tabs>
              <w:tab w:val="right" w:leader="dot" w:pos="9060"/>
            </w:tabs>
          </w:pPr>
          <w:r>
            <w:t xml:space="preserve">7.</w:t>
          </w:r>
          <w:r>
            <w:tab/>
            <w:t xml:space="preserve">Weiterführende Ideen</w:t>
          </w:r>
          <w:r>
            <w:tab/>
            <w:t xml:space="preserve">8</w:t>
          </w:r>
        </w:p>
        <w:p>
          <w:pPr>
            <w:pStyle w:val="Verzeichnis1"/>
            <w:tabs>
              <w:tab w:val="right" w:leader="dot" w:pos="9060"/>
            </w:tabs>
          </w:pPr>
          <w:r>
            <w:t xml:space="preserve">8.</w:t>
          </w:r>
          <w:r>
            <w:tab/>
            <w:t xml:space="preserve">Ressourcen</w:t>
          </w:r>
          <w:r>
            <w:tab/>
            <w:t xml:space="preserve">9</w:t>
          </w:r>
        </w:p>
        <w:p>
          <w:pPr>
            <w:pStyle w:val="Verzeichnis1"/>
            <w:tabs>
              <w:tab w:val="right" w:leader="dot" w:pos="9060"/>
            </w:tabs>
          </w:pPr>
          <w:r>
            <w:t xml:space="preserve">9.</w:t>
          </w:r>
          <w:r>
            <w:tab/>
            <w:t xml:space="preserve">Risiken</w:t>
          </w:r>
          <w:r>
            <w:tab/>
            <w:t xml:space="preserve">10</w:t>
          </w:r>
        </w:p>
        <w:p>
          <w:pPr>
            <w:pStyle w:val="Verzeichnis1"/>
            <w:tabs>
              <w:tab w:val="right" w:leader="dot" w:pos="9060"/>
            </w:tabs>
          </w:pPr>
          <w:r>
            <w:t xml:space="preserve">10.</w:t>
          </w:r>
          <w:r>
            <w:tab/>
            <w:t xml:space="preserve">Grobplanung</w:t>
          </w:r>
          <w:r>
            <w:tab/>
            <w:t xml:space="preserve">10</w:t>
          </w:r>
        </w:p>
        <w:p>
          <w:pPr>
            <w:pStyle w:val="Verzeichnis2"/>
            <w:tabs>
              <w:tab w:val="right" w:leader="dot" w:pos="9060"/>
            </w:tabs>
          </w:pPr>
          <w:r>
            <w:t xml:space="preserve">10.1.</w:t>
          </w:r>
          <w:r>
            <w:tab/>
            <w:t xml:space="preserve">Use Cases</w:t>
          </w:r>
          <w:r>
            <w:tab/>
            <w:t xml:space="preserve">11</w:t>
          </w:r>
        </w:p>
        <w:p>
          <w:pPr>
            <w:pStyle w:val="Verzeichnis1"/>
            <w:tabs>
              <w:tab w:val="right" w:leader="dot" w:pos="9060"/>
            </w:tabs>
          </w:pPr>
          <w:r>
            <w:t xml:space="preserve">11.</w:t>
          </w:r>
          <w:r>
            <w:tab/>
            <w:t xml:space="preserve">Quellenverzeichnis</w:t>
          </w:r>
          <w:r>
            <w:tab/>
            <w:t xml:space="preserve">12</w:t>
          </w:r>
        </w:p>
        <w:p>
          <w:pPr>
            <w:pStyle w:val="Verzeichnis1"/>
            <w:tabs>
              <w:tab w:val="right" w:leader="dot" w:pos="9060"/>
            </w:tabs>
          </w:pPr>
          <w:r>
            <w:t xml:space="preserve">12.</w:t>
          </w:r>
          <w:r>
            <w:tab/>
            <w:t xml:space="preserve">Abbildungs- und Tabellenverzeichnisse</w:t>
          </w:r>
          <w:r>
            <w:tab/>
            <w:t xml:space="preserve">13</w:t>
          </w:r>
        </w:p>
        <w:p>
          <w:pPr>
            <w:pStyle w:val="Verzeichnis2"/>
            <w:tabs>
              <w:tab w:val="right" w:leader="dot" w:pos="9060"/>
            </w:tabs>
          </w:pPr>
          <w:r>
            <w:t xml:space="preserve">12.1.</w:t>
          </w:r>
          <w:r>
            <w:tab/>
            <w:t xml:space="preserve">Abbildungsverzeichnis</w:t>
          </w:r>
          <w:r>
            <w:tab/>
            <w:t xml:space="preserve">13</w:t>
          </w:r>
        </w:p>
        <w:p>
          <w:pPr>
            <w:pStyle w:val="Verzeichnis2"/>
            <w:tabs>
              <w:tab w:val="right" w:leader="dot" w:pos="9060"/>
            </w:tabs>
          </w:pPr>
          <w:r>
            <w:t xml:space="preserve">12.2.</w:t>
          </w:r>
          <w:r>
            <w:tab/>
            <w:t xml:space="preserve">Tabellenverzeichnis</w:t>
          </w:r>
          <w:r>
            <w:tab/>
            <w:t xml:space="preserve">13</w:t>
          </w:r>
        </w:p>
        <w:p>
          <w:pPr>
            <w:pStyle w:val="Verzeichnis1"/>
            <w:tabs>
              <w:tab w:val="right" w:leader="dot" w:pos="9060"/>
            </w:tabs>
          </w:pPr>
          <w:r>
            <w:t xml:space="preserve">13.</w:t>
          </w:r>
          <w:r>
            <w:tab/>
            <w:t xml:space="preserve">Glossar</w:t>
          </w:r>
          <w:r>
            <w:tab/>
            <w:t xml:space="preserve">13</w:t>
          </w:r>
        </w:p>
        <w:p>
          <w:pPr>
            <w:pStyle w:val="Verzeichnis1"/>
            <w:tabs>
              <w:tab w:val="right" w:leader="dot" w:pos="9060"/>
            </w:tabs>
          </w:pPr>
          <w:r>
            <w:t xml:space="preserve">14.</w:t>
          </w:r>
          <w:r>
            <w:tab/>
            <w:t xml:space="preserve">Anhang: Deklaration des KI-Einsatzes</w:t>
          </w:r>
          <w:r>
            <w:tab/>
            <w:t xml:space="preserve">14</w:t>
          </w:r>
          <w:r>
            <w:fldChar w:fldCharType="end"/>
          </w:r>
        </w:p>
      </w:sdtContent>
    </w:sdt>
    <w:p>
      <w:pPr>
        <w:pStyle w:val="berschrift1"/>
      </w:pPr>
      <w:r>
        <w:t>Ausgangslage</w:t>
      </w:r>
    </w:p>
    <w:p>
      <w:pPr>
        <w:pStyle w:val="StandardTechnischerBericht"/>
        <w:spacing w:after="120"/>
        <w:jc w:val="both"/>
      </w:pPr>
      <w:r>
        <w:t xml:space="preserve">Kurze, in sich abgeschlossene Spielsitzungen sind ein verbreitetes Muster bei Computerspielen für Desktop-Rechner. Ein Genre, das darauf aufbaut, sind sogenannte </w:t>
      </w:r>
      <w:r>
        <w:rPr>
          <w:b/>
        </w:rPr>
        <w:t>Roguelites</w:t>
      </w:r>
      <w:r>
        <w:t xml:space="preserve">: Jeder Durchlauf wird zufällig zusammengestellt, endet mit Sieg oder Niederlage und beginnt danach von vorn, wobei ein Teil des Fortschritts über die Versuche hinweg erhalten bleibt [1]. Wie gross die Nachfrage nach solchen Spielen ist, zeigen zwei Beispiele: </w:t>
      </w:r>
      <w:r>
        <w:rPr>
          <w:i/>
        </w:rPr>
        <w:t>Dead Cells</w:t>
      </w:r>
      <w:r>
        <w:t xml:space="preserve"> wurde nach Angaben der Entwickler mehr als zehn Millionen Mal verkauft [2], </w:t>
      </w:r>
      <w:r>
        <w:rPr>
          <w:i/>
        </w:rPr>
        <w:t>Hades</w:t>
      </w:r>
      <w:r>
        <w:t xml:space="preserve"> überschritt kurz nach dem Erscheinen der Vollversion eine Million verkaufte Exemplare [3].</w:t>
      </w:r>
    </w:p>
    <w:p>
      <w:pPr>
        <w:pStyle w:val="StandardTechnischerBericht"/>
        <w:spacing w:after="120"/>
        <w:jc w:val="both"/>
      </w:pPr>
      <w:r>
        <w:t xml:space="preserve">Eine zweite Gruppe von Spielen nutzt ein einzelnes Fahrzeug als Spielwelt. In </w:t>
      </w:r>
      <w:r>
        <w:rPr>
          <w:i/>
        </w:rPr>
        <w:t>FTL: Faster Than Light</w:t>
      </w:r>
      <w:r>
        <w:t xml:space="preserve"> führen Spielende ein Raumschiff durch eine zufällig erzeugte Galaxie [4], in </w:t>
      </w:r>
      <w:r>
        <w:rPr>
          <w:i/>
        </w:rPr>
        <w:t>Barotrauma</w:t>
      </w:r>
      <w:r>
        <w:t xml:space="preserve"> bedient eine Mannschaft gemeinsam ein U-Boot [5]. Im Mittelpunkt steht dort die Steuerung des Fahrzeugs und seiner Systeme, nicht der Weg einer einzelnen Figur durch das Innere des Fahrzeugs.</w:t>
      </w:r>
    </w:p>
    <w:p>
      <w:pPr>
        <w:pStyle w:val="StandardTechnischerBericht"/>
        <w:spacing w:after="120"/>
        <w:jc w:val="both"/>
      </w:pPr>
      <w:r>
        <w:t>Das Projektteam entwickelt im Modul Software-Projekt 3 (PM3) innerhalb eines Semesters eine Anwendung in Java mit selbst definierter, mindestens geschichteter Architektur; Frameworks und relationale Datenbanken sind ausgeschlossen [6]. Einen externen Auftraggeber gibt es nicht. Die Zielgruppe wird deshalb über eine Persona beschrieben, deren Annahmen im Projektverlauf mit Testpersonen überprüft werden (vgl. Kapitel 3).</w:t>
      </w:r>
    </w:p>
    <w:p>
      <w:pPr>
        <w:pStyle w:val="berschrift1"/>
      </w:pPr>
      <w:r>
        <w:t>Idee</w:t>
      </w:r>
    </w:p>
    <w:p>
      <w:pPr>
        <w:pStyle w:val="StandardTechnischerBericht"/>
        <w:spacing w:after="120"/>
        <w:jc w:val="both"/>
      </w:pPr>
      <w:r>
        <w:t xml:space="preserve">ABYSS ist ein zweidimensionales Action-Roguelite, das vollständig im Inneren eines sehr langen U-Boots spielt. Die Spielfigur gehört zur Besatzung und beginnt im Heck. Raum für Raum kämpft sie sich bis zur Brücke vor, um die Kontrolle über das Boot zu übernehmen. Die räumliche Ordnung – hinten enge Wartungsräume, vorne die Schiffsführung – ist vom Film </w:t>
      </w:r>
      <w:r>
        <w:rPr>
          <w:i/>
        </w:rPr>
        <w:t>Snowpiercer</w:t>
      </w:r>
      <w:r>
        <w:t xml:space="preserve"> inspiriert [7]; Figuren, Namen und Handlung sind eigenständig.</w:t>
      </w:r>
    </w:p>
    <w:p>
      <w:pPr>
        <w:pStyle w:val="StandardTechnischerBericht"/>
        <w:spacing w:after="120"/>
        <w:jc w:val="both"/>
      </w:pPr>
      <w:r>
        <w:t>Wie Abbildung 1 zeigt, ist das Boot in vier Sektionen mit je sechs Räumen gegliedert. Jede Sektion endet mit einem Wächter, einem besonders starken Gegner. Vor jedem Raum wählen Spielende an einer Abzweigung zwischen zwei Wegen, etwa zwischen einem Kampfraum mit höherer Belohnung und einem ruhigeren Versorgungsraum. Ein Durchlauf, im Spiel «Tauchgang» genannt, ist auf eine Sitzung von etwa 30 Minuten ausgelegt; diese Dauer ist eine Annahme und wird in Spieltests überprüft.</w:t>
      </w:r>
    </w:p>
    <w:p>
      <w:pPr>
        <w:pStyle w:val="StandardTechnischerBericht"/>
        <w:spacing w:after="120"/>
        <w:jc w:val="both"/>
      </w:pPr>
      <w:r>
        <w:t>Die Idee geht von folgendem Problem aus: Spielende mit wenig Zeit suchen Spiele, die innerhalb einer Sitzung einen vollständigen Spannungsbogen bieten und deren Niederlagen nachvollziehbar sind. Der Kernnutzen von ABYSS ist deshalb ein abgeschlossener, fairer Durchlauf pro Sitzung, der sich bei jedem Versuch anders spielt, weil Route, Räume, Gegner und Belohnungen neu zusammengestellt werden.</w:t>
      </w:r>
    </w:p>
    <w:p>
      <w:pPr>
        <w:keepNext/>
        <w:jc w:val="center"/>
      </w:pPr>
      <w:r>
        <w:drawing>
          <wp:inline xmlns:a="http://schemas.openxmlformats.org/drawingml/2006/main" xmlns:pic="http://schemas.openxmlformats.org/drawingml/2006/picture">
            <wp:extent cx="5760000" cy="2440000"/>
            <wp:docPr id="2" name="Picture 2"/>
            <wp:cNvGraphicFramePr>
              <a:graphicFrameLocks noChangeAspect="1"/>
            </wp:cNvGraphicFramePr>
            <a:graphic>
              <a:graphicData uri="http://schemas.openxmlformats.org/drawingml/2006/picture">
                <pic:pic>
                  <pic:nvPicPr>
                    <pic:cNvPr id="0" name="abb-boot.png"/>
                    <pic:cNvPicPr/>
                  </pic:nvPicPr>
                  <pic:blipFill>
                    <a:blip r:embed="rId22"/>
                    <a:stretch>
                      <a:fillRect/>
                    </a:stretch>
                  </pic:blipFill>
                  <pic:spPr>
                    <a:xfrm>
                      <a:off x="0" y="0"/>
                      <a:ext cx="5760000" cy="2440000"/>
                    </a:xfrm>
                    <a:prstGeom prst="rect"/>
                  </pic:spPr>
                </pic:pic>
              </a:graphicData>
            </a:graphic>
          </wp:inline>
        </w:drawing>
      </w:r>
    </w:p>
    <w:p>
      <w:pPr>
        <w:pStyle w:val="Beschriftung"/>
      </w:pPr>
      <w:r>
        <w:t xml:space="preserve">Abbildung </w:t>
      </w:r>
      <w:fldSimple w:instr=" SEQ Abbildung \* ARABIC ">
        <w:r>
          <w:t xml:space="preserve">1</w:t>
        </w:r>
      </w:fldSimple>
      <w:r>
        <w:t>: Aufbau des U-Boots: 24 Räume in vier Sektionen vom Heck bis zur Brücke; jede Sektion endet mit einem Wächter (Bootskarte im Prototyp, eigene Beschriftung)</w:t>
      </w:r>
    </w:p>
    <w:p>
      <w:pPr>
        <w:pStyle w:val="StandardTechnischerBericht"/>
        <w:spacing w:after="120"/>
        <w:jc w:val="both"/>
      </w:pPr>
      <w:r>
        <w:t>Eine Bildschirmansicht des bestehenden Prototyps zeigt Abbildung 2. Die nummerierten Markierungen bezeichnen (1) Integrität, Energie und Reparatursets der Spielfigur, (2) die aktuelle Angriffswelle, (3) die Raumposition 15 von 24 sowie gesammelten Schrott und Datenkerne, (4) die Spielfigur mit Stirnlampe, (5) die rote Markierung, mit der ein Gegner seinen Angriff ankündigt, (6) Waffe, aktives Modul und Ausweichen sowie (7) die installierten Module. Alle Grafiken werden im Programmcode als Pixelgrafik mit 480 × 270 Bildpunkten erzeugt und für die Anzeige ganzzahlig vergrössert.</w:t>
      </w:r>
    </w:p>
    <w:p>
      <w:pPr>
        <w:keepNext/>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abb-bildschirm.png"/>
                    <pic:cNvPicPr/>
                  </pic:nvPicPr>
                  <pic:blipFill>
                    <a:blip r:embed="rId23"/>
                    <a:stretch>
                      <a:fillRect/>
                    </a:stretch>
                  </pic:blipFill>
                  <pic:spPr>
                    <a:xfrm>
                      <a:off x="0" y="0"/>
                      <a:ext cx="5760000" cy="3240000"/>
                    </a:xfrm>
                    <a:prstGeom prst="rect"/>
                  </pic:spPr>
                </pic:pic>
              </a:graphicData>
            </a:graphic>
          </wp:inline>
        </w:drawing>
      </w:r>
    </w:p>
    <w:p>
      <w:pPr>
        <w:pStyle w:val="Beschriftung"/>
      </w:pPr>
      <w:r>
        <w:t xml:space="preserve">Abbildung </w:t>
      </w:r>
      <w:fldSimple w:instr=" SEQ Abbildung \* ARABIC ">
        <w:r>
          <w:t xml:space="preserve">2</w:t>
        </w:r>
      </w:fldSimple>
      <w:r>
        <w:t>: Bildschirmansicht des Prototyps im Forschungsdeck mit nummerierten Bedienelementen</w:t>
      </w:r>
    </w:p>
    <w:p>
      <w:pPr>
        <w:pStyle w:val="berschrift1"/>
      </w:pPr>
      <w:r>
        <w:t>Kundennutzen</w:t>
      </w:r>
    </w:p>
    <w:p>
      <w:pPr>
        <w:pStyle w:val="StandardTechnischerBericht"/>
        <w:spacing w:after="120"/>
        <w:jc w:val="both"/>
      </w:pPr>
      <w:r>
        <w:t>Die Hauptnutzenden sind Einzelspielende, die am eigenen Laptop oder Desktop-Rechner in kurzen Pausen spielen. Stellvertretend für diese Gruppe steht die folgende Persona. Sie ist eine Annahme des Teams; ihre Merkmale werden in Interviews und Spieltests überprüft.</w:t>
      </w:r>
    </w:p>
    <w:p>
      <w:pPr>
        <w:pStyle w:val="StandardTechnischerBericht"/>
        <w:spacing w:after="120"/>
        <w:ind w:left="340"/>
        <w:jc w:val="both"/>
        <w:pBdr>
          <w:left w:val="single" w:sz="18" w:space="8" w:color="2F5496"/>
        </w:pBdr>
      </w:pPr>
      <w:r>
        <w:rPr>
          <w:b/>
        </w:rPr>
        <w:t>Persona Lina (22)</w:t>
      </w:r>
      <w:r>
        <w:t xml:space="preserve"> studiert und spielt am Laptop zwischen Vorlesungen oder am Abend, meist 20 bis 30 Minuten am Stück. Sie mag kurze Actionspiele und abwechslungsreiche Ausrüstung. Niederlagen akzeptiert sie, wenn sie deren Ursache erkennt. Lange Einführungen und einen Zwang zur Internetverbindung lehnt sie ab.</w:t>
      </w:r>
    </w:p>
    <w:p>
      <w:pPr>
        <w:pStyle w:val="StandardTechnischerBericht"/>
        <w:spacing w:after="120"/>
        <w:jc w:val="both"/>
      </w:pPr>
      <w:r>
        <w:t>Für Lina und vergleichbare Spielende ergibt sich folgender Nutzen:</w:t>
      </w:r>
    </w:p>
    <w:p>
      <w:pPr>
        <w:pStyle w:val="StandardTechnischerBericht"/>
        <w:spacing w:after="60"/>
        <w:ind w:left="357" w:hanging="357"/>
      </w:pPr>
      <w:r>
        <w:t>•</w:t>
        <w:tab/>
      </w:r>
      <w:r>
        <w:rPr>
          <w:b/>
        </w:rPr>
        <w:t>Abgeschlossene Sitzung:</w:t>
      </w:r>
      <w:r>
        <w:t xml:space="preserve"> Ein Durchlauf passt in eine Pause. Beim Beenden wird der Eingang des aktuellen Raums gesichert, sodass eine Unterbrechung ohne Verlust möglich ist.</w:t>
      </w:r>
    </w:p>
    <w:p>
      <w:pPr>
        <w:pStyle w:val="StandardTechnischerBericht"/>
        <w:spacing w:after="60"/>
        <w:ind w:left="357" w:hanging="357"/>
      </w:pPr>
      <w:r>
        <w:t>•</w:t>
        <w:tab/>
      </w:r>
      <w:r>
        <w:rPr>
          <w:b/>
        </w:rPr>
        <w:t>Nachvollziehbare Niederlagen:</w:t>
      </w:r>
      <w:r>
        <w:t xml:space="preserve"> Gegner kündigen ihre Angriffe sichtbar an (Markierung 5 in Abbildung 2). Eine Niederlage lässt sich dadurch auf eine konkrete Situation zurückführen.</w:t>
      </w:r>
    </w:p>
    <w:p>
      <w:pPr>
        <w:pStyle w:val="StandardTechnischerBericht"/>
        <w:spacing w:after="60"/>
        <w:ind w:left="357" w:hanging="357"/>
      </w:pPr>
      <w:r>
        <w:t>•</w:t>
        <w:tab/>
      </w:r>
      <w:r>
        <w:rPr>
          <w:b/>
        </w:rPr>
        <w:t>Abwechslung statt reiner Zahlensteigerung:</w:t>
      </w:r>
      <w:r>
        <w:t xml:space="preserve"> Route, Räume, Raumzustände und Belohnungen werden pro Durchlauf neu zusammengestellt. Dauerhafte Freischaltungen erweitern die Auswahl an Figuren, Waffen und Modulen, statt nur Werte zu erhöhen.</w:t>
      </w:r>
    </w:p>
    <w:p>
      <w:pPr>
        <w:pStyle w:val="StandardTechnischerBericht"/>
        <w:spacing w:after="60"/>
        <w:ind w:left="357" w:hanging="357"/>
      </w:pPr>
      <w:r>
        <w:t>•</w:t>
        <w:tab/>
      </w:r>
      <w:r>
        <w:rPr>
          <w:b/>
        </w:rPr>
        <w:t>Eigene Entscheidungen:</w:t>
      </w:r>
      <w:r>
        <w:t xml:space="preserve"> Die Routenwahl verlangt eine Abwägung zwischen Risiko und Belohnung. Anlagen im Raum, etwa Hydraulikpressen, lassen sich gezielt gegen Gegner einsetzen.</w:t>
      </w:r>
    </w:p>
    <w:p>
      <w:pPr>
        <w:pStyle w:val="StandardTechnischerBericht"/>
        <w:spacing w:after="60"/>
        <w:ind w:left="357" w:hanging="357"/>
      </w:pPr>
      <w:r>
        <w:t>•</w:t>
        <w:tab/>
      </w:r>
      <w:r>
        <w:rPr>
          <w:b/>
        </w:rPr>
        <w:t>Einstieg ohne Hürden:</w:t>
      </w:r>
      <w:r>
        <w:t xml:space="preserve"> Das Spiel läuft lokal ohne Konto und ohne Internetverbindung. Der erste Raum führt ohne Texttafeln in die Steuerung ein.</w:t>
      </w:r>
    </w:p>
    <w:p>
      <w:pPr>
        <w:pStyle w:val="berschrift1"/>
      </w:pPr>
      <w:r>
        <w:t>Stand der Technik / Konkurrenzanalyse</w:t>
      </w:r>
    </w:p>
    <w:p>
      <w:pPr>
        <w:pStyle w:val="StandardTechnischerBericht"/>
        <w:spacing w:after="120"/>
        <w:jc w:val="both"/>
      </w:pPr>
      <w:r>
        <w:t>Die in Tabelle 1 aufgeführten Spiele decken jeweils einen Teil der Idee ab. Ausgewählt wurden zwei kommerziell erfolgreiche Roguelites und zwei Spiele, deren Welt aus einem einzelnen Fahrzeug besteht.</w:t>
      </w:r>
    </w:p>
    <w:p>
      <w:pPr>
        <w:pStyle w:val="Beschriftung"/>
        <w:keepNext/>
      </w:pPr>
      <w:r>
        <w:t xml:space="preserve">Tabelle </w:t>
      </w:r>
      <w:fldSimple w:instr=" SEQ Tabelle \* ARABIC ">
        <w:r>
          <w:t xml:space="preserve">1</w:t>
        </w:r>
      </w:fldSimple>
      <w:r>
        <w:t>: Einordnung von ABYSS gegenüber verwandten Spielen (eigene Darstellung)</w:t>
      </w:r>
    </w:p>
    <w:tbl>
      <w:tblPr>
        <w:tblStyle w:val="Tabellenraster"/>
        <w:tblW w:type="auto" w:w="0"/>
        <w:tblLook w:firstColumn="1" w:firstRow="1" w:lastColumn="0" w:lastRow="0" w:noHBand="0" w:noVBand="1" w:val="04A0"/>
      </w:tblPr>
      <w:tblGrid>
        <w:gridCol w:w="1814"/>
        <w:gridCol w:w="1814"/>
        <w:gridCol w:w="1814"/>
        <w:gridCol w:w="1814"/>
        <w:gridCol w:w="1814"/>
      </w:tblGrid>
      <w:tr>
        <w:trPr>
          <w:tblHeader/>
        </w:trPr>
        <w:tc>
          <w:tcPr>
            <w:tcW w:type="dxa" w:w="1542"/>
            <w:shd w:val="clear" w:color="auto" w:fill="D9E2F3"/>
          </w:tcPr>
          <w:p>
            <w:pPr>
              <w:spacing w:after="0"/>
            </w:pPr>
            <w:r>
              <w:rPr>
                <w:b/>
                <w:sz w:val="18"/>
              </w:rPr>
              <w:t>Spiel</w:t>
            </w:r>
          </w:p>
        </w:tc>
        <w:tc>
          <w:tcPr>
            <w:tcW w:type="dxa" w:w="1361"/>
            <w:shd w:val="clear" w:color="auto" w:fill="D9E2F3"/>
          </w:tcPr>
          <w:p>
            <w:pPr>
              <w:spacing w:after="0"/>
            </w:pPr>
            <w:r>
              <w:rPr>
                <w:b/>
                <w:sz w:val="18"/>
              </w:rPr>
              <w:t>Entwicklung, Jahr</w:t>
            </w:r>
          </w:p>
        </w:tc>
        <w:tc>
          <w:tcPr>
            <w:tcW w:type="dxa" w:w="1814"/>
            <w:shd w:val="clear" w:color="auto" w:fill="D9E2F3"/>
          </w:tcPr>
          <w:p>
            <w:pPr>
              <w:spacing w:after="0"/>
            </w:pPr>
            <w:r>
              <w:rPr>
                <w:b/>
                <w:sz w:val="18"/>
              </w:rPr>
              <w:t>Spielprinzip</w:t>
            </w:r>
          </w:p>
        </w:tc>
        <w:tc>
          <w:tcPr>
            <w:tcW w:type="dxa" w:w="2177"/>
            <w:shd w:val="clear" w:color="auto" w:fill="D9E2F3"/>
          </w:tcPr>
          <w:p>
            <w:pPr>
              <w:spacing w:after="0"/>
            </w:pPr>
            <w:r>
              <w:rPr>
                <w:b/>
                <w:sz w:val="18"/>
              </w:rPr>
              <w:t>Gemeinsamkeit mit ABYSS</w:t>
            </w:r>
          </w:p>
        </w:tc>
        <w:tc>
          <w:tcPr>
            <w:tcW w:type="dxa" w:w="2177"/>
            <w:shd w:val="clear" w:color="auto" w:fill="D9E2F3"/>
          </w:tcPr>
          <w:p>
            <w:pPr>
              <w:spacing w:after="0"/>
            </w:pPr>
            <w:r>
              <w:rPr>
                <w:b/>
                <w:sz w:val="18"/>
              </w:rPr>
              <w:t>Unterschied zu ABYSS</w:t>
            </w:r>
          </w:p>
        </w:tc>
      </w:tr>
      <w:tr>
        <w:tc>
          <w:tcPr>
            <w:tcW w:type="dxa" w:w="1542"/>
          </w:tcPr>
          <w:p>
            <w:pPr>
              <w:spacing w:after="0"/>
            </w:pPr>
            <w:r>
              <w:rPr>
                <w:sz w:val="18"/>
              </w:rPr>
              <w:t>Dead Cells [8]</w:t>
            </w:r>
          </w:p>
        </w:tc>
        <w:tc>
          <w:tcPr>
            <w:tcW w:type="dxa" w:w="1361"/>
          </w:tcPr>
          <w:p>
            <w:pPr>
              <w:spacing w:after="0"/>
            </w:pPr>
            <w:r>
              <w:rPr>
                <w:sz w:val="18"/>
              </w:rPr>
              <w:t>Motion Twin, 2018</w:t>
            </w:r>
          </w:p>
        </w:tc>
        <w:tc>
          <w:tcPr>
            <w:tcW w:type="dxa" w:w="1814"/>
          </w:tcPr>
          <w:p>
            <w:pPr>
              <w:spacing w:after="0"/>
            </w:pPr>
            <w:r>
              <w:rPr>
                <w:sz w:val="18"/>
              </w:rPr>
              <w:t>2D-Action-Plattformer mit zufälligen Durchläufen</w:t>
            </w:r>
          </w:p>
        </w:tc>
        <w:tc>
          <w:tcPr>
            <w:tcW w:type="dxa" w:w="2177"/>
          </w:tcPr>
          <w:p>
            <w:pPr>
              <w:spacing w:after="0"/>
            </w:pPr>
            <w:r>
              <w:rPr>
                <w:sz w:val="18"/>
              </w:rPr>
              <w:t>Plattformkampf, Neubeginn nach Niederlage, dauerhafte Freischaltungen</w:t>
            </w:r>
          </w:p>
        </w:tc>
        <w:tc>
          <w:tcPr>
            <w:tcW w:type="dxa" w:w="2177"/>
          </w:tcPr>
          <w:p>
            <w:pPr>
              <w:spacing w:after="0"/>
            </w:pPr>
            <w:r>
              <w:rPr>
                <w:sz w:val="18"/>
              </w:rPr>
              <w:t>Welt ist ein verzweigtes Schloss, keine lineare Reise durch ein Fahrzeug</w:t>
            </w:r>
          </w:p>
        </w:tc>
      </w:tr>
      <w:tr>
        <w:tc>
          <w:tcPr>
            <w:tcW w:type="dxa" w:w="1542"/>
          </w:tcPr>
          <w:p>
            <w:pPr>
              <w:spacing w:after="0"/>
            </w:pPr>
            <w:r>
              <w:rPr>
                <w:sz w:val="18"/>
              </w:rPr>
              <w:t>Hades [9]</w:t>
            </w:r>
          </w:p>
        </w:tc>
        <w:tc>
          <w:tcPr>
            <w:tcW w:type="dxa" w:w="1361"/>
          </w:tcPr>
          <w:p>
            <w:pPr>
              <w:spacing w:after="0"/>
            </w:pPr>
            <w:r>
              <w:rPr>
                <w:sz w:val="18"/>
              </w:rPr>
              <w:t>Supergiant Games, 2020</w:t>
            </w:r>
          </w:p>
        </w:tc>
        <w:tc>
          <w:tcPr>
            <w:tcW w:type="dxa" w:w="1814"/>
          </w:tcPr>
          <w:p>
            <w:pPr>
              <w:spacing w:after="0"/>
            </w:pPr>
            <w:r>
              <w:rPr>
                <w:sz w:val="18"/>
              </w:rPr>
              <w:t>Action-Roguelite in Draufsicht</w:t>
            </w:r>
          </w:p>
        </w:tc>
        <w:tc>
          <w:tcPr>
            <w:tcW w:type="dxa" w:w="2177"/>
          </w:tcPr>
          <w:p>
            <w:pPr>
              <w:spacing w:after="0"/>
            </w:pPr>
            <w:r>
              <w:rPr>
                <w:sz w:val="18"/>
              </w:rPr>
              <w:t>Raumfolge mit Belohnungswahl nach jedem Raum</w:t>
            </w:r>
          </w:p>
        </w:tc>
        <w:tc>
          <w:tcPr>
            <w:tcW w:type="dxa" w:w="2177"/>
          </w:tcPr>
          <w:p>
            <w:pPr>
              <w:spacing w:after="0"/>
            </w:pPr>
            <w:r>
              <w:rPr>
                <w:sz w:val="18"/>
              </w:rPr>
              <w:t>Draufsicht statt Seitenansicht, mythologische Unterwelt statt Maschinenwelt</w:t>
            </w:r>
          </w:p>
        </w:tc>
      </w:tr>
      <w:tr>
        <w:tc>
          <w:tcPr>
            <w:tcW w:type="dxa" w:w="1542"/>
          </w:tcPr>
          <w:p>
            <w:pPr>
              <w:spacing w:after="0"/>
            </w:pPr>
            <w:r>
              <w:rPr>
                <w:sz w:val="18"/>
              </w:rPr>
              <w:t>FTL: Faster Than Light [4]</w:t>
            </w:r>
          </w:p>
        </w:tc>
        <w:tc>
          <w:tcPr>
            <w:tcW w:type="dxa" w:w="1361"/>
          </w:tcPr>
          <w:p>
            <w:pPr>
              <w:spacing w:after="0"/>
            </w:pPr>
            <w:r>
              <w:rPr>
                <w:sz w:val="18"/>
              </w:rPr>
              <w:t>Subset Games, 2012</w:t>
            </w:r>
          </w:p>
        </w:tc>
        <w:tc>
          <w:tcPr>
            <w:tcW w:type="dxa" w:w="1814"/>
          </w:tcPr>
          <w:p>
            <w:pPr>
              <w:spacing w:after="0"/>
            </w:pPr>
            <w:r>
              <w:rPr>
                <w:sz w:val="18"/>
              </w:rPr>
              <w:t>Weltraum-Strategiespiel mit Roguelike-Elementen</w:t>
            </w:r>
          </w:p>
        </w:tc>
        <w:tc>
          <w:tcPr>
            <w:tcW w:type="dxa" w:w="2177"/>
          </w:tcPr>
          <w:p>
            <w:pPr>
              <w:spacing w:after="0"/>
            </w:pPr>
            <w:r>
              <w:rPr>
                <w:sz w:val="18"/>
              </w:rPr>
              <w:t>Routenwahl, Entscheidungen unter Risiko, ein Fahrzeug als Welt</w:t>
            </w:r>
          </w:p>
        </w:tc>
        <w:tc>
          <w:tcPr>
            <w:tcW w:type="dxa" w:w="2177"/>
          </w:tcPr>
          <w:p>
            <w:pPr>
              <w:spacing w:after="0"/>
            </w:pPr>
            <w:r>
              <w:rPr>
                <w:sz w:val="18"/>
              </w:rPr>
              <w:t>Steuerung des Schiffs statt Kampf einer Figur</w:t>
            </w:r>
          </w:p>
        </w:tc>
      </w:tr>
      <w:tr>
        <w:tc>
          <w:tcPr>
            <w:tcW w:type="dxa" w:w="1542"/>
          </w:tcPr>
          <w:p>
            <w:pPr>
              <w:spacing w:after="0"/>
            </w:pPr>
            <w:r>
              <w:rPr>
                <w:sz w:val="18"/>
              </w:rPr>
              <w:t>Barotrauma [5]</w:t>
            </w:r>
          </w:p>
        </w:tc>
        <w:tc>
          <w:tcPr>
            <w:tcW w:type="dxa" w:w="1361"/>
          </w:tcPr>
          <w:p>
            <w:pPr>
              <w:spacing w:after="0"/>
            </w:pPr>
            <w:r>
              <w:rPr>
                <w:sz w:val="18"/>
              </w:rPr>
              <w:t>FakeFish und Undertow Games, 2023</w:t>
            </w:r>
          </w:p>
        </w:tc>
        <w:tc>
          <w:tcPr>
            <w:tcW w:type="dxa" w:w="1814"/>
          </w:tcPr>
          <w:p>
            <w:pPr>
              <w:spacing w:after="0"/>
            </w:pPr>
            <w:r>
              <w:rPr>
                <w:sz w:val="18"/>
              </w:rPr>
              <w:t>Kooperative U-Boot-Simulation</w:t>
            </w:r>
          </w:p>
        </w:tc>
        <w:tc>
          <w:tcPr>
            <w:tcW w:type="dxa" w:w="2177"/>
          </w:tcPr>
          <w:p>
            <w:pPr>
              <w:spacing w:after="0"/>
            </w:pPr>
            <w:r>
              <w:rPr>
                <w:sz w:val="18"/>
              </w:rPr>
              <w:t>U-Boot als Spielwelt in 2D-Seitenansicht</w:t>
            </w:r>
          </w:p>
        </w:tc>
        <w:tc>
          <w:tcPr>
            <w:tcW w:type="dxa" w:w="2177"/>
          </w:tcPr>
          <w:p>
            <w:pPr>
              <w:spacing w:after="0"/>
            </w:pPr>
            <w:r>
              <w:rPr>
                <w:sz w:val="18"/>
              </w:rPr>
              <w:t>Mehrspieler-Simulation ohne Roguelite-Durchläufe</w:t>
            </w:r>
          </w:p>
        </w:tc>
      </w:tr>
    </w:tbl>
    <w:p>
      <w:pPr>
        <w:pStyle w:val="StandardTechnischerBericht"/>
      </w:pPr>
    </w:p>
    <w:p>
      <w:pPr>
        <w:pStyle w:val="StandardTechnischerBericht"/>
        <w:spacing w:after="120"/>
        <w:jc w:val="both"/>
      </w:pPr>
      <w:r>
        <w:t>Aus Tabelle 1 geht hervor, dass keines der Vergleichsspiele den Plattformkampf einer einzelnen Figur mit einer linearen Reise durch das Innere eines Fahrzeugs verbindet. ABYSS setzt an dieser Stelle an: Das U-Boot ist zugleich Spielwelt und Fortschrittsanzeige, und seine Technik – Förderbänder, Pressen, Lasergitter und Notschalter – wird Teil des Kampfes. Als Studienprojekt tritt ABYSS nicht in kommerzielle Konkurrenz zu diesen Spielen; die Einordnung dient der Abgrenzung des Umfangs.</w:t>
      </w:r>
    </w:p>
    <w:p>
      <w:pPr>
        <w:pStyle w:val="StandardTechnischerBericht"/>
        <w:spacing w:after="120"/>
        <w:jc w:val="both"/>
      </w:pPr>
      <w:r>
        <w:t>Technisch werden Spiele in Java häufig mit einem Spiel-Framework wie libGDX umgesetzt, das Grafik, Eingabe und Audio auf Basis von OpenGL für mehrere Plattformen bereitstellt [10]. Ein solches Framework kommt für ABYSS nicht in Frage, weil die Randbedingungen des Moduls Frameworks ausschliessen und JavaFX als erste Wahl für die Oberfläche nennen [6]. ABYSS verwendet deshalb die Client-Plattform JavaFX [11] und eine eigene Spielschicht. Spielregeln, Darstellung und Speicherung werden als getrennte Schichten selbst entworfen, getestet und im Technischen Bericht begründet. Bewährte Entwurfsmuster für Spielschleife und Zustandsautomaten sind in der Literatur beschrieben [12].</w:t>
      </w:r>
    </w:p>
    <w:p>
      <w:pPr>
        <w:pStyle w:val="berschrift1"/>
      </w:pPr>
      <w:r>
        <w:t>Hauptablauf (Kontextszenario)</w:t>
      </w:r>
    </w:p>
    <w:p>
      <w:pPr>
        <w:pStyle w:val="StandardTechnischerBericht"/>
        <w:spacing w:after="120"/>
        <w:jc w:val="both"/>
      </w:pPr>
      <w:r>
        <w:t>Lina hat nach einer Vorlesung eine halbe Stunde Zeit. Sie startet das Spiel auf ihrem Laptop und beginnt einen neuen Tauchgang. In der Schleuse wählt sie eine von mehreren Figuren; eine kurze Beschreibung nennt jeweils deren Stärken und Schwächen. Sie entscheidet sich für die Mechanikerin, weil deren Werte ausgewogen sind.</w:t>
      </w:r>
    </w:p>
    <w:p>
      <w:pPr>
        <w:pStyle w:val="StandardTechnischerBericht"/>
        <w:spacing w:after="120"/>
        <w:jc w:val="both"/>
      </w:pPr>
      <w:r>
        <w:t>Der erste Raum im Heck ist ruhig und zeigt, wie sich die Figur bewegt, springt und ausweicht. Im zweiten Raum trifft Lina auf eine Patrouille. Ein Gegner leuchtet kurz rot auf, bevor er zuschlägt; Lina weicht aus und besiegt ihn. Sobald alle Gegner besiegt sind, öffnet sich das Schott zum nächsten Raum, und in einer Bergungskapsel werden drei Module angeboten. Lina wählt eines, das ihren Angriff verstärkt.</w:t>
      </w:r>
    </w:p>
    <w:p>
      <w:pPr>
        <w:pStyle w:val="StandardTechnischerBericht"/>
        <w:spacing w:after="120"/>
        <w:jc w:val="both"/>
      </w:pPr>
      <w:r>
        <w:t>An der nächsten Abzweigung zeigen zwei Bildschirme, was hinter den Schotts liegt: ein Frachtraum mit zwei Gegnerwellen und ein Depot mit Vorräten. Da die Integrität ihrer Figur gesunken ist, wählt sie das Depot und repariert ihre Ausrüstung. Einige Räume später arbeitet in einem Maschinenraum eine Hydraulikpresse. Lina lockt einen gepanzerten Gegner unter die Presse und nutzt die Anlage so zu ihrem Vorteil.</w:t>
      </w:r>
    </w:p>
    <w:p>
      <w:pPr>
        <w:pStyle w:val="StandardTechnischerBericht"/>
        <w:spacing w:after="120"/>
        <w:jc w:val="both"/>
      </w:pPr>
      <w:r>
        <w:t>Am Ende der Hecksektion tritt sie gegen den ersten Wächter an und verliert knapp, weil sie dessen Stampfangriff zu spät erkennt. Die Auswertung zeigt, wie weit sie gekommen ist und wie viele Datenkerne sie gesammelt hat. Im Archiv schaltet sie damit eine weitere Figur frei. Nach knapp dreissig Minuten beendet Lina das Spiel mit dem Vorsatz, beim nächsten Versuch den Angriff früher zu erkennen und eine andere Route zu wählen.</w:t>
      </w:r>
    </w:p>
    <w:p>
      <w:pPr>
        <w:pStyle w:val="StandardTechnischerBericht"/>
        <w:spacing w:after="120"/>
        <w:jc w:val="both"/>
      </w:pPr>
      <w:r>
        <w:t>Abbildung 3 fasst diesen Ablauf schematisch zusammen. Der Kern ist die Schleife aus Raum, Bergung und Routenwahl, die sich bis zur Brücke wiederholt. Sieg und Niederlage führen beide zur Auswertung und ins Archiv, von wo aus der nächste Tauchgang beginnt.</w:t>
      </w:r>
    </w:p>
    <w:p>
      <w:pPr>
        <w:keepNext/>
        <w:jc w:val="center"/>
      </w:pPr>
      <w:r>
        <w:drawing>
          <wp:inline xmlns:a="http://schemas.openxmlformats.org/drawingml/2006/main" xmlns:pic="http://schemas.openxmlformats.org/drawingml/2006/picture">
            <wp:extent cx="5760000" cy="2400000"/>
            <wp:docPr id="4" name="Picture 4"/>
            <wp:cNvGraphicFramePr>
              <a:graphicFrameLocks noChangeAspect="1"/>
            </wp:cNvGraphicFramePr>
            <a:graphic>
              <a:graphicData uri="http://schemas.openxmlformats.org/drawingml/2006/picture">
                <pic:pic>
                  <pic:nvPicPr>
                    <pic:cNvPr id="0" name="abb-ablauf.png"/>
                    <pic:cNvPicPr/>
                  </pic:nvPicPr>
                  <pic:blipFill>
                    <a:blip r:embed="rId24"/>
                    <a:stretch>
                      <a:fillRect/>
                    </a:stretch>
                  </pic:blipFill>
                  <pic:spPr>
                    <a:xfrm>
                      <a:off x="0" y="0"/>
                      <a:ext cx="5760000" cy="2400000"/>
                    </a:xfrm>
                    <a:prstGeom prst="rect"/>
                  </pic:spPr>
                </pic:pic>
              </a:graphicData>
            </a:graphic>
          </wp:inline>
        </w:drawing>
      </w:r>
    </w:p>
    <w:p>
      <w:pPr>
        <w:pStyle w:val="Beschriftung"/>
      </w:pPr>
      <w:r>
        <w:t xml:space="preserve">Abbildung </w:t>
      </w:r>
      <w:fldSimple w:instr=" SEQ Abbildung \* ARABIC ">
        <w:r>
          <w:t xml:space="preserve">3</w:t>
        </w:r>
      </w:fldSimple>
      <w:r>
        <w:t>: Ablauf eines Tauchgangs mit der Schleife aus Raum, Bergung und Routenwahl (eigene Darstellung)</w:t>
      </w:r>
    </w:p>
    <w:p>
      <w:pPr>
        <w:pStyle w:val="berschrift1"/>
      </w:pPr>
      <w:r>
        <w:t>Weitere Anforderungen</w:t>
      </w:r>
    </w:p>
    <w:p>
      <w:pPr>
        <w:pStyle w:val="berschrift2"/>
      </w:pPr>
      <w:r>
        <w:t>Funktionale Anforderungen</w:t>
      </w:r>
    </w:p>
    <w:p>
      <w:pPr>
        <w:pStyle w:val="StandardTechnischerBericht"/>
        <w:spacing w:after="120"/>
        <w:jc w:val="both"/>
      </w:pPr>
      <w:r>
        <w:t>Neben dem Hauptablauf sind folgende Funktionen vorgesehen:</w:t>
      </w:r>
    </w:p>
    <w:p>
      <w:pPr>
        <w:pStyle w:val="StandardTechnischerBericht"/>
        <w:spacing w:after="60"/>
        <w:ind w:left="357" w:hanging="357"/>
      </w:pPr>
      <w:r>
        <w:t>•</w:t>
        <w:tab/>
      </w:r>
      <w:r>
        <w:t>Plattformbewegung mit Laufen, Sprung, Luftsprung, Ausweichen und Fallen durch Laufstege</w:t>
      </w:r>
    </w:p>
    <w:p>
      <w:pPr>
        <w:pStyle w:val="StandardTechnischerBericht"/>
        <w:spacing w:after="60"/>
        <w:ind w:left="357" w:hanging="357"/>
      </w:pPr>
      <w:r>
        <w:t>•</w:t>
        <w:tab/>
      </w:r>
      <w:r>
        <w:t>Nahkampf mit Kombinationen, Fernkampfwaffen und aktive Module, die Energie verbrauchen</w:t>
      </w:r>
    </w:p>
    <w:p>
      <w:pPr>
        <w:pStyle w:val="StandardTechnischerBericht"/>
        <w:spacing w:after="60"/>
        <w:ind w:left="357" w:hanging="357"/>
      </w:pPr>
      <w:r>
        <w:t>•</w:t>
        <w:tab/>
      </w:r>
      <w:r>
        <w:t>vier Sektionen mit je sechs Räumen, Routenwahl mit Vorschau und Sonderräume (Händler, Werkstatt, Kapelle, Versorgung)</w:t>
      </w:r>
    </w:p>
    <w:p>
      <w:pPr>
        <w:pStyle w:val="StandardTechnischerBericht"/>
        <w:spacing w:after="60"/>
        <w:ind w:left="357" w:hanging="357"/>
      </w:pPr>
      <w:r>
        <w:t>•</w:t>
        <w:tab/>
      </w:r>
      <w:r>
        <w:t>Gegner mit angekündigten Angriffen, Elite-Varianten und ein Wächter pro Sektion mit mehreren Phasen</w:t>
      </w:r>
    </w:p>
    <w:p>
      <w:pPr>
        <w:pStyle w:val="StandardTechnischerBericht"/>
        <w:spacing w:after="60"/>
        <w:ind w:left="357" w:hanging="357"/>
      </w:pPr>
      <w:r>
        <w:t>•</w:t>
        <w:tab/>
      </w:r>
      <w:r>
        <w:t>Raumzustände wie Stromausfall, Hüllenbruch oder Schlagseite, die in der Routenwahl angekündigt werden</w:t>
      </w:r>
    </w:p>
    <w:p>
      <w:pPr>
        <w:pStyle w:val="StandardTechnischerBericht"/>
        <w:spacing w:after="60"/>
        <w:ind w:left="357" w:hanging="357"/>
      </w:pPr>
      <w:r>
        <w:t>•</w:t>
        <w:tab/>
      </w:r>
      <w:r>
        <w:t>Raumtechnik (Förderbänder, Dampfdüsen, Pressen, Lasergitter, Notschalter), die Figur und Gegner betrifft</w:t>
      </w:r>
    </w:p>
    <w:p>
      <w:pPr>
        <w:pStyle w:val="StandardTechnischerBericht"/>
        <w:spacing w:after="60"/>
        <w:ind w:left="357" w:hanging="357"/>
      </w:pPr>
      <w:r>
        <w:t>•</w:t>
        <w:tab/>
      </w:r>
      <w:r>
        <w:t>Module in mehreren Seltenheitsstufen und Zusatzboni für bestimmte Modulpaare («Resonanzen»)</w:t>
      </w:r>
    </w:p>
    <w:p>
      <w:pPr>
        <w:pStyle w:val="StandardTechnischerBericht"/>
        <w:spacing w:after="60"/>
        <w:ind w:left="357" w:hanging="357"/>
      </w:pPr>
      <w:r>
        <w:t>•</w:t>
        <w:tab/>
      </w:r>
      <w:r>
        <w:t>dauerhafter Fortschritt über ein Archiv mit Freischaltungen, eine Garderobe und ein Logbuch mit Zielen</w:t>
      </w:r>
    </w:p>
    <w:p>
      <w:pPr>
        <w:pStyle w:val="StandardTechnischerBericht"/>
        <w:spacing w:after="60"/>
        <w:ind w:left="357" w:hanging="357"/>
      </w:pPr>
      <w:r>
        <w:t>•</w:t>
        <w:tab/>
      </w:r>
      <w:r>
        <w:t>Sicherung am Raumeingang, Fortsetzen nach dem Beenden und ein lokales Profil</w:t>
      </w:r>
    </w:p>
    <w:p>
      <w:pPr>
        <w:pStyle w:val="StandardTechnischerBericht"/>
        <w:spacing w:after="60"/>
        <w:ind w:left="357" w:hanging="357"/>
      </w:pPr>
      <w:r>
        <w:t>•</w:t>
        <w:tab/>
      </w:r>
      <w:r>
        <w:t>Optionen für Lautstärke, Bildschirmmodus und Effekte; Bedienung mit Maus und Tastatur</w:t>
      </w:r>
    </w:p>
    <w:p>
      <w:pPr>
        <w:pStyle w:val="berschrift2"/>
      </w:pPr>
      <w:r>
        <w:t>Nicht-funktionale Anforderungen</w:t>
      </w:r>
    </w:p>
    <w:p>
      <w:pPr>
        <w:pStyle w:val="StandardTechnischerBericht"/>
        <w:spacing w:after="120"/>
        <w:jc w:val="both"/>
      </w:pPr>
      <w:r>
        <w:t>Tabelle 2 fasst die nicht-funktionalen Anforderungen zusammen. Zu jeder Anforderung ist ein Kriterium angegeben, mit dem sich am Projektende prüfen lässt, ob sie erfüllt ist.</w:t>
      </w:r>
    </w:p>
    <w:p>
      <w:pPr>
        <w:pStyle w:val="Beschriftung"/>
        <w:keepNext/>
      </w:pPr>
      <w:r>
        <w:t xml:space="preserve">Tabelle </w:t>
      </w:r>
      <w:fldSimple w:instr=" SEQ Tabelle \* ARABIC ">
        <w:r>
          <w:t xml:space="preserve">2</w:t>
        </w:r>
      </w:fldSimple>
      <w:r>
        <w:t>: Nicht-funktionale Anforderungen mit Prüfkriterium</w:t>
      </w:r>
    </w:p>
    <w:tbl>
      <w:tblPr>
        <w:tblStyle w:val="Tabellenraster"/>
        <w:tblW w:type="auto" w:w="0"/>
        <w:tblLook w:firstColumn="1" w:firstRow="1" w:lastColumn="0" w:lastRow="0" w:noHBand="0" w:noVBand="1" w:val="04A0"/>
      </w:tblPr>
      <w:tblGrid>
        <w:gridCol w:w="3024"/>
        <w:gridCol w:w="3024"/>
        <w:gridCol w:w="3024"/>
      </w:tblGrid>
      <w:tr>
        <w:trPr>
          <w:tblHeader/>
        </w:trPr>
        <w:tc>
          <w:tcPr>
            <w:tcW w:type="dxa" w:w="816"/>
            <w:shd w:val="clear" w:color="auto" w:fill="D9E2F3"/>
          </w:tcPr>
          <w:p>
            <w:pPr>
              <w:spacing w:after="0"/>
            </w:pPr>
            <w:r>
              <w:rPr>
                <w:b/>
                <w:sz w:val="18"/>
              </w:rPr>
              <w:t>ID</w:t>
            </w:r>
          </w:p>
        </w:tc>
        <w:tc>
          <w:tcPr>
            <w:tcW w:type="dxa" w:w="4082"/>
            <w:shd w:val="clear" w:color="auto" w:fill="D9E2F3"/>
          </w:tcPr>
          <w:p>
            <w:pPr>
              <w:spacing w:after="0"/>
            </w:pPr>
            <w:r>
              <w:rPr>
                <w:b/>
                <w:sz w:val="18"/>
              </w:rPr>
              <w:t>Anforderung</w:t>
            </w:r>
          </w:p>
        </w:tc>
        <w:tc>
          <w:tcPr>
            <w:tcW w:type="dxa" w:w="4173"/>
            <w:shd w:val="clear" w:color="auto" w:fill="D9E2F3"/>
          </w:tcPr>
          <w:p>
            <w:pPr>
              <w:spacing w:after="0"/>
            </w:pPr>
            <w:r>
              <w:rPr>
                <w:b/>
                <w:sz w:val="18"/>
              </w:rPr>
              <w:t>Prüfkriterium</w:t>
            </w:r>
          </w:p>
        </w:tc>
      </w:tr>
      <w:tr>
        <w:tc>
          <w:tcPr>
            <w:tcW w:type="dxa" w:w="816"/>
          </w:tcPr>
          <w:p>
            <w:pPr>
              <w:spacing w:after="0"/>
            </w:pPr>
            <w:r>
              <w:rPr>
                <w:sz w:val="18"/>
              </w:rPr>
              <w:t>Q-01</w:t>
            </w:r>
          </w:p>
        </w:tc>
        <w:tc>
          <w:tcPr>
            <w:tcW w:type="dxa" w:w="4082"/>
          </w:tcPr>
          <w:p>
            <w:pPr>
              <w:spacing w:after="0"/>
            </w:pPr>
            <w:r>
              <w:rPr>
                <w:sz w:val="18"/>
              </w:rPr>
              <w:t>Testbarkeit: Die Spielregeln sind unabhängig von Oberfläche und Dateisystem.</w:t>
            </w:r>
          </w:p>
        </w:tc>
        <w:tc>
          <w:tcPr>
            <w:tcW w:type="dxa" w:w="4173"/>
          </w:tcPr>
          <w:p>
            <w:pPr>
              <w:spacing w:after="0"/>
            </w:pPr>
            <w:r>
              <w:rPr>
                <w:sz w:val="18"/>
              </w:rPr>
              <w:t>Automatische Tests der Spiellogik laufen ohne Fenster.</w:t>
            </w:r>
          </w:p>
        </w:tc>
      </w:tr>
      <w:tr>
        <w:tc>
          <w:tcPr>
            <w:tcW w:type="dxa" w:w="816"/>
          </w:tcPr>
          <w:p>
            <w:pPr>
              <w:spacing w:after="0"/>
            </w:pPr>
            <w:r>
              <w:rPr>
                <w:sz w:val="18"/>
              </w:rPr>
              <w:t>Q-02</w:t>
            </w:r>
          </w:p>
        </w:tc>
        <w:tc>
          <w:tcPr>
            <w:tcW w:type="dxa" w:w="4082"/>
          </w:tcPr>
          <w:p>
            <w:pPr>
              <w:spacing w:after="0"/>
            </w:pPr>
            <w:r>
              <w:rPr>
                <w:sz w:val="18"/>
              </w:rPr>
              <w:t>Robustheit: Beschädigte oder veraltete Spielstände verhindern den Start nicht.</w:t>
            </w:r>
          </w:p>
        </w:tc>
        <w:tc>
          <w:tcPr>
            <w:tcW w:type="dxa" w:w="4173"/>
          </w:tcPr>
          <w:p>
            <w:pPr>
              <w:spacing w:after="0"/>
            </w:pPr>
            <w:r>
              <w:rPr>
                <w:sz w:val="18"/>
              </w:rPr>
              <w:t>Mit einer defekten Datei startet das Spiel mit neuem Profil; das Original bleibt als Sicherung erhalten.</w:t>
            </w:r>
          </w:p>
        </w:tc>
      </w:tr>
      <w:tr>
        <w:tc>
          <w:tcPr>
            <w:tcW w:type="dxa" w:w="816"/>
          </w:tcPr>
          <w:p>
            <w:pPr>
              <w:spacing w:after="0"/>
            </w:pPr>
            <w:r>
              <w:rPr>
                <w:sz w:val="18"/>
              </w:rPr>
              <w:t>Q-03</w:t>
            </w:r>
          </w:p>
        </w:tc>
        <w:tc>
          <w:tcPr>
            <w:tcW w:type="dxa" w:w="4082"/>
          </w:tcPr>
          <w:p>
            <w:pPr>
              <w:spacing w:after="0"/>
            </w:pPr>
            <w:r>
              <w:rPr>
                <w:sz w:val="18"/>
              </w:rPr>
              <w:t>Performance: Die Darstellung läuft flüssig.</w:t>
            </w:r>
          </w:p>
        </w:tc>
        <w:tc>
          <w:tcPr>
            <w:tcW w:type="dxa" w:w="4173"/>
          </w:tcPr>
          <w:p>
            <w:pPr>
              <w:spacing w:after="0"/>
            </w:pPr>
            <w:r>
              <w:rPr>
                <w:sz w:val="18"/>
              </w:rPr>
              <w:t>Die Berechnung eines Bildes dauert im Mittel unter 16 ms (60 Bilder pro Sekunde) auf einem aktuellen Laptop.</w:t>
            </w:r>
          </w:p>
        </w:tc>
      </w:tr>
      <w:tr>
        <w:tc>
          <w:tcPr>
            <w:tcW w:type="dxa" w:w="816"/>
          </w:tcPr>
          <w:p>
            <w:pPr>
              <w:spacing w:after="0"/>
            </w:pPr>
            <w:r>
              <w:rPr>
                <w:sz w:val="18"/>
              </w:rPr>
              <w:t>Q-04</w:t>
            </w:r>
          </w:p>
        </w:tc>
        <w:tc>
          <w:tcPr>
            <w:tcW w:type="dxa" w:w="4082"/>
          </w:tcPr>
          <w:p>
            <w:pPr>
              <w:spacing w:after="0"/>
            </w:pPr>
            <w:r>
              <w:rPr>
                <w:sz w:val="18"/>
              </w:rPr>
              <w:t>Bedienbarkeit: Angriffe sind erkennbar, der Einstieg gelingt ohne Anleitung.</w:t>
            </w:r>
          </w:p>
        </w:tc>
        <w:tc>
          <w:tcPr>
            <w:tcW w:type="dxa" w:w="4173"/>
          </w:tcPr>
          <w:p>
            <w:pPr>
              <w:spacing w:after="0"/>
            </w:pPr>
            <w:r>
              <w:rPr>
                <w:sz w:val="18"/>
              </w:rPr>
              <w:t>Vier von fünf Testpersonen erkennen eine Angriffsankündigung ohne Erklärung und schliessen den ersten Raum ohne Hilfe ab.</w:t>
            </w:r>
          </w:p>
        </w:tc>
      </w:tr>
      <w:tr>
        <w:tc>
          <w:tcPr>
            <w:tcW w:type="dxa" w:w="816"/>
          </w:tcPr>
          <w:p>
            <w:pPr>
              <w:spacing w:after="0"/>
            </w:pPr>
            <w:r>
              <w:rPr>
                <w:sz w:val="18"/>
              </w:rPr>
              <w:t>Q-05</w:t>
            </w:r>
          </w:p>
        </w:tc>
        <w:tc>
          <w:tcPr>
            <w:tcW w:type="dxa" w:w="4082"/>
          </w:tcPr>
          <w:p>
            <w:pPr>
              <w:spacing w:after="0"/>
            </w:pPr>
            <w:r>
              <w:rPr>
                <w:sz w:val="18"/>
              </w:rPr>
              <w:t>Nachvollziehbarkeit: KI-Einsatz, Quellen und Tests sind dokumentiert.</w:t>
            </w:r>
          </w:p>
        </w:tc>
        <w:tc>
          <w:tcPr>
            <w:tcW w:type="dxa" w:w="4173"/>
          </w:tcPr>
          <w:p>
            <w:pPr>
              <w:spacing w:after="0"/>
            </w:pPr>
            <w:r>
              <w:rPr>
                <w:sz w:val="18"/>
              </w:rPr>
              <w:t>Deklaration nach SoE-Richtlinie, Quellen nach IEEE, Testergebnisse im Repository.</w:t>
            </w:r>
          </w:p>
        </w:tc>
      </w:tr>
      <w:tr>
        <w:tc>
          <w:tcPr>
            <w:tcW w:type="dxa" w:w="816"/>
          </w:tcPr>
          <w:p>
            <w:pPr>
              <w:spacing w:after="0"/>
            </w:pPr>
            <w:r>
              <w:rPr>
                <w:sz w:val="18"/>
              </w:rPr>
              <w:t>Q-06</w:t>
            </w:r>
          </w:p>
        </w:tc>
        <w:tc>
          <w:tcPr>
            <w:tcW w:type="dxa" w:w="4082"/>
          </w:tcPr>
          <w:p>
            <w:pPr>
              <w:spacing w:after="0"/>
            </w:pPr>
            <w:r>
              <w:rPr>
                <w:sz w:val="18"/>
              </w:rPr>
              <w:t>Portabilität: Das Spiel läuft auf den Rechnern des Teams.</w:t>
            </w:r>
          </w:p>
        </w:tc>
        <w:tc>
          <w:tcPr>
            <w:tcW w:type="dxa" w:w="4173"/>
          </w:tcPr>
          <w:p>
            <w:pPr>
              <w:spacing w:after="0"/>
            </w:pPr>
            <w:r>
              <w:rPr>
                <w:sz w:val="18"/>
              </w:rPr>
              <w:t>Start unter macOS, Windows und Linux auf allen Teamrechnern.</w:t>
            </w:r>
          </w:p>
        </w:tc>
      </w:tr>
      <w:tr>
        <w:tc>
          <w:tcPr>
            <w:tcW w:type="dxa" w:w="816"/>
          </w:tcPr>
          <w:p>
            <w:pPr>
              <w:spacing w:after="0"/>
            </w:pPr>
            <w:r>
              <w:rPr>
                <w:sz w:val="18"/>
              </w:rPr>
              <w:t>Q-07</w:t>
            </w:r>
          </w:p>
        </w:tc>
        <w:tc>
          <w:tcPr>
            <w:tcW w:type="dxa" w:w="4082"/>
          </w:tcPr>
          <w:p>
            <w:pPr>
              <w:spacing w:after="0"/>
            </w:pPr>
            <w:r>
              <w:rPr>
                <w:sz w:val="18"/>
              </w:rPr>
              <w:t>Datenschutz: Es werden keine Daten übertragen.</w:t>
            </w:r>
          </w:p>
        </w:tc>
        <w:tc>
          <w:tcPr>
            <w:tcW w:type="dxa" w:w="4173"/>
          </w:tcPr>
          <w:p>
            <w:pPr>
              <w:spacing w:after="0"/>
            </w:pPr>
            <w:r>
              <w:rPr>
                <w:sz w:val="18"/>
              </w:rPr>
              <w:t>Kein Netzwerkzugriff; Spielstände liegen ausschliesslich lokal.</w:t>
            </w:r>
          </w:p>
        </w:tc>
      </w:tr>
    </w:tbl>
    <w:p>
      <w:pPr>
        <w:pStyle w:val="StandardTechnischerBericht"/>
      </w:pPr>
    </w:p>
    <w:p>
      <w:pPr>
        <w:pStyle w:val="berschrift1"/>
      </w:pPr>
      <w:r>
        <w:t>Weiterführende Ideen</w:t>
      </w:r>
    </w:p>
    <w:p>
      <w:pPr>
        <w:pStyle w:val="StandardTechnischerBericht"/>
        <w:spacing w:after="120"/>
        <w:jc w:val="both"/>
      </w:pPr>
      <w:r>
        <w:t>Über den Semesterumfang hinaus kann sich die Anwendung in folgende Richtungen entwickeln:</w:t>
      </w:r>
    </w:p>
    <w:p>
      <w:pPr>
        <w:pStyle w:val="StandardTechnischerBericht"/>
        <w:spacing w:after="60"/>
        <w:ind w:left="357" w:hanging="357"/>
      </w:pPr>
      <w:r>
        <w:t>•</w:t>
        <w:tab/>
      </w:r>
      <w:r>
        <w:t>Unterstützung von Gamepads, wofür eine zusätzliche Bibliothek nötig ist, deren Einsatz mit den Dozierenden abzusprechen wäre</w:t>
      </w:r>
    </w:p>
    <w:p>
      <w:pPr>
        <w:pStyle w:val="StandardTechnischerBericht"/>
        <w:spacing w:after="60"/>
        <w:ind w:left="357" w:hanging="357"/>
      </w:pPr>
      <w:r>
        <w:t>•</w:t>
        <w:tab/>
      </w:r>
      <w:r>
        <w:t>frei belegbare Tasten und weitere Optionen zur Barrierefreiheit, etwa Farbschemata für Farbfehlsichtige</w:t>
      </w:r>
    </w:p>
    <w:p>
      <w:pPr>
        <w:pStyle w:val="StandardTechnischerBericht"/>
        <w:spacing w:after="60"/>
        <w:ind w:left="357" w:hanging="357"/>
      </w:pPr>
      <w:r>
        <w:t>•</w:t>
        <w:tab/>
      </w:r>
      <w:r>
        <w:t>weitere Sektionen, Gegner und Wächter sowie Story-Fragmente mit alternativen Enden</w:t>
      </w:r>
    </w:p>
    <w:p>
      <w:pPr>
        <w:pStyle w:val="StandardTechnischerBericht"/>
        <w:spacing w:after="60"/>
        <w:ind w:left="357" w:hanging="357"/>
      </w:pPr>
      <w:r>
        <w:t>•</w:t>
        <w:tab/>
      </w:r>
      <w:r>
        <w:t>eine Bestenliste für den täglichen Tauchgang mit gemeinsamem Startwert, die eine Serverkomponente erfordert</w:t>
      </w:r>
    </w:p>
    <w:p>
      <w:pPr>
        <w:pStyle w:val="StandardTechnischerBericht"/>
        <w:spacing w:after="60"/>
        <w:ind w:left="357" w:hanging="357"/>
      </w:pPr>
      <w:r>
        <w:t>•</w:t>
        <w:tab/>
      </w:r>
      <w:r>
        <w:t>eine Veröffentlichung auf einer Vertriebsplattform nach Abschluss des Semesters</w:t>
      </w:r>
    </w:p>
    <w:p>
      <w:pPr>
        <w:pStyle w:val="berschrift1"/>
      </w:pPr>
      <w:r>
        <w:t>Ressourcen</w:t>
      </w:r>
    </w:p>
    <w:p>
      <w:pPr>
        <w:pStyle w:val="StandardTechnischerBericht"/>
        <w:spacing w:after="120"/>
        <w:jc w:val="both"/>
      </w:pPr>
      <w:r>
        <w:rPr>
          <w:b/>
        </w:rPr>
        <w:t>Team und Fähigkeiten.</w:t>
      </w:r>
      <w:r>
        <w:t xml:space="preserve"> Das Team besteht aus Studierenden im dritten Semester des Bachelorstudiengangs Informatik. Alle Mitglieder bringen Java-Kenntnisse aus den vorangehenden Programmiermodulen sowie Grundlagen der Analyse und des Entwurfs aus dem parallel besuchten Modul Software-Entwicklung 1 mit. Die Rollen werden entlang der Pakete der Anwendung verteilt: Spiellogik, Darstellung, Oberfläche, Speicherung sowie Test und Qualität.</w:t>
      </w:r>
    </w:p>
    <w:p>
      <w:pPr>
        <w:pStyle w:val="StandardTechnischerBericht"/>
        <w:spacing w:after="120"/>
        <w:jc w:val="both"/>
      </w:pPr>
      <w:r>
        <w:rPr>
          <w:b/>
        </w:rPr>
        <w:t>Fehlendes Know-how.</w:t>
      </w:r>
      <w:r>
        <w:t xml:space="preserve"> Spielphysik und Kollisionserkennung, Echtzeitdarstellung, Spieldesign mit Balancing sowie die Durchführung von Nutzertests sind für das Team neu. Diese Themen werden früh im Prototyp erprobt und mit Literatur zu Entwurfsmustern für Spiele [12] erarbeitet.</w:t>
      </w:r>
    </w:p>
    <w:p>
      <w:pPr>
        <w:pStyle w:val="StandardTechnischerBericht"/>
        <w:spacing w:after="120"/>
        <w:jc w:val="both"/>
      </w:pPr>
      <w:r>
        <w:rPr>
          <w:b/>
        </w:rPr>
        <w:t>Bestehender Prototyp.</w:t>
      </w:r>
      <w:r>
        <w:t xml:space="preserve"> Ein technischer Prototyp (Version 1.1) liegt bereits vor. Er wurde mit Unterstützung generativer KI erstellt (vgl. Anhang) und belegt, dass die Kernmechaniken in Java und JavaFX umsetzbar sind. Im Semester erarbeitet sich das Team diesen Code, prüft und testet ihn und entwickelt ihn gezielt weiter. Dieser Einarbeitungsaufwand ist in der Schätzung berücksichtigt.</w:t>
      </w:r>
    </w:p>
    <w:p>
      <w:pPr>
        <w:pStyle w:val="StandardTechnischerBericht"/>
        <w:spacing w:after="120"/>
        <w:jc w:val="both"/>
      </w:pPr>
      <w:r>
        <w:rPr>
          <w:b/>
        </w:rPr>
        <w:t>Aufwand.</w:t>
      </w:r>
      <w:r>
        <w:t xml:space="preserve"> Gemäss Kursvorgabe stehen pro Person rund 120 Stunden bis zur Semesterwoche 13 zur Verfügung [6]. Bei angenommen fünf Teammitgliedern ergibt sich ein Rahmen von etwa 600 Stunden, der sich wie in Tabelle 3 verteilt.</w:t>
      </w:r>
    </w:p>
    <w:p>
      <w:pPr>
        <w:pStyle w:val="Beschriftung"/>
        <w:keepNext/>
      </w:pPr>
      <w:r>
        <w:t xml:space="preserve">Tabelle </w:t>
      </w:r>
      <w:fldSimple w:instr=" SEQ Tabelle \* ARABIC ">
        <w:r>
          <w:t xml:space="preserve">3</w:t>
        </w:r>
      </w:fldSimple>
      <w:r>
        <w:t>: Grobe Aufwandsschätzung für das Semester bei fünf Teammitgliedern</w:t>
      </w:r>
    </w:p>
    <w:tbl>
      <w:tblPr>
        <w:tblStyle w:val="Tabellenraster"/>
        <w:tblW w:type="auto" w:w="0"/>
        <w:tblLook w:firstColumn="1" w:firstRow="1" w:lastColumn="0" w:lastRow="0" w:noHBand="0" w:noVBand="1" w:val="04A0"/>
      </w:tblPr>
      <w:tblGrid>
        <w:gridCol w:w="3024"/>
        <w:gridCol w:w="3024"/>
        <w:gridCol w:w="3024"/>
      </w:tblGrid>
      <w:tr>
        <w:trPr>
          <w:tblHeader/>
        </w:trPr>
        <w:tc>
          <w:tcPr>
            <w:tcW w:type="dxa" w:w="6350"/>
            <w:shd w:val="clear" w:color="auto" w:fill="D9E2F3"/>
          </w:tcPr>
          <w:p>
            <w:pPr>
              <w:spacing w:after="0"/>
            </w:pPr>
            <w:r>
              <w:rPr>
                <w:b/>
                <w:sz w:val="18"/>
              </w:rPr>
              <w:t>Arbeitspaket</w:t>
            </w:r>
          </w:p>
        </w:tc>
        <w:tc>
          <w:tcPr>
            <w:tcW w:type="dxa" w:w="1361"/>
            <w:shd w:val="clear" w:color="auto" w:fill="D9E2F3"/>
          </w:tcPr>
          <w:p>
            <w:pPr>
              <w:spacing w:after="0"/>
            </w:pPr>
            <w:r>
              <w:rPr>
                <w:b/>
                <w:sz w:val="18"/>
              </w:rPr>
              <w:t>Anteil</w:t>
            </w:r>
          </w:p>
        </w:tc>
        <w:tc>
          <w:tcPr>
            <w:tcW w:type="dxa" w:w="1361"/>
            <w:shd w:val="clear" w:color="auto" w:fill="D9E2F3"/>
          </w:tcPr>
          <w:p>
            <w:pPr>
              <w:spacing w:after="0"/>
            </w:pPr>
            <w:r>
              <w:rPr>
                <w:b/>
                <w:sz w:val="18"/>
              </w:rPr>
              <w:t>Stunden</w:t>
            </w:r>
          </w:p>
        </w:tc>
      </w:tr>
      <w:tr>
        <w:tc>
          <w:tcPr>
            <w:tcW w:type="dxa" w:w="6350"/>
          </w:tcPr>
          <w:p>
            <w:pPr>
              <w:spacing w:after="0"/>
            </w:pPr>
            <w:r>
              <w:rPr>
                <w:sz w:val="18"/>
              </w:rPr>
              <w:t>Projektmanagement, Reviews und Präsentationen</w:t>
            </w:r>
          </w:p>
        </w:tc>
        <w:tc>
          <w:tcPr>
            <w:tcW w:type="dxa" w:w="1361"/>
          </w:tcPr>
          <w:p>
            <w:pPr>
              <w:spacing w:after="0"/>
            </w:pPr>
            <w:r>
              <w:rPr>
                <w:sz w:val="18"/>
              </w:rPr>
              <w:t>15 %</w:t>
            </w:r>
          </w:p>
        </w:tc>
        <w:tc>
          <w:tcPr>
            <w:tcW w:type="dxa" w:w="1361"/>
          </w:tcPr>
          <w:p>
            <w:pPr>
              <w:spacing w:after="0"/>
            </w:pPr>
            <w:r>
              <w:rPr>
                <w:sz w:val="18"/>
              </w:rPr>
              <w:t>90</w:t>
            </w:r>
          </w:p>
        </w:tc>
      </w:tr>
      <w:tr>
        <w:tc>
          <w:tcPr>
            <w:tcW w:type="dxa" w:w="6350"/>
          </w:tcPr>
          <w:p>
            <w:pPr>
              <w:spacing w:after="0"/>
            </w:pPr>
            <w:r>
              <w:rPr>
                <w:sz w:val="18"/>
              </w:rPr>
              <w:t>Analyse und Anforderungen (Use Cases, Domänenmodell, Interviews)</w:t>
            </w:r>
          </w:p>
        </w:tc>
        <w:tc>
          <w:tcPr>
            <w:tcW w:type="dxa" w:w="1361"/>
          </w:tcPr>
          <w:p>
            <w:pPr>
              <w:spacing w:after="0"/>
            </w:pPr>
            <w:r>
              <w:rPr>
                <w:sz w:val="18"/>
              </w:rPr>
              <w:t>10 %</w:t>
            </w:r>
          </w:p>
        </w:tc>
        <w:tc>
          <w:tcPr>
            <w:tcW w:type="dxa" w:w="1361"/>
          </w:tcPr>
          <w:p>
            <w:pPr>
              <w:spacing w:after="0"/>
            </w:pPr>
            <w:r>
              <w:rPr>
                <w:sz w:val="18"/>
              </w:rPr>
              <w:t>60</w:t>
            </w:r>
          </w:p>
        </w:tc>
      </w:tr>
      <w:tr>
        <w:tc>
          <w:tcPr>
            <w:tcW w:type="dxa" w:w="6350"/>
          </w:tcPr>
          <w:p>
            <w:pPr>
              <w:spacing w:after="0"/>
            </w:pPr>
            <w:r>
              <w:rPr>
                <w:sz w:val="18"/>
              </w:rPr>
              <w:t>Einarbeitung in den Prototyp, Architektur und Design</w:t>
            </w:r>
          </w:p>
        </w:tc>
        <w:tc>
          <w:tcPr>
            <w:tcW w:type="dxa" w:w="1361"/>
          </w:tcPr>
          <w:p>
            <w:pPr>
              <w:spacing w:after="0"/>
            </w:pPr>
            <w:r>
              <w:rPr>
                <w:sz w:val="18"/>
              </w:rPr>
              <w:t>20 %</w:t>
            </w:r>
          </w:p>
        </w:tc>
        <w:tc>
          <w:tcPr>
            <w:tcW w:type="dxa" w:w="1361"/>
          </w:tcPr>
          <w:p>
            <w:pPr>
              <w:spacing w:after="0"/>
            </w:pPr>
            <w:r>
              <w:rPr>
                <w:sz w:val="18"/>
              </w:rPr>
              <w:t>120</w:t>
            </w:r>
          </w:p>
        </w:tc>
      </w:tr>
      <w:tr>
        <w:tc>
          <w:tcPr>
            <w:tcW w:type="dxa" w:w="6350"/>
          </w:tcPr>
          <w:p>
            <w:pPr>
              <w:spacing w:after="0"/>
            </w:pPr>
            <w:r>
              <w:rPr>
                <w:sz w:val="18"/>
              </w:rPr>
              <w:t>Implementation und Erweiterung</w:t>
            </w:r>
          </w:p>
        </w:tc>
        <w:tc>
          <w:tcPr>
            <w:tcW w:type="dxa" w:w="1361"/>
          </w:tcPr>
          <w:p>
            <w:pPr>
              <w:spacing w:after="0"/>
            </w:pPr>
            <w:r>
              <w:rPr>
                <w:sz w:val="18"/>
              </w:rPr>
              <w:t>30 %</w:t>
            </w:r>
          </w:p>
        </w:tc>
        <w:tc>
          <w:tcPr>
            <w:tcW w:type="dxa" w:w="1361"/>
          </w:tcPr>
          <w:p>
            <w:pPr>
              <w:spacing w:after="0"/>
            </w:pPr>
            <w:r>
              <w:rPr>
                <w:sz w:val="18"/>
              </w:rPr>
              <w:t>180</w:t>
            </w:r>
          </w:p>
        </w:tc>
      </w:tr>
      <w:tr>
        <w:tc>
          <w:tcPr>
            <w:tcW w:type="dxa" w:w="6350"/>
          </w:tcPr>
          <w:p>
            <w:pPr>
              <w:spacing w:after="0"/>
            </w:pPr>
            <w:r>
              <w:rPr>
                <w:sz w:val="18"/>
              </w:rPr>
              <w:t>Test, Spieltests und Balancing</w:t>
            </w:r>
          </w:p>
        </w:tc>
        <w:tc>
          <w:tcPr>
            <w:tcW w:type="dxa" w:w="1361"/>
          </w:tcPr>
          <w:p>
            <w:pPr>
              <w:spacing w:after="0"/>
            </w:pPr>
            <w:r>
              <w:rPr>
                <w:sz w:val="18"/>
              </w:rPr>
              <w:t>10 %</w:t>
            </w:r>
          </w:p>
        </w:tc>
        <w:tc>
          <w:tcPr>
            <w:tcW w:type="dxa" w:w="1361"/>
          </w:tcPr>
          <w:p>
            <w:pPr>
              <w:spacing w:after="0"/>
            </w:pPr>
            <w:r>
              <w:rPr>
                <w:sz w:val="18"/>
              </w:rPr>
              <w:t>60</w:t>
            </w:r>
          </w:p>
        </w:tc>
      </w:tr>
      <w:tr>
        <w:tc>
          <w:tcPr>
            <w:tcW w:type="dxa" w:w="6350"/>
          </w:tcPr>
          <w:p>
            <w:pPr>
              <w:spacing w:after="0"/>
            </w:pPr>
            <w:r>
              <w:rPr>
                <w:sz w:val="18"/>
              </w:rPr>
              <w:t>Technische Berichte und Dokumentation</w:t>
            </w:r>
          </w:p>
        </w:tc>
        <w:tc>
          <w:tcPr>
            <w:tcW w:type="dxa" w:w="1361"/>
          </w:tcPr>
          <w:p>
            <w:pPr>
              <w:spacing w:after="0"/>
            </w:pPr>
            <w:r>
              <w:rPr>
                <w:sz w:val="18"/>
              </w:rPr>
              <w:t>15 %</w:t>
            </w:r>
          </w:p>
        </w:tc>
        <w:tc>
          <w:tcPr>
            <w:tcW w:type="dxa" w:w="1361"/>
          </w:tcPr>
          <w:p>
            <w:pPr>
              <w:spacing w:after="0"/>
            </w:pPr>
            <w:r>
              <w:rPr>
                <w:sz w:val="18"/>
              </w:rPr>
              <w:t>90</w:t>
            </w:r>
          </w:p>
        </w:tc>
      </w:tr>
      <w:tr>
        <w:tc>
          <w:tcPr>
            <w:tcW w:type="dxa" w:w="6350"/>
          </w:tcPr>
          <w:p>
            <w:pPr>
              <w:spacing w:after="0"/>
            </w:pPr>
            <w:r>
              <w:rPr>
                <w:b/>
                <w:sz w:val="18"/>
              </w:rPr>
              <w:t>Total</w:t>
            </w:r>
          </w:p>
        </w:tc>
        <w:tc>
          <w:tcPr>
            <w:tcW w:type="dxa" w:w="1361"/>
          </w:tcPr>
          <w:p>
            <w:pPr>
              <w:spacing w:after="0"/>
            </w:pPr>
            <w:r>
              <w:rPr>
                <w:b/>
                <w:sz w:val="18"/>
              </w:rPr>
              <w:t>100 %</w:t>
            </w:r>
          </w:p>
        </w:tc>
        <w:tc>
          <w:tcPr>
            <w:tcW w:type="dxa" w:w="1361"/>
          </w:tcPr>
          <w:p>
            <w:pPr>
              <w:spacing w:after="0"/>
            </w:pPr>
            <w:r>
              <w:rPr>
                <w:b/>
                <w:sz w:val="18"/>
              </w:rPr>
              <w:t>600</w:t>
            </w:r>
          </w:p>
        </w:tc>
      </w:tr>
    </w:tbl>
    <w:p>
      <w:pPr>
        <w:pStyle w:val="StandardTechnischerBericht"/>
      </w:pPr>
    </w:p>
    <w:p>
      <w:pPr>
        <w:pStyle w:val="StandardTechnischerBericht"/>
        <w:spacing w:after="120"/>
        <w:jc w:val="both"/>
      </w:pPr>
      <w:r>
        <w:t>Innerhalb der 14 Semesterwochen sind damit ein vollständiger, getesteter Durchlauf durch alle vier Sektionen, die Berichte und Nutzertests mit Personen aus dem Umfeld realistisch. Die weiterführenden Ideen aus Kapitel 7 sowie Tests auf weiteren Plattformen folgen erst nach dem Semester. An Sachmitteln werden nur die eigenen Rechner und kostenlose Werkzeuge (Git, Gradle, eine Java-Entwicklungsumgebung) benötigt. Die UI-Technologie JavaFX und allfällige Bibliotheken werden gemäss den Randbedingungen mit der Fachdozentin oder dem Fachdozenten abgesprochen.</w:t>
      </w:r>
    </w:p>
    <w:p>
      <w:pPr>
        <w:pStyle w:val="berschrift1"/>
      </w:pPr>
      <w:r>
        <w:t>Risiken</w:t>
      </w:r>
    </w:p>
    <w:p>
      <w:pPr>
        <w:pStyle w:val="StandardTechnischerBericht"/>
        <w:spacing w:after="120"/>
        <w:jc w:val="both"/>
      </w:pPr>
      <w:r>
        <w:t>Tabelle 4 nennt die Risiken, die über das übliche Mass eines Semesterprojekts hinausgehen, mit Einschätzung und geplanter Massnahme.</w:t>
      </w:r>
    </w:p>
    <w:p>
      <w:pPr>
        <w:pStyle w:val="Beschriftung"/>
        <w:keepNext/>
      </w:pPr>
      <w:r>
        <w:t xml:space="preserve">Tabelle </w:t>
      </w:r>
      <w:fldSimple w:instr=" SEQ Tabelle \* ARABIC ">
        <w:r>
          <w:t xml:space="preserve">4</w:t>
        </w:r>
      </w:fldSimple>
      <w:r>
        <w:t>: Risiken mit Eintrittswahrscheinlichkeit, Auswirkung und Massnahme</w:t>
      </w:r>
    </w:p>
    <w:tbl>
      <w:tblPr>
        <w:tblStyle w:val="Tabellenraster"/>
        <w:tblW w:type="auto" w:w="0"/>
        <w:tblLook w:firstColumn="1" w:firstRow="1" w:lastColumn="0" w:lastRow="0" w:noHBand="0" w:noVBand="1" w:val="04A0"/>
      </w:tblPr>
      <w:tblGrid>
        <w:gridCol w:w="1814"/>
        <w:gridCol w:w="1814"/>
        <w:gridCol w:w="1814"/>
        <w:gridCol w:w="1814"/>
        <w:gridCol w:w="1814"/>
      </w:tblGrid>
      <w:tr>
        <w:trPr>
          <w:tblHeader/>
        </w:trPr>
        <w:tc>
          <w:tcPr>
            <w:tcW w:type="dxa" w:w="544"/>
            <w:shd w:val="clear" w:color="auto" w:fill="D9E2F3"/>
          </w:tcPr>
          <w:p>
            <w:pPr>
              <w:spacing w:after="0"/>
            </w:pPr>
            <w:r>
              <w:rPr>
                <w:b/>
                <w:sz w:val="18"/>
              </w:rPr>
              <w:t>Nr.</w:t>
            </w:r>
          </w:p>
        </w:tc>
        <w:tc>
          <w:tcPr>
            <w:tcW w:type="dxa" w:w="3266"/>
            <w:shd w:val="clear" w:color="auto" w:fill="D9E2F3"/>
          </w:tcPr>
          <w:p>
            <w:pPr>
              <w:spacing w:after="0"/>
            </w:pPr>
            <w:r>
              <w:rPr>
                <w:b/>
                <w:sz w:val="18"/>
              </w:rPr>
              <w:t>Risiko</w:t>
            </w:r>
          </w:p>
        </w:tc>
        <w:tc>
          <w:tcPr>
            <w:tcW w:type="dxa" w:w="907"/>
            <w:shd w:val="clear" w:color="auto" w:fill="D9E2F3"/>
          </w:tcPr>
          <w:p>
            <w:pPr>
              <w:spacing w:after="0"/>
            </w:pPr>
            <w:r>
              <w:rPr>
                <w:b/>
                <w:sz w:val="18"/>
              </w:rPr>
              <w:t>Wahrsch.</w:t>
            </w:r>
          </w:p>
        </w:tc>
        <w:tc>
          <w:tcPr>
            <w:tcW w:type="dxa" w:w="907"/>
            <w:shd w:val="clear" w:color="auto" w:fill="D9E2F3"/>
          </w:tcPr>
          <w:p>
            <w:pPr>
              <w:spacing w:after="0"/>
            </w:pPr>
            <w:r>
              <w:rPr>
                <w:b/>
                <w:sz w:val="18"/>
              </w:rPr>
              <w:t>Auswirk.</w:t>
            </w:r>
          </w:p>
        </w:tc>
        <w:tc>
          <w:tcPr>
            <w:tcW w:type="dxa" w:w="3447"/>
            <w:shd w:val="clear" w:color="auto" w:fill="D9E2F3"/>
          </w:tcPr>
          <w:p>
            <w:pPr>
              <w:spacing w:after="0"/>
            </w:pPr>
            <w:r>
              <w:rPr>
                <w:b/>
                <w:sz w:val="18"/>
              </w:rPr>
              <w:t>Massnahme</w:t>
            </w:r>
          </w:p>
        </w:tc>
      </w:tr>
      <w:tr>
        <w:tc>
          <w:tcPr>
            <w:tcW w:type="dxa" w:w="544"/>
          </w:tcPr>
          <w:p>
            <w:pPr>
              <w:spacing w:after="0"/>
            </w:pPr>
            <w:r>
              <w:rPr>
                <w:sz w:val="18"/>
              </w:rPr>
              <w:t>R1</w:t>
            </w:r>
          </w:p>
        </w:tc>
        <w:tc>
          <w:tcPr>
            <w:tcW w:type="dxa" w:w="3266"/>
          </w:tcPr>
          <w:p>
            <w:pPr>
              <w:spacing w:after="0"/>
            </w:pPr>
            <w:r>
              <w:rPr>
                <w:sz w:val="18"/>
              </w:rPr>
              <w:t>Das Team versteht den KI-gestützt erstellten Prototyp nicht ausreichend und kann Entscheide nicht begründen.</w:t>
            </w:r>
          </w:p>
        </w:tc>
        <w:tc>
          <w:tcPr>
            <w:tcW w:type="dxa" w:w="907"/>
          </w:tcPr>
          <w:p>
            <w:pPr>
              <w:spacing w:after="0"/>
            </w:pPr>
            <w:r>
              <w:rPr>
                <w:sz w:val="18"/>
              </w:rPr>
              <w:t>hoch</w:t>
            </w:r>
          </w:p>
        </w:tc>
        <w:tc>
          <w:tcPr>
            <w:tcW w:type="dxa" w:w="907"/>
          </w:tcPr>
          <w:p>
            <w:pPr>
              <w:spacing w:after="0"/>
            </w:pPr>
            <w:r>
              <w:rPr>
                <w:sz w:val="18"/>
              </w:rPr>
              <w:t>hoch</w:t>
            </w:r>
          </w:p>
        </w:tc>
        <w:tc>
          <w:tcPr>
            <w:tcW w:type="dxa" w:w="3447"/>
          </w:tcPr>
          <w:p>
            <w:pPr>
              <w:spacing w:after="0"/>
            </w:pPr>
            <w:r>
              <w:rPr>
                <w:sz w:val="18"/>
              </w:rPr>
              <w:t>Verantwortung pro Paket, Code-Reviews; jede Person erklärt ihr Paket im Review; Änderungen nur mit eigenem Test</w:t>
            </w:r>
          </w:p>
        </w:tc>
      </w:tr>
      <w:tr>
        <w:tc>
          <w:tcPr>
            <w:tcW w:type="dxa" w:w="544"/>
          </w:tcPr>
          <w:p>
            <w:pPr>
              <w:spacing w:after="0"/>
            </w:pPr>
            <w:r>
              <w:rPr>
                <w:sz w:val="18"/>
              </w:rPr>
              <w:t>R2</w:t>
            </w:r>
          </w:p>
        </w:tc>
        <w:tc>
          <w:tcPr>
            <w:tcW w:type="dxa" w:w="3266"/>
          </w:tcPr>
          <w:p>
            <w:pPr>
              <w:spacing w:after="0"/>
            </w:pPr>
            <w:r>
              <w:rPr>
                <w:sz w:val="18"/>
              </w:rPr>
              <w:t>Der Umfang wächst über das Semester hinaus.</w:t>
            </w:r>
          </w:p>
        </w:tc>
        <w:tc>
          <w:tcPr>
            <w:tcW w:type="dxa" w:w="907"/>
          </w:tcPr>
          <w:p>
            <w:pPr>
              <w:spacing w:after="0"/>
            </w:pPr>
            <w:r>
              <w:rPr>
                <w:sz w:val="18"/>
              </w:rPr>
              <w:t>mittel</w:t>
            </w:r>
          </w:p>
        </w:tc>
        <w:tc>
          <w:tcPr>
            <w:tcW w:type="dxa" w:w="907"/>
          </w:tcPr>
          <w:p>
            <w:pPr>
              <w:spacing w:after="0"/>
            </w:pPr>
            <w:r>
              <w:rPr>
                <w:sz w:val="18"/>
              </w:rPr>
              <w:t>hoch</w:t>
            </w:r>
          </w:p>
        </w:tc>
        <w:tc>
          <w:tcPr>
            <w:tcW w:type="dxa" w:w="3447"/>
          </w:tcPr>
          <w:p>
            <w:pPr>
              <w:spacing w:after="0"/>
            </w:pPr>
            <w:r>
              <w:rPr>
                <w:sz w:val="18"/>
              </w:rPr>
              <w:t>Use Cases priorisieren; neue Inhalte erst nach Erreichen der Iterationsziele</w:t>
            </w:r>
          </w:p>
        </w:tc>
      </w:tr>
      <w:tr>
        <w:tc>
          <w:tcPr>
            <w:tcW w:type="dxa" w:w="544"/>
          </w:tcPr>
          <w:p>
            <w:pPr>
              <w:spacing w:after="0"/>
            </w:pPr>
            <w:r>
              <w:rPr>
                <w:sz w:val="18"/>
              </w:rPr>
              <w:t>R3</w:t>
            </w:r>
          </w:p>
        </w:tc>
        <w:tc>
          <w:tcPr>
            <w:tcW w:type="dxa" w:w="3266"/>
          </w:tcPr>
          <w:p>
            <w:pPr>
              <w:spacing w:after="0"/>
            </w:pPr>
            <w:r>
              <w:rPr>
                <w:sz w:val="18"/>
              </w:rPr>
              <w:t>Steuerung und Fairness überzeugen die Testpersonen nicht.</w:t>
            </w:r>
          </w:p>
        </w:tc>
        <w:tc>
          <w:tcPr>
            <w:tcW w:type="dxa" w:w="907"/>
          </w:tcPr>
          <w:p>
            <w:pPr>
              <w:spacing w:after="0"/>
            </w:pPr>
            <w:r>
              <w:rPr>
                <w:sz w:val="18"/>
              </w:rPr>
              <w:t>mittel</w:t>
            </w:r>
          </w:p>
        </w:tc>
        <w:tc>
          <w:tcPr>
            <w:tcW w:type="dxa" w:w="907"/>
          </w:tcPr>
          <w:p>
            <w:pPr>
              <w:spacing w:after="0"/>
            </w:pPr>
            <w:r>
              <w:rPr>
                <w:sz w:val="18"/>
              </w:rPr>
              <w:t>hoch</w:t>
            </w:r>
          </w:p>
        </w:tc>
        <w:tc>
          <w:tcPr>
            <w:tcW w:type="dxa" w:w="3447"/>
          </w:tcPr>
          <w:p>
            <w:pPr>
              <w:spacing w:after="0"/>
            </w:pPr>
            <w:r>
              <w:rPr>
                <w:sz w:val="18"/>
              </w:rPr>
              <w:t>ab Iteration 3 Spieltests mit drei bis fünf Personen, Anpassung nach Beobachtung</w:t>
            </w:r>
          </w:p>
        </w:tc>
      </w:tr>
      <w:tr>
        <w:tc>
          <w:tcPr>
            <w:tcW w:type="dxa" w:w="544"/>
          </w:tcPr>
          <w:p>
            <w:pPr>
              <w:spacing w:after="0"/>
            </w:pPr>
            <w:r>
              <w:rPr>
                <w:sz w:val="18"/>
              </w:rPr>
              <w:t>R4</w:t>
            </w:r>
          </w:p>
        </w:tc>
        <w:tc>
          <w:tcPr>
            <w:tcW w:type="dxa" w:w="3266"/>
          </w:tcPr>
          <w:p>
            <w:pPr>
              <w:spacing w:after="0"/>
            </w:pPr>
            <w:r>
              <w:rPr>
                <w:sz w:val="18"/>
              </w:rPr>
              <w:t>Die Akzeptanz des KI-Einsatzes durch die Dozierenden ist unklar.</w:t>
            </w:r>
          </w:p>
        </w:tc>
        <w:tc>
          <w:tcPr>
            <w:tcW w:type="dxa" w:w="907"/>
          </w:tcPr>
          <w:p>
            <w:pPr>
              <w:spacing w:after="0"/>
            </w:pPr>
            <w:r>
              <w:rPr>
                <w:sz w:val="18"/>
              </w:rPr>
              <w:t>offen</w:t>
            </w:r>
          </w:p>
        </w:tc>
        <w:tc>
          <w:tcPr>
            <w:tcW w:type="dxa" w:w="907"/>
          </w:tcPr>
          <w:p>
            <w:pPr>
              <w:spacing w:after="0"/>
            </w:pPr>
            <w:r>
              <w:rPr>
                <w:sz w:val="18"/>
              </w:rPr>
              <w:t>hoch</w:t>
            </w:r>
          </w:p>
        </w:tc>
        <w:tc>
          <w:tcPr>
            <w:tcW w:type="dxa" w:w="3447"/>
          </w:tcPr>
          <w:p>
            <w:pPr>
              <w:spacing w:after="0"/>
            </w:pPr>
            <w:r>
              <w:rPr>
                <w:sz w:val="18"/>
              </w:rPr>
              <w:t>frühe Abstimmung, vollständige Deklaration nach SoE-Richtlinie</w:t>
            </w:r>
          </w:p>
        </w:tc>
      </w:tr>
      <w:tr>
        <w:tc>
          <w:tcPr>
            <w:tcW w:type="dxa" w:w="544"/>
          </w:tcPr>
          <w:p>
            <w:pPr>
              <w:spacing w:after="0"/>
            </w:pPr>
            <w:r>
              <w:rPr>
                <w:sz w:val="18"/>
              </w:rPr>
              <w:t>R5</w:t>
            </w:r>
          </w:p>
        </w:tc>
        <w:tc>
          <w:tcPr>
            <w:tcW w:type="dxa" w:w="3266"/>
          </w:tcPr>
          <w:p>
            <w:pPr>
              <w:spacing w:after="0"/>
            </w:pPr>
            <w:r>
              <w:rPr>
                <w:sz w:val="18"/>
              </w:rPr>
              <w:t>Die Echtzeitdarstellung ist auf schwächeren Rechnern zu langsam.</w:t>
            </w:r>
          </w:p>
        </w:tc>
        <w:tc>
          <w:tcPr>
            <w:tcW w:type="dxa" w:w="907"/>
          </w:tcPr>
          <w:p>
            <w:pPr>
              <w:spacing w:after="0"/>
            </w:pPr>
            <w:r>
              <w:rPr>
                <w:sz w:val="18"/>
              </w:rPr>
              <w:t>niedrig</w:t>
            </w:r>
          </w:p>
        </w:tc>
        <w:tc>
          <w:tcPr>
            <w:tcW w:type="dxa" w:w="907"/>
          </w:tcPr>
          <w:p>
            <w:pPr>
              <w:spacing w:after="0"/>
            </w:pPr>
            <w:r>
              <w:rPr>
                <w:sz w:val="18"/>
              </w:rPr>
              <w:t>mittel</w:t>
            </w:r>
          </w:p>
        </w:tc>
        <w:tc>
          <w:tcPr>
            <w:tcW w:type="dxa" w:w="3447"/>
          </w:tcPr>
          <w:p>
            <w:pPr>
              <w:spacing w:after="0"/>
            </w:pPr>
            <w:r>
              <w:rPr>
                <w:sz w:val="18"/>
              </w:rPr>
              <w:t>geringe interne Auflösung, Messung der Zeichenzeit in jedem Build</w:t>
            </w:r>
          </w:p>
        </w:tc>
      </w:tr>
      <w:tr>
        <w:tc>
          <w:tcPr>
            <w:tcW w:type="dxa" w:w="544"/>
          </w:tcPr>
          <w:p>
            <w:pPr>
              <w:spacing w:after="0"/>
            </w:pPr>
            <w:r>
              <w:rPr>
                <w:sz w:val="18"/>
              </w:rPr>
              <w:t>R6</w:t>
            </w:r>
          </w:p>
        </w:tc>
        <w:tc>
          <w:tcPr>
            <w:tcW w:type="dxa" w:w="3266"/>
          </w:tcPr>
          <w:p>
            <w:pPr>
              <w:spacing w:after="0"/>
            </w:pPr>
            <w:r>
              <w:rPr>
                <w:sz w:val="18"/>
              </w:rPr>
              <w:t>Unterschiedliche Betriebssysteme im Team führen zu Problemen.</w:t>
            </w:r>
          </w:p>
        </w:tc>
        <w:tc>
          <w:tcPr>
            <w:tcW w:type="dxa" w:w="907"/>
          </w:tcPr>
          <w:p>
            <w:pPr>
              <w:spacing w:after="0"/>
            </w:pPr>
            <w:r>
              <w:rPr>
                <w:sz w:val="18"/>
              </w:rPr>
              <w:t>mittel</w:t>
            </w:r>
          </w:p>
        </w:tc>
        <w:tc>
          <w:tcPr>
            <w:tcW w:type="dxa" w:w="907"/>
          </w:tcPr>
          <w:p>
            <w:pPr>
              <w:spacing w:after="0"/>
            </w:pPr>
            <w:r>
              <w:rPr>
                <w:sz w:val="18"/>
              </w:rPr>
              <w:t>mittel</w:t>
            </w:r>
          </w:p>
        </w:tc>
        <w:tc>
          <w:tcPr>
            <w:tcW w:type="dxa" w:w="3447"/>
          </w:tcPr>
          <w:p>
            <w:pPr>
              <w:spacing w:after="0"/>
            </w:pPr>
            <w:r>
              <w:rPr>
                <w:sz w:val="18"/>
              </w:rPr>
              <w:t>plattformneutraler Java-Code, Build mit Gradle, Test auf allen Teamrechnern</w:t>
            </w:r>
          </w:p>
        </w:tc>
      </w:tr>
      <w:tr>
        <w:tc>
          <w:tcPr>
            <w:tcW w:type="dxa" w:w="544"/>
          </w:tcPr>
          <w:p>
            <w:pPr>
              <w:spacing w:after="0"/>
            </w:pPr>
            <w:r>
              <w:rPr>
                <w:sz w:val="18"/>
              </w:rPr>
              <w:t>R7</w:t>
            </w:r>
          </w:p>
        </w:tc>
        <w:tc>
          <w:tcPr>
            <w:tcW w:type="dxa" w:w="3266"/>
          </w:tcPr>
          <w:p>
            <w:pPr>
              <w:spacing w:after="0"/>
            </w:pPr>
            <w:r>
              <w:rPr>
                <w:sz w:val="18"/>
              </w:rPr>
              <w:t>Teammitglieder fallen aus oder sind unterschiedlich verfügbar.</w:t>
            </w:r>
          </w:p>
        </w:tc>
        <w:tc>
          <w:tcPr>
            <w:tcW w:type="dxa" w:w="907"/>
          </w:tcPr>
          <w:p>
            <w:pPr>
              <w:spacing w:after="0"/>
            </w:pPr>
            <w:r>
              <w:rPr>
                <w:sz w:val="18"/>
              </w:rPr>
              <w:t>mittel</w:t>
            </w:r>
          </w:p>
        </w:tc>
        <w:tc>
          <w:tcPr>
            <w:tcW w:type="dxa" w:w="907"/>
          </w:tcPr>
          <w:p>
            <w:pPr>
              <w:spacing w:after="0"/>
            </w:pPr>
            <w:r>
              <w:rPr>
                <w:sz w:val="18"/>
              </w:rPr>
              <w:t>mittel</w:t>
            </w:r>
          </w:p>
        </w:tc>
        <w:tc>
          <w:tcPr>
            <w:tcW w:type="dxa" w:w="3447"/>
          </w:tcPr>
          <w:p>
            <w:pPr>
              <w:spacing w:after="0"/>
            </w:pPr>
            <w:r>
              <w:rPr>
                <w:sz w:val="18"/>
              </w:rPr>
              <w:t>Wissen verteilen (Pair Programming), Aufgaben im Iterationsplan sichtbar machen</w:t>
            </w:r>
          </w:p>
        </w:tc>
      </w:tr>
    </w:tbl>
    <w:p>
      <w:pPr>
        <w:pStyle w:val="StandardTechnischerBericht"/>
      </w:pPr>
    </w:p>
    <w:p>
      <w:pPr>
        <w:pStyle w:val="StandardTechnischerBericht"/>
        <w:spacing w:after="120"/>
        <w:jc w:val="both"/>
      </w:pPr>
      <w:r>
        <w:t>Die Risiken R1 und R4 hängen mit dem KI-gestützten Prototyp zusammen. Sie werden deshalb zuerst bearbeitet: Die Abstimmung erfolgt unmittelbar nach M1, die Einarbeitung ist das Hauptziel der Iteration 2 (vgl. Tabelle 5).</w:t>
      </w:r>
    </w:p>
    <w:p>
      <w:pPr>
        <w:pStyle w:val="berschrift1"/>
      </w:pPr>
      <w:r>
        <w:t>Grobplanung</w:t>
      </w:r>
    </w:p>
    <w:p>
      <w:pPr>
        <w:pStyle w:val="StandardTechnischerBericht"/>
        <w:spacing w:after="120"/>
        <w:jc w:val="both"/>
      </w:pPr>
      <w:r>
        <w:t>Das Projekt folgt dem Kursprozess mit sechs Iterationen zu je zwei Wochen und drei Meilensteinen [13]. Tabelle 5 zeigt für jede Iteration das Ziel, die bearbeiteten Use Cases und den Abschluss. Die Use Cases sind in Kapitel 10.1 beschrieben.</w:t>
      </w:r>
    </w:p>
    <w:p>
      <w:pPr>
        <w:pStyle w:val="Beschriftung"/>
        <w:keepNext/>
      </w:pPr>
      <w:r>
        <w:t xml:space="preserve">Tabelle </w:t>
      </w:r>
      <w:fldSimple w:instr=" SEQ Tabelle \* ARABIC ">
        <w:r>
          <w:t xml:space="preserve">5</w:t>
        </w:r>
      </w:fldSimple>
      <w:r>
        <w:t>: Grobplanung mit Iterationen, Zielen und Meilensteinen (SW = Semesterwoche)</w:t>
      </w:r>
    </w:p>
    <w:tbl>
      <w:tblPr>
        <w:tblStyle w:val="Tabellenraster"/>
        <w:tblW w:type="auto" w:w="0"/>
        <w:tblLook w:firstColumn="1" w:firstRow="1" w:lastColumn="0" w:lastRow="0" w:noHBand="0" w:noVBand="1" w:val="04A0"/>
      </w:tblPr>
      <w:tblGrid>
        <w:gridCol w:w="1814"/>
        <w:gridCol w:w="1814"/>
        <w:gridCol w:w="1814"/>
        <w:gridCol w:w="1814"/>
        <w:gridCol w:w="1814"/>
      </w:tblGrid>
      <w:tr>
        <w:trPr>
          <w:tblHeader/>
        </w:trPr>
        <w:tc>
          <w:tcPr>
            <w:tcW w:type="dxa" w:w="907"/>
            <w:shd w:val="clear" w:color="auto" w:fill="D9E2F3"/>
          </w:tcPr>
          <w:p>
            <w:pPr>
              <w:spacing w:after="0"/>
            </w:pPr>
            <w:r>
              <w:rPr>
                <w:b/>
                <w:sz w:val="18"/>
              </w:rPr>
              <w:t>Iteration</w:t>
            </w:r>
          </w:p>
        </w:tc>
        <w:tc>
          <w:tcPr>
            <w:tcW w:type="dxa" w:w="1089"/>
            <w:shd w:val="clear" w:color="auto" w:fill="D9E2F3"/>
          </w:tcPr>
          <w:p>
            <w:pPr>
              <w:spacing w:after="0"/>
            </w:pPr>
            <w:r>
              <w:rPr>
                <w:b/>
                <w:sz w:val="18"/>
              </w:rPr>
              <w:t>Zeitraum</w:t>
            </w:r>
          </w:p>
        </w:tc>
        <w:tc>
          <w:tcPr>
            <w:tcW w:type="dxa" w:w="3628"/>
            <w:shd w:val="clear" w:color="auto" w:fill="D9E2F3"/>
          </w:tcPr>
          <w:p>
            <w:pPr>
              <w:spacing w:after="0"/>
            </w:pPr>
            <w:r>
              <w:rPr>
                <w:b/>
                <w:sz w:val="18"/>
              </w:rPr>
              <w:t>Ziel</w:t>
            </w:r>
          </w:p>
        </w:tc>
        <w:tc>
          <w:tcPr>
            <w:tcW w:type="dxa" w:w="1451"/>
            <w:shd w:val="clear" w:color="auto" w:fill="D9E2F3"/>
          </w:tcPr>
          <w:p>
            <w:pPr>
              <w:spacing w:after="0"/>
            </w:pPr>
            <w:r>
              <w:rPr>
                <w:b/>
                <w:sz w:val="18"/>
              </w:rPr>
              <w:t>Use Cases</w:t>
            </w:r>
          </w:p>
        </w:tc>
        <w:tc>
          <w:tcPr>
            <w:tcW w:type="dxa" w:w="1996"/>
            <w:shd w:val="clear" w:color="auto" w:fill="D9E2F3"/>
          </w:tcPr>
          <w:p>
            <w:pPr>
              <w:spacing w:after="0"/>
            </w:pPr>
            <w:r>
              <w:rPr>
                <w:b/>
                <w:sz w:val="18"/>
              </w:rPr>
              <w:t>Abschluss</w:t>
            </w:r>
          </w:p>
        </w:tc>
      </w:tr>
      <w:tr>
        <w:tc>
          <w:tcPr>
            <w:tcW w:type="dxa" w:w="907"/>
          </w:tcPr>
          <w:p>
            <w:pPr>
              <w:spacing w:after="0"/>
            </w:pPr>
            <w:r>
              <w:rPr>
                <w:sz w:val="18"/>
              </w:rPr>
              <w:t>1</w:t>
            </w:r>
          </w:p>
        </w:tc>
        <w:tc>
          <w:tcPr>
            <w:tcW w:type="dxa" w:w="1089"/>
          </w:tcPr>
          <w:p>
            <w:pPr>
              <w:spacing w:after="0"/>
            </w:pPr>
            <w:r>
              <w:rPr>
                <w:sz w:val="18"/>
              </w:rPr>
              <w:t>SW 2–3</w:t>
            </w:r>
          </w:p>
        </w:tc>
        <w:tc>
          <w:tcPr>
            <w:tcW w:type="dxa" w:w="3628"/>
          </w:tcPr>
          <w:p>
            <w:pPr>
              <w:spacing w:after="0"/>
            </w:pPr>
            <w:r>
              <w:rPr>
                <w:sz w:val="18"/>
              </w:rPr>
              <w:t>Idee, Anforderungen und Projektskizze; Prototyp läuft auf allen Teamrechnern</w:t>
            </w:r>
          </w:p>
        </w:tc>
        <w:tc>
          <w:tcPr>
            <w:tcW w:type="dxa" w:w="1451"/>
          </w:tcPr>
          <w:p>
            <w:pPr>
              <w:spacing w:after="0"/>
            </w:pPr>
            <w:r>
              <w:rPr>
                <w:sz w:val="18"/>
              </w:rPr>
              <w:t>Übersicht</w:t>
            </w:r>
          </w:p>
        </w:tc>
        <w:tc>
          <w:tcPr>
            <w:tcW w:type="dxa" w:w="1996"/>
          </w:tcPr>
          <w:p>
            <w:pPr>
              <w:spacing w:after="0"/>
            </w:pPr>
            <w:r>
              <w:rPr>
                <w:sz w:val="18"/>
              </w:rPr>
              <w:t>M1 Projektskizze, SW 3 (ab 28.09.2026)</w:t>
            </w:r>
          </w:p>
        </w:tc>
      </w:tr>
      <w:tr>
        <w:tc>
          <w:tcPr>
            <w:tcW w:type="dxa" w:w="907"/>
          </w:tcPr>
          <w:p>
            <w:pPr>
              <w:spacing w:after="0"/>
            </w:pPr>
            <w:r>
              <w:rPr>
                <w:sz w:val="18"/>
              </w:rPr>
              <w:t>2</w:t>
            </w:r>
          </w:p>
        </w:tc>
        <w:tc>
          <w:tcPr>
            <w:tcW w:type="dxa" w:w="1089"/>
          </w:tcPr>
          <w:p>
            <w:pPr>
              <w:spacing w:after="0"/>
            </w:pPr>
            <w:r>
              <w:rPr>
                <w:sz w:val="18"/>
              </w:rPr>
              <w:t>SW 4–5</w:t>
            </w:r>
          </w:p>
        </w:tc>
        <w:tc>
          <w:tcPr>
            <w:tcW w:type="dxa" w:w="3628"/>
          </w:tcPr>
          <w:p>
            <w:pPr>
              <w:spacing w:after="0"/>
            </w:pPr>
            <w:r>
              <w:rPr>
                <w:sz w:val="18"/>
              </w:rPr>
              <w:t>Kernablauf verstehen und absichern: Bewegung, Kampf, erster Raum; Code-Walkthrough je Paket</w:t>
            </w:r>
          </w:p>
        </w:tc>
        <w:tc>
          <w:tcPr>
            <w:tcW w:type="dxa" w:w="1451"/>
          </w:tcPr>
          <w:p>
            <w:pPr>
              <w:spacing w:after="0"/>
            </w:pPr>
            <w:r>
              <w:rPr>
                <w:sz w:val="18"/>
              </w:rPr>
              <w:t>UC-01, UC-02</w:t>
            </w:r>
          </w:p>
        </w:tc>
        <w:tc>
          <w:tcPr>
            <w:tcW w:type="dxa" w:w="1996"/>
          </w:tcPr>
          <w:p>
            <w:pPr>
              <w:spacing w:after="0"/>
            </w:pPr>
            <w:r>
              <w:rPr>
                <w:sz w:val="18"/>
              </w:rPr>
              <w:t>Review, SW 5</w:t>
            </w:r>
          </w:p>
        </w:tc>
      </w:tr>
      <w:tr>
        <w:tc>
          <w:tcPr>
            <w:tcW w:type="dxa" w:w="907"/>
          </w:tcPr>
          <w:p>
            <w:pPr>
              <w:spacing w:after="0"/>
            </w:pPr>
            <w:r>
              <w:rPr>
                <w:sz w:val="18"/>
              </w:rPr>
              <w:t>3</w:t>
            </w:r>
          </w:p>
        </w:tc>
        <w:tc>
          <w:tcPr>
            <w:tcW w:type="dxa" w:w="1089"/>
          </w:tcPr>
          <w:p>
            <w:pPr>
              <w:spacing w:after="0"/>
            </w:pPr>
            <w:r>
              <w:rPr>
                <w:sz w:val="18"/>
              </w:rPr>
              <w:t>SW 6–7</w:t>
            </w:r>
          </w:p>
        </w:tc>
        <w:tc>
          <w:tcPr>
            <w:tcW w:type="dxa" w:w="3628"/>
          </w:tcPr>
          <w:p>
            <w:pPr>
              <w:spacing w:after="0"/>
            </w:pPr>
            <w:r>
              <w:rPr>
                <w:sz w:val="18"/>
              </w:rPr>
              <w:t>Durchlauf mit Routenwahl, Bergung und Sicherung; erste Spieltests</w:t>
            </w:r>
          </w:p>
        </w:tc>
        <w:tc>
          <w:tcPr>
            <w:tcW w:type="dxa" w:w="1451"/>
          </w:tcPr>
          <w:p>
            <w:pPr>
              <w:spacing w:after="0"/>
            </w:pPr>
            <w:r>
              <w:rPr>
                <w:sz w:val="18"/>
              </w:rPr>
              <w:t>UC-02, UC-03, UC-05</w:t>
            </w:r>
          </w:p>
        </w:tc>
        <w:tc>
          <w:tcPr>
            <w:tcW w:type="dxa" w:w="1996"/>
          </w:tcPr>
          <w:p>
            <w:pPr>
              <w:spacing w:after="0"/>
            </w:pPr>
            <w:r>
              <w:rPr>
                <w:sz w:val="18"/>
              </w:rPr>
              <w:t>Review, SW 7</w:t>
            </w:r>
          </w:p>
        </w:tc>
      </w:tr>
      <w:tr>
        <w:tc>
          <w:tcPr>
            <w:tcW w:type="dxa" w:w="907"/>
          </w:tcPr>
          <w:p>
            <w:pPr>
              <w:spacing w:after="0"/>
            </w:pPr>
            <w:r>
              <w:rPr>
                <w:sz w:val="18"/>
              </w:rPr>
              <w:t>4</w:t>
            </w:r>
          </w:p>
        </w:tc>
        <w:tc>
          <w:tcPr>
            <w:tcW w:type="dxa" w:w="1089"/>
          </w:tcPr>
          <w:p>
            <w:pPr>
              <w:spacing w:after="0"/>
            </w:pPr>
            <w:r>
              <w:rPr>
                <w:sz w:val="18"/>
              </w:rPr>
              <w:t>SW 8–9</w:t>
            </w:r>
          </w:p>
        </w:tc>
        <w:tc>
          <w:tcPr>
            <w:tcW w:type="dxa" w:w="3628"/>
          </w:tcPr>
          <w:p>
            <w:pPr>
              <w:spacing w:after="0"/>
            </w:pPr>
            <w:r>
              <w:rPr>
                <w:sz w:val="18"/>
              </w:rPr>
              <w:t>Architektur belegen: Domänenmodell, Design, Systemoperationen, Technischer Bericht I</w:t>
            </w:r>
          </w:p>
        </w:tc>
        <w:tc>
          <w:tcPr>
            <w:tcW w:type="dxa" w:w="1451"/>
          </w:tcPr>
          <w:p>
            <w:pPr>
              <w:spacing w:after="0"/>
            </w:pPr>
            <w:r>
              <w:rPr>
                <w:sz w:val="18"/>
              </w:rPr>
              <w:t>UC-04, UC-06, UC-07</w:t>
            </w:r>
          </w:p>
        </w:tc>
        <w:tc>
          <w:tcPr>
            <w:tcW w:type="dxa" w:w="1996"/>
          </w:tcPr>
          <w:p>
            <w:pPr>
              <w:spacing w:after="0"/>
            </w:pPr>
            <w:r>
              <w:rPr>
                <w:sz w:val="18"/>
              </w:rPr>
              <w:t>M2 Lösungsarchitektur, SW 9 (ab 09.11.2026)</w:t>
            </w:r>
          </w:p>
        </w:tc>
      </w:tr>
      <w:tr>
        <w:tc>
          <w:tcPr>
            <w:tcW w:type="dxa" w:w="907"/>
          </w:tcPr>
          <w:p>
            <w:pPr>
              <w:spacing w:after="0"/>
            </w:pPr>
            <w:r>
              <w:rPr>
                <w:sz w:val="18"/>
              </w:rPr>
              <w:t>5</w:t>
            </w:r>
          </w:p>
        </w:tc>
        <w:tc>
          <w:tcPr>
            <w:tcW w:type="dxa" w:w="1089"/>
          </w:tcPr>
          <w:p>
            <w:pPr>
              <w:spacing w:after="0"/>
            </w:pPr>
            <w:r>
              <w:rPr>
                <w:sz w:val="18"/>
              </w:rPr>
              <w:t>SW 10–11</w:t>
            </w:r>
          </w:p>
        </w:tc>
        <w:tc>
          <w:tcPr>
            <w:tcW w:type="dxa" w:w="3628"/>
          </w:tcPr>
          <w:p>
            <w:pPr>
              <w:spacing w:after="0"/>
            </w:pPr>
            <w:r>
              <w:rPr>
                <w:sz w:val="18"/>
              </w:rPr>
              <w:t>Inhalte und dauerhafter Fortschritt, Balancing nach Spieltests</w:t>
            </w:r>
          </w:p>
        </w:tc>
        <w:tc>
          <w:tcPr>
            <w:tcW w:type="dxa" w:w="1451"/>
          </w:tcPr>
          <w:p>
            <w:pPr>
              <w:spacing w:after="0"/>
            </w:pPr>
            <w:r>
              <w:rPr>
                <w:sz w:val="18"/>
              </w:rPr>
              <w:t>UC-08, UC-09, UC-10</w:t>
            </w:r>
          </w:p>
        </w:tc>
        <w:tc>
          <w:tcPr>
            <w:tcW w:type="dxa" w:w="1996"/>
          </w:tcPr>
          <w:p>
            <w:pPr>
              <w:spacing w:after="0"/>
            </w:pPr>
            <w:r>
              <w:rPr>
                <w:sz w:val="18"/>
              </w:rPr>
              <w:t>Review, SW 11</w:t>
            </w:r>
          </w:p>
        </w:tc>
      </w:tr>
      <w:tr>
        <w:tc>
          <w:tcPr>
            <w:tcW w:type="dxa" w:w="907"/>
          </w:tcPr>
          <w:p>
            <w:pPr>
              <w:spacing w:after="0"/>
            </w:pPr>
            <w:r>
              <w:rPr>
                <w:sz w:val="18"/>
              </w:rPr>
              <w:t>6</w:t>
            </w:r>
          </w:p>
        </w:tc>
        <w:tc>
          <w:tcPr>
            <w:tcW w:type="dxa" w:w="1089"/>
          </w:tcPr>
          <w:p>
            <w:pPr>
              <w:spacing w:after="0"/>
            </w:pPr>
            <w:r>
              <w:rPr>
                <w:sz w:val="18"/>
              </w:rPr>
              <w:t>SW 12–13</w:t>
            </w:r>
          </w:p>
        </w:tc>
        <w:tc>
          <w:tcPr>
            <w:tcW w:type="dxa" w:w="3628"/>
          </w:tcPr>
          <w:p>
            <w:pPr>
              <w:spacing w:after="0"/>
            </w:pPr>
            <w:r>
              <w:rPr>
                <w:sz w:val="18"/>
              </w:rPr>
              <w:t>Stabilisierung, Optionen, Technischer Bericht II, Abschlusspräsentation</w:t>
            </w:r>
          </w:p>
        </w:tc>
        <w:tc>
          <w:tcPr>
            <w:tcW w:type="dxa" w:w="1451"/>
          </w:tcPr>
          <w:p>
            <w:pPr>
              <w:spacing w:after="0"/>
            </w:pPr>
            <w:r>
              <w:rPr>
                <w:sz w:val="18"/>
              </w:rPr>
              <w:t>UC-11</w:t>
            </w:r>
          </w:p>
        </w:tc>
        <w:tc>
          <w:tcPr>
            <w:tcW w:type="dxa" w:w="1996"/>
          </w:tcPr>
          <w:p>
            <w:pPr>
              <w:spacing w:after="0"/>
            </w:pPr>
            <w:r>
              <w:rPr>
                <w:sz w:val="18"/>
              </w:rPr>
              <w:t>M3 Prototyp, SW 13 (ab 07.12.2026)</w:t>
            </w:r>
          </w:p>
        </w:tc>
      </w:tr>
    </w:tbl>
    <w:p>
      <w:pPr>
        <w:pStyle w:val="StandardTechnischerBericht"/>
      </w:pPr>
    </w:p>
    <w:p>
      <w:pPr>
        <w:pStyle w:val="berschrift2"/>
      </w:pPr>
      <w:r>
        <w:t>Use Cases</w:t>
      </w:r>
    </w:p>
    <w:p>
      <w:pPr>
        <w:pStyle w:val="StandardTechnischerBericht"/>
        <w:spacing w:after="120"/>
        <w:jc w:val="both"/>
      </w:pPr>
      <w:r>
        <w:t>Abbildung 4 zeigt die Use Cases im Überblick. Alle Anwendungsfälle werden von einer einzigen Akteurin, der spielenden Person, ausgelöst; das lokale Dateisystem ist nur beim Sichern, Fortsetzen und im Archiv beteiligt. Tabelle 6 beschreibt die Use Cases kurz und ordnet ihnen eine Priorität zu.</w:t>
      </w:r>
    </w:p>
    <w:p>
      <w:pPr>
        <w:keepNext/>
        <w:jc w:val="center"/>
      </w:pPr>
      <w:r>
        <w:drawing>
          <wp:inline xmlns:a="http://schemas.openxmlformats.org/drawingml/2006/main" xmlns:pic="http://schemas.openxmlformats.org/drawingml/2006/picture">
            <wp:extent cx="4680000" cy="3499826"/>
            <wp:docPr id="5" name="Picture 5"/>
            <wp:cNvGraphicFramePr>
              <a:graphicFrameLocks noChangeAspect="1"/>
            </wp:cNvGraphicFramePr>
            <a:graphic>
              <a:graphicData uri="http://schemas.openxmlformats.org/drawingml/2006/picture">
                <pic:pic>
                  <pic:nvPicPr>
                    <pic:cNvPr id="0" name="abb-use-cases.png"/>
                    <pic:cNvPicPr/>
                  </pic:nvPicPr>
                  <pic:blipFill>
                    <a:blip r:embed="rId25"/>
                    <a:stretch>
                      <a:fillRect/>
                    </a:stretch>
                  </pic:blipFill>
                  <pic:spPr>
                    <a:xfrm>
                      <a:off x="0" y="0"/>
                      <a:ext cx="4680000" cy="3499826"/>
                    </a:xfrm>
                    <a:prstGeom prst="rect"/>
                  </pic:spPr>
                </pic:pic>
              </a:graphicData>
            </a:graphic>
          </wp:inline>
        </w:drawing>
      </w:r>
    </w:p>
    <w:p>
      <w:pPr>
        <w:pStyle w:val="Beschriftung"/>
      </w:pPr>
      <w:r>
        <w:t xml:space="preserve">Abbildung </w:t>
      </w:r>
      <w:fldSimple w:instr=" SEQ Abbildung \* ARABIC ">
        <w:r>
          <w:t xml:space="preserve">4</w:t>
        </w:r>
      </w:fldSimple>
      <w:r>
        <w:t>: Use-Case-Diagramm von ABYSS (UML); hervorgehoben ist der Kernfall UC-02</w:t>
      </w:r>
    </w:p>
    <w:p>
      <w:pPr>
        <w:pStyle w:val="Beschriftung"/>
        <w:keepNext/>
      </w:pPr>
      <w:r>
        <w:t xml:space="preserve">Tabelle </w:t>
      </w:r>
      <w:fldSimple w:instr=" SEQ Tabelle \* ARABIC ">
        <w:r>
          <w:t xml:space="preserve">6</w:t>
        </w:r>
      </w:fldSimple>
      <w:r>
        <w:t>: Use Cases mit Kurzbeschreibung und Priorität</w:t>
      </w:r>
    </w:p>
    <w:tbl>
      <w:tblPr>
        <w:tblStyle w:val="Tabellenraster"/>
        <w:tblW w:type="auto" w:w="0"/>
        <w:tblLook w:firstColumn="1" w:firstRow="1" w:lastColumn="0" w:lastRow="0" w:noHBand="0" w:noVBand="1" w:val="04A0"/>
      </w:tblPr>
      <w:tblGrid>
        <w:gridCol w:w="2268"/>
        <w:gridCol w:w="2268"/>
        <w:gridCol w:w="2268"/>
        <w:gridCol w:w="2268"/>
      </w:tblGrid>
      <w:tr>
        <w:trPr>
          <w:tblHeader/>
        </w:trPr>
        <w:tc>
          <w:tcPr>
            <w:tcW w:type="dxa" w:w="907"/>
            <w:shd w:val="clear" w:color="auto" w:fill="D9E2F3"/>
          </w:tcPr>
          <w:p>
            <w:pPr>
              <w:spacing w:after="0"/>
            </w:pPr>
            <w:r>
              <w:rPr>
                <w:b/>
                <w:sz w:val="18"/>
              </w:rPr>
              <w:t>ID</w:t>
            </w:r>
          </w:p>
        </w:tc>
        <w:tc>
          <w:tcPr>
            <w:tcW w:type="dxa" w:w="2449"/>
            <w:shd w:val="clear" w:color="auto" w:fill="D9E2F3"/>
          </w:tcPr>
          <w:p>
            <w:pPr>
              <w:spacing w:after="0"/>
            </w:pPr>
            <w:r>
              <w:rPr>
                <w:b/>
                <w:sz w:val="18"/>
              </w:rPr>
              <w:t>Use Case</w:t>
            </w:r>
          </w:p>
        </w:tc>
        <w:tc>
          <w:tcPr>
            <w:tcW w:type="dxa" w:w="4535"/>
            <w:shd w:val="clear" w:color="auto" w:fill="D9E2F3"/>
          </w:tcPr>
          <w:p>
            <w:pPr>
              <w:spacing w:after="0"/>
            </w:pPr>
            <w:r>
              <w:rPr>
                <w:b/>
                <w:sz w:val="18"/>
              </w:rPr>
              <w:t>Kurzbeschreibung</w:t>
            </w:r>
          </w:p>
        </w:tc>
        <w:tc>
          <w:tcPr>
            <w:tcW w:type="dxa" w:w="1179"/>
            <w:shd w:val="clear" w:color="auto" w:fill="D9E2F3"/>
          </w:tcPr>
          <w:p>
            <w:pPr>
              <w:spacing w:after="0"/>
            </w:pPr>
            <w:r>
              <w:rPr>
                <w:b/>
                <w:sz w:val="18"/>
              </w:rPr>
              <w:t>Priorität</w:t>
            </w:r>
          </w:p>
        </w:tc>
      </w:tr>
      <w:tr>
        <w:tc>
          <w:tcPr>
            <w:tcW w:type="dxa" w:w="907"/>
          </w:tcPr>
          <w:p>
            <w:pPr>
              <w:spacing w:after="0"/>
            </w:pPr>
            <w:r>
              <w:rPr>
                <w:sz w:val="18"/>
              </w:rPr>
              <w:t>UC-01</w:t>
            </w:r>
          </w:p>
        </w:tc>
        <w:tc>
          <w:tcPr>
            <w:tcW w:type="dxa" w:w="2449"/>
          </w:tcPr>
          <w:p>
            <w:pPr>
              <w:spacing w:after="0"/>
            </w:pPr>
            <w:r>
              <w:rPr>
                <w:sz w:val="18"/>
              </w:rPr>
              <w:t>Tauchgang vorbereiten</w:t>
            </w:r>
          </w:p>
        </w:tc>
        <w:tc>
          <w:tcPr>
            <w:tcW w:type="dxa" w:w="4535"/>
          </w:tcPr>
          <w:p>
            <w:pPr>
              <w:spacing w:after="0"/>
            </w:pPr>
            <w:r>
              <w:rPr>
                <w:sz w:val="18"/>
              </w:rPr>
              <w:t>Figur, Waffe und Startbedingungen wählen, Tauchgang beginnen</w:t>
            </w:r>
          </w:p>
        </w:tc>
        <w:tc>
          <w:tcPr>
            <w:tcW w:type="dxa" w:w="1179"/>
          </w:tcPr>
          <w:p>
            <w:pPr>
              <w:spacing w:after="0"/>
            </w:pPr>
            <w:r>
              <w:rPr>
                <w:sz w:val="18"/>
              </w:rPr>
              <w:t>Muss</w:t>
            </w:r>
          </w:p>
        </w:tc>
      </w:tr>
      <w:tr>
        <w:tc>
          <w:tcPr>
            <w:tcW w:type="dxa" w:w="907"/>
          </w:tcPr>
          <w:p>
            <w:pPr>
              <w:spacing w:after="0"/>
            </w:pPr>
            <w:r>
              <w:rPr>
                <w:sz w:val="18"/>
              </w:rPr>
              <w:t>UC-02</w:t>
            </w:r>
          </w:p>
        </w:tc>
        <w:tc>
          <w:tcPr>
            <w:tcW w:type="dxa" w:w="2449"/>
          </w:tcPr>
          <w:p>
            <w:pPr>
              <w:spacing w:after="0"/>
            </w:pPr>
            <w:r>
              <w:rPr>
                <w:sz w:val="18"/>
              </w:rPr>
              <w:t>Zum nächsten Raum vordringen</w:t>
            </w:r>
          </w:p>
        </w:tc>
        <w:tc>
          <w:tcPr>
            <w:tcW w:type="dxa" w:w="4535"/>
          </w:tcPr>
          <w:p>
            <w:pPr>
              <w:spacing w:after="0"/>
            </w:pPr>
            <w:r>
              <w:rPr>
                <w:sz w:val="18"/>
              </w:rPr>
              <w:t>Raum betreten, Gegner besiegen, Raum sichern, Schott öffnen (Kernfall)</w:t>
            </w:r>
          </w:p>
        </w:tc>
        <w:tc>
          <w:tcPr>
            <w:tcW w:type="dxa" w:w="1179"/>
          </w:tcPr>
          <w:p>
            <w:pPr>
              <w:spacing w:after="0"/>
            </w:pPr>
            <w:r>
              <w:rPr>
                <w:sz w:val="18"/>
              </w:rPr>
              <w:t>Muss</w:t>
            </w:r>
          </w:p>
        </w:tc>
      </w:tr>
      <w:tr>
        <w:tc>
          <w:tcPr>
            <w:tcW w:type="dxa" w:w="907"/>
          </w:tcPr>
          <w:p>
            <w:pPr>
              <w:spacing w:after="0"/>
            </w:pPr>
            <w:r>
              <w:rPr>
                <w:sz w:val="18"/>
              </w:rPr>
              <w:t>UC-03</w:t>
            </w:r>
          </w:p>
        </w:tc>
        <w:tc>
          <w:tcPr>
            <w:tcW w:type="dxa" w:w="2449"/>
          </w:tcPr>
          <w:p>
            <w:pPr>
              <w:spacing w:after="0"/>
            </w:pPr>
            <w:r>
              <w:rPr>
                <w:sz w:val="18"/>
              </w:rPr>
              <w:t>Bergung wählen</w:t>
            </w:r>
          </w:p>
        </w:tc>
        <w:tc>
          <w:tcPr>
            <w:tcW w:type="dxa" w:w="4535"/>
          </w:tcPr>
          <w:p>
            <w:pPr>
              <w:spacing w:after="0"/>
            </w:pPr>
            <w:r>
              <w:rPr>
                <w:sz w:val="18"/>
              </w:rPr>
              <w:t>eines von mehreren angebotenen Modulen oder Waffen übernehmen</w:t>
            </w:r>
          </w:p>
        </w:tc>
        <w:tc>
          <w:tcPr>
            <w:tcW w:type="dxa" w:w="1179"/>
          </w:tcPr>
          <w:p>
            <w:pPr>
              <w:spacing w:after="0"/>
            </w:pPr>
            <w:r>
              <w:rPr>
                <w:sz w:val="18"/>
              </w:rPr>
              <w:t>Muss</w:t>
            </w:r>
          </w:p>
        </w:tc>
      </w:tr>
      <w:tr>
        <w:tc>
          <w:tcPr>
            <w:tcW w:type="dxa" w:w="907"/>
          </w:tcPr>
          <w:p>
            <w:pPr>
              <w:spacing w:after="0"/>
            </w:pPr>
            <w:r>
              <w:rPr>
                <w:sz w:val="18"/>
              </w:rPr>
              <w:t>UC-04</w:t>
            </w:r>
          </w:p>
        </w:tc>
        <w:tc>
          <w:tcPr>
            <w:tcW w:type="dxa" w:w="2449"/>
          </w:tcPr>
          <w:p>
            <w:pPr>
              <w:spacing w:after="0"/>
            </w:pPr>
            <w:r>
              <w:rPr>
                <w:sz w:val="18"/>
              </w:rPr>
              <w:t>Handeln</w:t>
            </w:r>
          </w:p>
        </w:tc>
        <w:tc>
          <w:tcPr>
            <w:tcW w:type="dxa" w:w="4535"/>
          </w:tcPr>
          <w:p>
            <w:pPr>
              <w:spacing w:after="0"/>
            </w:pPr>
            <w:r>
              <w:rPr>
                <w:sz w:val="18"/>
              </w:rPr>
              <w:t>Schrott bei Händlerin, Werkstatt oder Kapelle einsetzen</w:t>
            </w:r>
          </w:p>
        </w:tc>
        <w:tc>
          <w:tcPr>
            <w:tcW w:type="dxa" w:w="1179"/>
          </w:tcPr>
          <w:p>
            <w:pPr>
              <w:spacing w:after="0"/>
            </w:pPr>
            <w:r>
              <w:rPr>
                <w:sz w:val="18"/>
              </w:rPr>
              <w:t>Muss</w:t>
            </w:r>
          </w:p>
        </w:tc>
      </w:tr>
      <w:tr>
        <w:tc>
          <w:tcPr>
            <w:tcW w:type="dxa" w:w="907"/>
          </w:tcPr>
          <w:p>
            <w:pPr>
              <w:spacing w:after="0"/>
            </w:pPr>
            <w:r>
              <w:rPr>
                <w:sz w:val="18"/>
              </w:rPr>
              <w:t>UC-05</w:t>
            </w:r>
          </w:p>
        </w:tc>
        <w:tc>
          <w:tcPr>
            <w:tcW w:type="dxa" w:w="2449"/>
          </w:tcPr>
          <w:p>
            <w:pPr>
              <w:spacing w:after="0"/>
            </w:pPr>
            <w:r>
              <w:rPr>
                <w:sz w:val="18"/>
              </w:rPr>
              <w:t>Unterbrechen und fortsetzen</w:t>
            </w:r>
          </w:p>
        </w:tc>
        <w:tc>
          <w:tcPr>
            <w:tcW w:type="dxa" w:w="4535"/>
          </w:tcPr>
          <w:p>
            <w:pPr>
              <w:spacing w:after="0"/>
            </w:pPr>
            <w:r>
              <w:rPr>
                <w:sz w:val="18"/>
              </w:rPr>
              <w:t>pausieren, beenden und am Raumeingang weiterspielen</w:t>
            </w:r>
          </w:p>
        </w:tc>
        <w:tc>
          <w:tcPr>
            <w:tcW w:type="dxa" w:w="1179"/>
          </w:tcPr>
          <w:p>
            <w:pPr>
              <w:spacing w:after="0"/>
            </w:pPr>
            <w:r>
              <w:rPr>
                <w:sz w:val="18"/>
              </w:rPr>
              <w:t>Muss</w:t>
            </w:r>
          </w:p>
        </w:tc>
      </w:tr>
      <w:tr>
        <w:tc>
          <w:tcPr>
            <w:tcW w:type="dxa" w:w="907"/>
          </w:tcPr>
          <w:p>
            <w:pPr>
              <w:spacing w:after="0"/>
            </w:pPr>
            <w:r>
              <w:rPr>
                <w:sz w:val="18"/>
              </w:rPr>
              <w:t>UC-06</w:t>
            </w:r>
          </w:p>
        </w:tc>
        <w:tc>
          <w:tcPr>
            <w:tcW w:type="dxa" w:w="2449"/>
          </w:tcPr>
          <w:p>
            <w:pPr>
              <w:spacing w:after="0"/>
            </w:pPr>
            <w:r>
              <w:rPr>
                <w:sz w:val="18"/>
              </w:rPr>
              <w:t>Brücke erobern</w:t>
            </w:r>
          </w:p>
        </w:tc>
        <w:tc>
          <w:tcPr>
            <w:tcW w:type="dxa" w:w="4535"/>
          </w:tcPr>
          <w:p>
            <w:pPr>
              <w:spacing w:after="0"/>
            </w:pPr>
            <w:r>
              <w:rPr>
                <w:sz w:val="18"/>
              </w:rPr>
              <w:t>letzten Wächter besiegen und einen weiteren Zyklus beginnen</w:t>
            </w:r>
          </w:p>
        </w:tc>
        <w:tc>
          <w:tcPr>
            <w:tcW w:type="dxa" w:w="1179"/>
          </w:tcPr>
          <w:p>
            <w:pPr>
              <w:spacing w:after="0"/>
            </w:pPr>
            <w:r>
              <w:rPr>
                <w:sz w:val="18"/>
              </w:rPr>
              <w:t>Muss</w:t>
            </w:r>
          </w:p>
        </w:tc>
      </w:tr>
      <w:tr>
        <w:tc>
          <w:tcPr>
            <w:tcW w:type="dxa" w:w="907"/>
          </w:tcPr>
          <w:p>
            <w:pPr>
              <w:spacing w:after="0"/>
            </w:pPr>
            <w:r>
              <w:rPr>
                <w:sz w:val="18"/>
              </w:rPr>
              <w:t>UC-07</w:t>
            </w:r>
          </w:p>
        </w:tc>
        <w:tc>
          <w:tcPr>
            <w:tcW w:type="dxa" w:w="2449"/>
          </w:tcPr>
          <w:p>
            <w:pPr>
              <w:spacing w:after="0"/>
            </w:pPr>
            <w:r>
              <w:rPr>
                <w:sz w:val="18"/>
              </w:rPr>
              <w:t>Erneut tauchen</w:t>
            </w:r>
          </w:p>
        </w:tc>
        <w:tc>
          <w:tcPr>
            <w:tcW w:type="dxa" w:w="4535"/>
          </w:tcPr>
          <w:p>
            <w:pPr>
              <w:spacing w:after="0"/>
            </w:pPr>
            <w:r>
              <w:rPr>
                <w:sz w:val="18"/>
              </w:rPr>
              <w:t>nach einer Niederlage die Auswertung ansehen und neu beginnen</w:t>
            </w:r>
          </w:p>
        </w:tc>
        <w:tc>
          <w:tcPr>
            <w:tcW w:type="dxa" w:w="1179"/>
          </w:tcPr>
          <w:p>
            <w:pPr>
              <w:spacing w:after="0"/>
            </w:pPr>
            <w:r>
              <w:rPr>
                <w:sz w:val="18"/>
              </w:rPr>
              <w:t>Muss</w:t>
            </w:r>
          </w:p>
        </w:tc>
      </w:tr>
      <w:tr>
        <w:tc>
          <w:tcPr>
            <w:tcW w:type="dxa" w:w="907"/>
          </w:tcPr>
          <w:p>
            <w:pPr>
              <w:spacing w:after="0"/>
            </w:pPr>
            <w:r>
              <w:rPr>
                <w:sz w:val="18"/>
              </w:rPr>
              <w:t>UC-08</w:t>
            </w:r>
          </w:p>
        </w:tc>
        <w:tc>
          <w:tcPr>
            <w:tcW w:type="dxa" w:w="2449"/>
          </w:tcPr>
          <w:p>
            <w:pPr>
              <w:spacing w:after="0"/>
            </w:pPr>
            <w:r>
              <w:rPr>
                <w:sz w:val="18"/>
              </w:rPr>
              <w:t>Im Archiv freischalten</w:t>
            </w:r>
          </w:p>
        </w:tc>
        <w:tc>
          <w:tcPr>
            <w:tcW w:type="dxa" w:w="4535"/>
          </w:tcPr>
          <w:p>
            <w:pPr>
              <w:spacing w:after="0"/>
            </w:pPr>
            <w:r>
              <w:rPr>
                <w:sz w:val="18"/>
              </w:rPr>
              <w:t>Datenkerne gegen Figuren, Waffen und Module eintauschen</w:t>
            </w:r>
          </w:p>
        </w:tc>
        <w:tc>
          <w:tcPr>
            <w:tcW w:type="dxa" w:w="1179"/>
          </w:tcPr>
          <w:p>
            <w:pPr>
              <w:spacing w:after="0"/>
            </w:pPr>
            <w:r>
              <w:rPr>
                <w:sz w:val="18"/>
              </w:rPr>
              <w:t>Soll</w:t>
            </w:r>
          </w:p>
        </w:tc>
      </w:tr>
      <w:tr>
        <w:tc>
          <w:tcPr>
            <w:tcW w:type="dxa" w:w="907"/>
          </w:tcPr>
          <w:p>
            <w:pPr>
              <w:spacing w:after="0"/>
            </w:pPr>
            <w:r>
              <w:rPr>
                <w:sz w:val="18"/>
              </w:rPr>
              <w:t>UC-09</w:t>
            </w:r>
          </w:p>
        </w:tc>
        <w:tc>
          <w:tcPr>
            <w:tcW w:type="dxa" w:w="2449"/>
          </w:tcPr>
          <w:p>
            <w:pPr>
              <w:spacing w:after="0"/>
            </w:pPr>
            <w:r>
              <w:rPr>
                <w:sz w:val="18"/>
              </w:rPr>
              <w:t>Aussehen anpassen</w:t>
            </w:r>
          </w:p>
        </w:tc>
        <w:tc>
          <w:tcPr>
            <w:tcW w:type="dxa" w:w="4535"/>
          </w:tcPr>
          <w:p>
            <w:pPr>
              <w:spacing w:after="0"/>
            </w:pPr>
            <w:r>
              <w:rPr>
                <w:sz w:val="18"/>
              </w:rPr>
              <w:t>Farben und Helmform der Figur in der Garderobe wählen</w:t>
            </w:r>
          </w:p>
        </w:tc>
        <w:tc>
          <w:tcPr>
            <w:tcW w:type="dxa" w:w="1179"/>
          </w:tcPr>
          <w:p>
            <w:pPr>
              <w:spacing w:after="0"/>
            </w:pPr>
            <w:r>
              <w:rPr>
                <w:sz w:val="18"/>
              </w:rPr>
              <w:t>Soll</w:t>
            </w:r>
          </w:p>
        </w:tc>
      </w:tr>
      <w:tr>
        <w:tc>
          <w:tcPr>
            <w:tcW w:type="dxa" w:w="907"/>
          </w:tcPr>
          <w:p>
            <w:pPr>
              <w:spacing w:after="0"/>
            </w:pPr>
            <w:r>
              <w:rPr>
                <w:sz w:val="18"/>
              </w:rPr>
              <w:t>UC-10</w:t>
            </w:r>
          </w:p>
        </w:tc>
        <w:tc>
          <w:tcPr>
            <w:tcW w:type="dxa" w:w="2449"/>
          </w:tcPr>
          <w:p>
            <w:pPr>
              <w:spacing w:after="0"/>
            </w:pPr>
            <w:r>
              <w:rPr>
                <w:sz w:val="18"/>
              </w:rPr>
              <w:t>Ausrüstung und Karte ansehen</w:t>
            </w:r>
          </w:p>
        </w:tc>
        <w:tc>
          <w:tcPr>
            <w:tcW w:type="dxa" w:w="4535"/>
          </w:tcPr>
          <w:p>
            <w:pPr>
              <w:spacing w:after="0"/>
            </w:pPr>
            <w:r>
              <w:rPr>
                <w:sz w:val="18"/>
              </w:rPr>
              <w:t>installierte Module und den Weg durch das Boot anzeigen</w:t>
            </w:r>
          </w:p>
        </w:tc>
        <w:tc>
          <w:tcPr>
            <w:tcW w:type="dxa" w:w="1179"/>
          </w:tcPr>
          <w:p>
            <w:pPr>
              <w:spacing w:after="0"/>
            </w:pPr>
            <w:r>
              <w:rPr>
                <w:sz w:val="18"/>
              </w:rPr>
              <w:t>Soll</w:t>
            </w:r>
          </w:p>
        </w:tc>
      </w:tr>
      <w:tr>
        <w:tc>
          <w:tcPr>
            <w:tcW w:type="dxa" w:w="907"/>
          </w:tcPr>
          <w:p>
            <w:pPr>
              <w:spacing w:after="0"/>
            </w:pPr>
            <w:r>
              <w:rPr>
                <w:sz w:val="18"/>
              </w:rPr>
              <w:t>UC-11</w:t>
            </w:r>
          </w:p>
        </w:tc>
        <w:tc>
          <w:tcPr>
            <w:tcW w:type="dxa" w:w="2449"/>
          </w:tcPr>
          <w:p>
            <w:pPr>
              <w:spacing w:after="0"/>
            </w:pPr>
            <w:r>
              <w:rPr>
                <w:sz w:val="18"/>
              </w:rPr>
              <w:t>Optionen einstellen</w:t>
            </w:r>
          </w:p>
        </w:tc>
        <w:tc>
          <w:tcPr>
            <w:tcW w:type="dxa" w:w="4535"/>
          </w:tcPr>
          <w:p>
            <w:pPr>
              <w:spacing w:after="0"/>
            </w:pPr>
            <w:r>
              <w:rPr>
                <w:sz w:val="18"/>
              </w:rPr>
              <w:t>Lautstärke, Bildschirmmodus und Effekte anpassen</w:t>
            </w:r>
          </w:p>
        </w:tc>
        <w:tc>
          <w:tcPr>
            <w:tcW w:type="dxa" w:w="1179"/>
          </w:tcPr>
          <w:p>
            <w:pPr>
              <w:spacing w:after="0"/>
            </w:pPr>
            <w:r>
              <w:rPr>
                <w:sz w:val="18"/>
              </w:rPr>
              <w:t>Muss</w:t>
            </w:r>
          </w:p>
        </w:tc>
      </w:tr>
    </w:tbl>
    <w:p>
      <w:pPr>
        <w:pStyle w:val="StandardTechnischerBericht"/>
      </w:pPr>
    </w:p>
    <w:p>
      <w:pPr>
        <w:pStyle w:val="berschrift1"/>
      </w:pPr>
      <w:r>
        <w:t>Quellenverzeichnis</w:t>
      </w:r>
    </w:p>
    <w:p>
      <w:pPr>
        <w:pStyle w:val="Bibliographie"/>
      </w:pPr>
      <w:r>
        <w:t>[1]</w:t>
        <w:tab/>
      </w:r>
      <w:r>
        <w:t xml:space="preserve">J. Harris, </w:t>
      </w:r>
      <w:r>
        <w:rPr>
          <w:i/>
        </w:rPr>
        <w:t>Exploring Roguelike Games</w:t>
      </w:r>
      <w:r>
        <w:t>. Boca Raton, FL, USA: CRC Press, 2020.</w:t>
      </w:r>
    </w:p>
    <w:p>
      <w:pPr>
        <w:pStyle w:val="Bibliographie"/>
      </w:pPr>
      <w:r>
        <w:t>[2]</w:t>
        <w:tab/>
      </w:r>
      <w:r>
        <w:t xml:space="preserve">C. Kerr, “Dead Cells has topped 10 million sales worldwide,” </w:t>
      </w:r>
      <w:r>
        <w:rPr>
          <w:i/>
        </w:rPr>
        <w:t>Game Developer</w:t>
      </w:r>
      <w:r>
        <w:t>, Jun. 5, 2023. [Online]. Available: https://www.gamedeveloper.com/business/dead-cells-has-topped-10-million-sales-worldwide. [Accessed: Sep. 26, 2026].</w:t>
      </w:r>
    </w:p>
    <w:p>
      <w:pPr>
        <w:pStyle w:val="Bibliographie"/>
      </w:pPr>
      <w:r>
        <w:t>[3]</w:t>
        <w:tab/>
      </w:r>
      <w:r>
        <w:t>Supergiant Games, “Hades has now sold more than 1,000,000 copies,” X (formerly Twitter), Sep. 20, 2020. [Online]. Available: https://x.com/SupergiantGames/status/1307744738552938496. [Accessed: Sep. 26, 2026].</w:t>
      </w:r>
    </w:p>
    <w:p>
      <w:pPr>
        <w:pStyle w:val="Bibliographie"/>
      </w:pPr>
      <w:r>
        <w:t>[4]</w:t>
        <w:tab/>
      </w:r>
      <w:r>
        <w:t xml:space="preserve">Subset Games, </w:t>
      </w:r>
      <w:r>
        <w:rPr>
          <w:i/>
        </w:rPr>
        <w:t>FTL: Faster Than Light</w:t>
      </w:r>
      <w:r>
        <w:t>. [Computer game]. Subset Games, 2012. [Online]. Available: https://store.steampowered.com/app/212680/. [Accessed: Sep. 26, 2026].</w:t>
      </w:r>
    </w:p>
    <w:p>
      <w:pPr>
        <w:pStyle w:val="Bibliographie"/>
      </w:pPr>
      <w:r>
        <w:t>[5]</w:t>
        <w:tab/>
      </w:r>
      <w:r>
        <w:t xml:space="preserve">FakeFish and Undertow Games, </w:t>
      </w:r>
      <w:r>
        <w:rPr>
          <w:i/>
        </w:rPr>
        <w:t>Barotrauma</w:t>
      </w:r>
      <w:r>
        <w:t>. [Computer game]. Daedalic Entertainment, 2023. [Online]. Available: https://barotraumagame.com/. [Accessed: Sep. 26, 2026].</w:t>
      </w:r>
    </w:p>
    <w:p>
      <w:pPr>
        <w:pStyle w:val="Bibliographie"/>
      </w:pPr>
      <w:r>
        <w:t>[6]</w:t>
        <w:tab/>
      </w:r>
      <w:r>
        <w:t>ZHAW School of Engineering, “Einführung und Kick-off,” Folien Software-Projekt 3 (PM3), Ausgabe HS26, Winterthur, 2026.</w:t>
      </w:r>
    </w:p>
    <w:p>
      <w:pPr>
        <w:pStyle w:val="Bibliographie"/>
      </w:pPr>
      <w:r>
        <w:t>[7]</w:t>
        <w:tab/>
      </w:r>
      <w:r>
        <w:t xml:space="preserve">J. Bong, </w:t>
      </w:r>
      <w:r>
        <w:rPr>
          <w:i/>
        </w:rPr>
        <w:t>Snowpiercer</w:t>
      </w:r>
      <w:r>
        <w:t>. [Film]. CJ Entertainment, 2013.</w:t>
      </w:r>
    </w:p>
    <w:p>
      <w:pPr>
        <w:pStyle w:val="Bibliographie"/>
      </w:pPr>
      <w:r>
        <w:t>[8]</w:t>
        <w:tab/>
      </w:r>
      <w:r>
        <w:t xml:space="preserve">Motion Twin, </w:t>
      </w:r>
      <w:r>
        <w:rPr>
          <w:i/>
        </w:rPr>
        <w:t>Dead Cells</w:t>
      </w:r>
      <w:r>
        <w:t>. [Computer game]. Motion Twin, 2018.</w:t>
      </w:r>
    </w:p>
    <w:p>
      <w:pPr>
        <w:pStyle w:val="Bibliographie"/>
      </w:pPr>
      <w:r>
        <w:t>[9]</w:t>
        <w:tab/>
      </w:r>
      <w:r>
        <w:t xml:space="preserve">Supergiant Games, </w:t>
      </w:r>
      <w:r>
        <w:rPr>
          <w:i/>
        </w:rPr>
        <w:t>Hades</w:t>
      </w:r>
      <w:r>
        <w:t>. [Computer game]. Supergiant Games, 2020.</w:t>
      </w:r>
    </w:p>
    <w:p>
      <w:pPr>
        <w:pStyle w:val="Bibliographie"/>
      </w:pPr>
      <w:r>
        <w:t>[10]</w:t>
        <w:tab/>
      </w:r>
      <w:r>
        <w:t>libGDX, “libGDX – a cross-platform Java game development framework based on OpenGL (ES),” libgdx.com. [Online]. Available: https://libgdx.com/. [Accessed: Sep. 26, 2026].</w:t>
      </w:r>
    </w:p>
    <w:p>
      <w:pPr>
        <w:pStyle w:val="Bibliographie"/>
      </w:pPr>
      <w:r>
        <w:t>[11]</w:t>
        <w:tab/>
      </w:r>
      <w:r>
        <w:t>OpenJFX, “JavaFX – an open source, next generation client application platform,” openjfx.io. [Online]. Available: https://openjfx.io/. [Accessed: Sep. 26, 2026].</w:t>
      </w:r>
    </w:p>
    <w:p>
      <w:pPr>
        <w:pStyle w:val="Bibliographie"/>
      </w:pPr>
      <w:r>
        <w:t>[12]</w:t>
        <w:tab/>
      </w:r>
      <w:r>
        <w:t xml:space="preserve">R. Nystrom, </w:t>
      </w:r>
      <w:r>
        <w:rPr>
          <w:i/>
        </w:rPr>
        <w:t>Game Programming Patterns</w:t>
      </w:r>
      <w:r>
        <w:t>. Genever Benning, 2014. [Online]. Available: https://gameprogrammingpatterns.com/. [Accessed: Sep. 26, 2026].</w:t>
      </w:r>
    </w:p>
    <w:p>
      <w:pPr>
        <w:pStyle w:val="Bibliographie"/>
      </w:pPr>
      <w:r>
        <w:t>[13]</w:t>
        <w:tab/>
      </w:r>
      <w:r>
        <w:t>ZHAW School of Engineering, “Projektmanagement,” Folien zum Kick-off Software-Projekt 3 (PM3), Winterthur, 2026.</w:t>
      </w:r>
    </w:p>
    <w:p>
      <w:pPr>
        <w:pStyle w:val="Bibliographie"/>
      </w:pPr>
      <w:r>
        <w:t>[14]</w:t>
        <w:tab/>
      </w:r>
      <w:r>
        <w:t>ZHAW School of Engineering, “Anhang zur ZHAW-Richtlinie «KI bei Leistungsnachweisen»: Deklarationspflicht von generativer KI bei Arbeiten an der SoE,” Version 1.0.0, Winterthur, Feb. 2024.</w:t>
      </w:r>
    </w:p>
    <w:p>
      <w:pPr>
        <w:pStyle w:val="Bibliographie"/>
      </w:pPr>
      <w:r>
        <w:t>[15]</w:t>
        <w:tab/>
      </w:r>
      <w:r>
        <w:t>ZHAW School of Engineering, “Rahmenbedingungen zum Einsatz von KI im PM3,” Version 1.0, Kursunterlagen HS26, Winterthur, 2026.</w:t>
      </w:r>
    </w:p>
    <w:p>
      <w:pPr>
        <w:pStyle w:val="berschrift1"/>
      </w:pPr>
      <w:r>
        <w:t>Abbildungs- und Tabellenverzeichnisse</w:t>
      </w:r>
    </w:p>
    <w:p>
      <w:pPr>
        <w:pStyle w:val="berschrift2"/>
      </w:pPr>
      <w:r>
        <w:t>Abbildungsverzeichnis</w:t>
      </w:r>
    </w:p>
    <w:p>
      <w:pPr>
        <w:pStyle w:val="Abbildungsverzeichnis"/>
        <w:tabs>
          <w:tab w:val="right" w:leader="dot" w:pos="9060"/>
        </w:tabs>
      </w:pPr>
      <w:r>
        <w:fldChar w:fldCharType="begin"/>
      </w:r>
      <w:r>
        <w:instrText xml:space="preserve"> TOC \h \z \c "Abbildung" </w:instrText>
      </w:r>
      <w:r>
        <w:fldChar w:fldCharType="separate"/>
      </w:r>
      <w:r>
        <w:t xml:space="preserve">Abbildung 1: Aufbau des U-Boots: 24 Räume in vier Sektionen vom Heck bis zur Brücke; jede Sektion endet mit einem Wächter (Bootskarte im Prototyp, eigene Beschriftung)</w:t>
      </w:r>
      <w:r>
        <w:tab/>
        <w:t xml:space="preserve">4</w:t>
      </w:r>
    </w:p>
    <w:p>
      <w:pPr>
        <w:pStyle w:val="Abbildungsverzeichnis"/>
        <w:tabs>
          <w:tab w:val="right" w:leader="dot" w:pos="9060"/>
        </w:tabs>
      </w:pPr>
      <w:r>
        <w:t xml:space="preserve">Abbildung 2: Bildschirmansicht des Prototyps im Forschungsdeck mit nummerierten Bedienelementen</w:t>
      </w:r>
      <w:r>
        <w:tab/>
        <w:t xml:space="preserve">4</w:t>
      </w:r>
    </w:p>
    <w:p>
      <w:pPr>
        <w:pStyle w:val="Abbildungsverzeichnis"/>
        <w:tabs>
          <w:tab w:val="right" w:leader="dot" w:pos="9060"/>
        </w:tabs>
      </w:pPr>
      <w:r>
        <w:t xml:space="preserve">Abbildung 3: Ablauf eines Tauchgangs mit der Schleife aus Raum, Bergung und Routenwahl (eigene Darstellung)</w:t>
      </w:r>
      <w:r>
        <w:tab/>
        <w:t xml:space="preserve">7</w:t>
      </w:r>
    </w:p>
    <w:p>
      <w:pPr>
        <w:pStyle w:val="Abbildungsverzeichnis"/>
        <w:tabs>
          <w:tab w:val="right" w:leader="dot" w:pos="9060"/>
        </w:tabs>
      </w:pPr>
      <w:r>
        <w:t xml:space="preserve">Abbildung 4: Use-Case-Diagramm von ABYSS (UML); hervorgehoben ist der Kernfall UC-02</w:t>
      </w:r>
      <w:r>
        <w:tab/>
        <w:t xml:space="preserve">11</w:t>
      </w:r>
      <w:r>
        <w:fldChar w:fldCharType="end"/>
      </w:r>
    </w:p>
    <w:p>
      <w:pPr>
        <w:pStyle w:val="berschrift2"/>
      </w:pPr>
      <w:r>
        <w:t>Tabellenverzeichnis</w:t>
      </w:r>
    </w:p>
    <w:p>
      <w:pPr>
        <w:pStyle w:val="Abbildungsverzeichnis"/>
        <w:tabs>
          <w:tab w:val="right" w:leader="dot" w:pos="9060"/>
        </w:tabs>
      </w:pPr>
      <w:r>
        <w:fldChar w:fldCharType="begin"/>
      </w:r>
      <w:r>
        <w:instrText xml:space="preserve"> TOC \h \z \c "Tabelle" </w:instrText>
      </w:r>
      <w:r>
        <w:fldChar w:fldCharType="separate"/>
      </w:r>
      <w:r>
        <w:t xml:space="preserve">Tabelle 1: Einordnung von ABYSS gegenüber verwandten Spielen (eigene Darstellung)</w:t>
      </w:r>
      <w:r>
        <w:tab/>
        <w:t xml:space="preserve">6</w:t>
      </w:r>
    </w:p>
    <w:p>
      <w:pPr>
        <w:pStyle w:val="Abbildungsverzeichnis"/>
        <w:tabs>
          <w:tab w:val="right" w:leader="dot" w:pos="9060"/>
        </w:tabs>
      </w:pPr>
      <w:r>
        <w:t xml:space="preserve">Tabelle 2: Nicht-funktionale Anforderungen mit Prüfkriterium</w:t>
      </w:r>
      <w:r>
        <w:tab/>
        <w:t xml:space="preserve">8</w:t>
      </w:r>
    </w:p>
    <w:p>
      <w:pPr>
        <w:pStyle w:val="Abbildungsverzeichnis"/>
        <w:tabs>
          <w:tab w:val="right" w:leader="dot" w:pos="9060"/>
        </w:tabs>
      </w:pPr>
      <w:r>
        <w:t xml:space="preserve">Tabelle 3: Grobe Aufwandsschätzung für das Semester bei fünf Teammitgliedern</w:t>
      </w:r>
      <w:r>
        <w:tab/>
        <w:t xml:space="preserve">9</w:t>
      </w:r>
    </w:p>
    <w:p>
      <w:pPr>
        <w:pStyle w:val="Abbildungsverzeichnis"/>
        <w:tabs>
          <w:tab w:val="right" w:leader="dot" w:pos="9060"/>
        </w:tabs>
      </w:pPr>
      <w:r>
        <w:t xml:space="preserve">Tabelle 4: Risiken mit Eintrittswahrscheinlichkeit, Auswirkung und Massnahme</w:t>
      </w:r>
      <w:r>
        <w:tab/>
        <w:t xml:space="preserve">10</w:t>
      </w:r>
    </w:p>
    <w:p>
      <w:pPr>
        <w:pStyle w:val="Abbildungsverzeichnis"/>
        <w:tabs>
          <w:tab w:val="right" w:leader="dot" w:pos="9060"/>
        </w:tabs>
      </w:pPr>
      <w:r>
        <w:t xml:space="preserve">Tabelle 5: Grobplanung mit Iterationen, Zielen und Meilensteinen (SW = Semesterwoche)</w:t>
      </w:r>
      <w:r>
        <w:tab/>
        <w:t xml:space="preserve">11</w:t>
      </w:r>
    </w:p>
    <w:p>
      <w:pPr>
        <w:pStyle w:val="Abbildungsverzeichnis"/>
        <w:tabs>
          <w:tab w:val="right" w:leader="dot" w:pos="9060"/>
        </w:tabs>
      </w:pPr>
      <w:r>
        <w:t xml:space="preserve">Tabelle 6: Use Cases mit Kurzbeschreibung und Priorität</w:t>
      </w:r>
      <w:r>
        <w:tab/>
        <w:t xml:space="preserve">12</w:t>
      </w:r>
    </w:p>
    <w:p>
      <w:pPr>
        <w:pStyle w:val="Abbildungsverzeichnis"/>
        <w:tabs>
          <w:tab w:val="right" w:leader="dot" w:pos="9060"/>
        </w:tabs>
      </w:pPr>
      <w:r>
        <w:t xml:space="preserve">Tabelle 7: Einsatz generativer KI im Projekt</w:t>
      </w:r>
      <w:r>
        <w:tab/>
        <w:t xml:space="preserve">13</w:t>
      </w:r>
      <w:r>
        <w:fldChar w:fldCharType="end"/>
      </w:r>
    </w:p>
    <w:p>
      <w:pPr>
        <w:pStyle w:val="berschrift1"/>
      </w:pPr>
      <w:r>
        <w:t>Glossar</w:t>
      </w:r>
    </w:p>
    <w:p>
      <w:pPr>
        <w:pStyle w:val="StandardTechnischerBericht"/>
        <w:spacing w:after="80"/>
      </w:pPr>
      <w:r>
        <w:rPr>
          <w:b/>
        </w:rPr>
        <w:t xml:space="preserve">Bergung: </w:t>
      </w:r>
      <w:r>
        <w:t>Auswahl von Belohnungen nach einem gesicherten Raum; es wird eines von mehreren Angeboten übernommen.</w:t>
      </w:r>
    </w:p>
    <w:p>
      <w:pPr>
        <w:pStyle w:val="StandardTechnischerBericht"/>
        <w:spacing w:after="80"/>
      </w:pPr>
      <w:r>
        <w:rPr>
          <w:b/>
        </w:rPr>
        <w:t xml:space="preserve">Datenkerne: </w:t>
      </w:r>
      <w:r>
        <w:t>Dauerhafte Währung, die über Tauchgänge hinweg erhalten bleibt und im Archiv gegen Freischaltungen eingetauscht wird.</w:t>
      </w:r>
    </w:p>
    <w:p>
      <w:pPr>
        <w:pStyle w:val="StandardTechnischerBericht"/>
        <w:spacing w:after="80"/>
      </w:pPr>
      <w:r>
        <w:rPr>
          <w:b/>
        </w:rPr>
        <w:t xml:space="preserve">Integrität: </w:t>
      </w:r>
      <w:r>
        <w:t>Lebenspunkte der Spielfigur; bei null endet der Tauchgang mit einer Niederlage.</w:t>
      </w:r>
    </w:p>
    <w:p>
      <w:pPr>
        <w:pStyle w:val="StandardTechnischerBericht"/>
        <w:spacing w:after="80"/>
      </w:pPr>
      <w:r>
        <w:rPr>
          <w:b/>
        </w:rPr>
        <w:t xml:space="preserve">Iteration: </w:t>
      </w:r>
      <w:r>
        <w:t>Zeitabschnitt von zwei Wochen, in dem ein überprüfbares Teilergebnis entsteht.</w:t>
      </w:r>
    </w:p>
    <w:p>
      <w:pPr>
        <w:pStyle w:val="StandardTechnischerBericht"/>
        <w:spacing w:after="80"/>
      </w:pPr>
      <w:r>
        <w:rPr>
          <w:b/>
        </w:rPr>
        <w:t xml:space="preserve">Kontextszenario: </w:t>
      </w:r>
      <w:r>
        <w:t>Erzählende Beschreibung, wie eine Person die fertige Anwendung in einer typischen Situation nutzt.</w:t>
      </w:r>
    </w:p>
    <w:p>
      <w:pPr>
        <w:pStyle w:val="StandardTechnischerBericht"/>
        <w:spacing w:after="80"/>
      </w:pPr>
      <w:r>
        <w:rPr>
          <w:b/>
        </w:rPr>
        <w:t xml:space="preserve">Modul: </w:t>
      </w:r>
      <w:r>
        <w:t>Ausrüstungsgegenstand, der Werte oder Fähigkeiten der Spielfigur verändert; aktive Module werden gezielt ausgelöst.</w:t>
      </w:r>
    </w:p>
    <w:p>
      <w:pPr>
        <w:pStyle w:val="StandardTechnischerBericht"/>
        <w:spacing w:after="80"/>
      </w:pPr>
      <w:r>
        <w:rPr>
          <w:b/>
        </w:rPr>
        <w:t xml:space="preserve">Persona: </w:t>
      </w:r>
      <w:r>
        <w:t>Fiktive, aber begründete Beschreibung einer typischen Person der Zielgruppe.</w:t>
      </w:r>
    </w:p>
    <w:p>
      <w:pPr>
        <w:pStyle w:val="StandardTechnischerBericht"/>
        <w:spacing w:after="80"/>
      </w:pPr>
      <w:r>
        <w:rPr>
          <w:b/>
        </w:rPr>
        <w:t xml:space="preserve">Raumtechnik: </w:t>
      </w:r>
      <w:r>
        <w:t>Anlagen in einem Raum, etwa Pressen oder Lasergitter, die Spielfigur und Gegner gleichermassen betreffen.</w:t>
      </w:r>
    </w:p>
    <w:p>
      <w:pPr>
        <w:pStyle w:val="StandardTechnischerBericht"/>
        <w:spacing w:after="80"/>
      </w:pPr>
      <w:r>
        <w:rPr>
          <w:b/>
        </w:rPr>
        <w:t xml:space="preserve">Raumzustand: </w:t>
      </w:r>
      <w:r>
        <w:t>Besondere Regel für einen Raum, etwa Stromausfall oder Hüllenbruch, die vor dem Betreten angekündigt wird.</w:t>
      </w:r>
    </w:p>
    <w:p>
      <w:pPr>
        <w:pStyle w:val="StandardTechnischerBericht"/>
        <w:spacing w:after="80"/>
      </w:pPr>
      <w:r>
        <w:rPr>
          <w:b/>
        </w:rPr>
        <w:t xml:space="preserve">Resonanz: </w:t>
      </w:r>
      <w:r>
        <w:t>Zusatzbonus, der entsteht, wenn zwei bestimmte Module im selben Tauchgang installiert sind.</w:t>
      </w:r>
    </w:p>
    <w:p>
      <w:pPr>
        <w:pStyle w:val="StandardTechnischerBericht"/>
        <w:spacing w:after="80"/>
      </w:pPr>
      <w:r>
        <w:rPr>
          <w:b/>
        </w:rPr>
        <w:t xml:space="preserve">Roguelite: </w:t>
      </w:r>
      <w:r>
        <w:t>Spielgenre mit zufällig zusammengestellten Durchläufen, Neubeginn nach einer Niederlage und teilweise dauerhaftem Fortschritt.</w:t>
      </w:r>
    </w:p>
    <w:p>
      <w:pPr>
        <w:pStyle w:val="StandardTechnischerBericht"/>
        <w:spacing w:after="80"/>
      </w:pPr>
      <w:r>
        <w:rPr>
          <w:b/>
        </w:rPr>
        <w:t xml:space="preserve">Seed: </w:t>
      </w:r>
      <w:r>
        <w:t>Startwert des Zufallsgenerators; derselbe Seed erzeugt dieselbe Abfolge von Räumen.</w:t>
      </w:r>
    </w:p>
    <w:p>
      <w:pPr>
        <w:pStyle w:val="StandardTechnischerBericht"/>
        <w:spacing w:after="80"/>
      </w:pPr>
      <w:r>
        <w:rPr>
          <w:b/>
        </w:rPr>
        <w:t xml:space="preserve">Tauchgang: </w:t>
      </w:r>
      <w:r>
        <w:t>Ein vollständiger Durchlauf vom Heck bis zur Brücke oder bis zur Niederlage.</w:t>
      </w:r>
    </w:p>
    <w:p>
      <w:pPr>
        <w:pStyle w:val="StandardTechnischerBericht"/>
        <w:spacing w:after="80"/>
      </w:pPr>
      <w:r>
        <w:rPr>
          <w:b/>
        </w:rPr>
        <w:t xml:space="preserve">Use Case: </w:t>
      </w:r>
      <w:r>
        <w:t>Anwendungsfall: Beschreibung einer Interaktion zwischen einer Akteurin und dem System mit einem bestimmten Ziel.</w:t>
      </w:r>
    </w:p>
    <w:p>
      <w:pPr>
        <w:pStyle w:val="StandardTechnischerBericht"/>
        <w:spacing w:after="80"/>
      </w:pPr>
      <w:r>
        <w:rPr>
          <w:b/>
        </w:rPr>
        <w:t xml:space="preserve">Wächter: </w:t>
      </w:r>
      <w:r>
        <w:t>Besonders starker Gegner am Ende jeder Sektion.</w:t>
      </w:r>
    </w:p>
    <w:p>
      <w:pPr>
        <w:pStyle w:val="berschrift1"/>
      </w:pPr>
      <w:r>
        <w:t>Anhang: Deklaration des KI-Einsatzes</w:t>
      </w:r>
    </w:p>
    <w:p>
      <w:pPr>
        <w:pStyle w:val="StandardTechnischerBericht"/>
        <w:jc w:val="both"/>
      </w:pPr>
      <w:r>
        <w:t>Generative KI-Systeme kamen in mehreren Phasen dieses Projekts zum Einsatz [14]. OpenAI Codex wurde für den ersten spielbaren Prototyp verwendet, OpenAI Imagegen für Konzeptbilder in der Ideenphase. Anthropic Claude (Claude Code) wurde für die Weiterentwicklung des Prototyps zu Version 1.1 sowie für den Entwurf dieser Projektskizze, ihrer Abbildungen und der Präsentationsfolien eingesetzt. Die Verantwortung für Inhalt, Richtigkeit und Quellen liegt beim Team. Tabelle 7 dokumentiert den Einsatz gemäss den Rahmenbedingungen des Moduls [15].</w:t>
      </w:r>
    </w:p>
    <w:p>
      <w:pPr>
        <w:pStyle w:val="Beschriftung"/>
        <w:keepNext/>
      </w:pPr>
      <w:r>
        <w:t xml:space="preserve">Tabelle </w:t>
      </w:r>
      <w:fldSimple w:instr=" SEQ Tabelle \* ARABIC ">
        <w:r>
          <w:t xml:space="preserve">7</w:t>
        </w:r>
      </w:fldSimple>
      <w:r>
        <w:t>: Einsatz generativer KI im Projekt (Darstellung nach [15])</w:t>
      </w:r>
    </w:p>
    <w:tbl>
      <w:tblPr>
        <w:tblStyle w:val="Tabellenraster"/>
        <w:tblW w:type="auto" w:w="0"/>
        <w:tblLook w:firstColumn="1" w:firstRow="1" w:lastColumn="0" w:lastRow="0" w:noHBand="0" w:noVBand="1" w:val="04A0"/>
      </w:tblPr>
      <w:tblGrid>
        <w:gridCol w:w="1814"/>
        <w:gridCol w:w="1814"/>
        <w:gridCol w:w="1814"/>
        <w:gridCol w:w="1814"/>
        <w:gridCol w:w="1814"/>
      </w:tblGrid>
      <w:tr>
        <w:trPr>
          <w:tblHeader/>
        </w:trPr>
        <w:tc>
          <w:tcPr>
            <w:tcW w:type="dxa" w:w="1633"/>
            <w:shd w:val="clear" w:color="auto" w:fill="D9E2F3"/>
          </w:tcPr>
          <w:p>
            <w:pPr>
              <w:spacing w:after="0"/>
            </w:pPr>
            <w:r>
              <w:rPr>
                <w:b/>
                <w:sz w:val="18"/>
              </w:rPr>
              <w:t>KI</w:t>
            </w:r>
          </w:p>
        </w:tc>
        <w:tc>
          <w:tcPr>
            <w:tcW w:type="dxa" w:w="2540"/>
            <w:shd w:val="clear" w:color="auto" w:fill="D9E2F3"/>
          </w:tcPr>
          <w:p>
            <w:pPr>
              <w:spacing w:after="0"/>
            </w:pPr>
            <w:r>
              <w:rPr>
                <w:b/>
                <w:sz w:val="18"/>
              </w:rPr>
              <w:t>Ziel der Verwendung</w:t>
            </w:r>
          </w:p>
        </w:tc>
        <w:tc>
          <w:tcPr>
            <w:tcW w:type="dxa" w:w="1633"/>
            <w:shd w:val="clear" w:color="auto" w:fill="D9E2F3"/>
          </w:tcPr>
          <w:p>
            <w:pPr>
              <w:spacing w:after="0"/>
            </w:pPr>
            <w:r>
              <w:rPr>
                <w:b/>
                <w:sz w:val="18"/>
              </w:rPr>
              <w:t>Aufwand für den Prompt</w:t>
            </w:r>
          </w:p>
        </w:tc>
        <w:tc>
          <w:tcPr>
            <w:tcW w:type="dxa" w:w="907"/>
            <w:shd w:val="clear" w:color="auto" w:fill="D9E2F3"/>
          </w:tcPr>
          <w:p>
            <w:pPr>
              <w:spacing w:after="0"/>
            </w:pPr>
            <w:r>
              <w:rPr>
                <w:b/>
                <w:sz w:val="18"/>
              </w:rPr>
              <w:t>Resultat verwendet</w:t>
            </w:r>
          </w:p>
        </w:tc>
        <w:tc>
          <w:tcPr>
            <w:tcW w:type="dxa" w:w="2358"/>
            <w:shd w:val="clear" w:color="auto" w:fill="D9E2F3"/>
          </w:tcPr>
          <w:p>
            <w:pPr>
              <w:spacing w:after="0"/>
            </w:pPr>
            <w:r>
              <w:rPr>
                <w:b/>
                <w:sz w:val="18"/>
              </w:rPr>
              <w:t>Art der Verwendung</w:t>
            </w:r>
          </w:p>
        </w:tc>
      </w:tr>
      <w:tr>
        <w:tc>
          <w:tcPr>
            <w:tcW w:type="dxa" w:w="1633"/>
          </w:tcPr>
          <w:p>
            <w:pPr>
              <w:spacing w:after="0"/>
            </w:pPr>
            <w:r>
              <w:rPr>
                <w:sz w:val="18"/>
              </w:rPr>
              <w:t>OpenAI Codex</w:t>
            </w:r>
          </w:p>
        </w:tc>
        <w:tc>
          <w:tcPr>
            <w:tcW w:type="dxa" w:w="2540"/>
          </w:tcPr>
          <w:p>
            <w:pPr>
              <w:spacing w:after="0"/>
            </w:pPr>
            <w:r>
              <w:rPr>
                <w:sz w:val="18"/>
              </w:rPr>
              <w:t>Erster spielbarer Prototyp (Version 0.1/0.2), Tests, Figurenmodelle, Klänge</w:t>
            </w:r>
          </w:p>
        </w:tc>
        <w:tc>
          <w:tcPr>
            <w:tcW w:type="dxa" w:w="1633"/>
          </w:tcPr>
          <w:p>
            <w:pPr>
              <w:spacing w:after="0"/>
            </w:pPr>
            <w:r>
              <w:rPr>
                <w:sz w:val="18"/>
              </w:rPr>
              <w:t>Hoch: langer Auftrag mit vielen Prüfschritten</w:t>
            </w:r>
          </w:p>
        </w:tc>
        <w:tc>
          <w:tcPr>
            <w:tcW w:type="dxa" w:w="907"/>
          </w:tcPr>
          <w:p>
            <w:pPr>
              <w:spacing w:after="0"/>
            </w:pPr>
            <w:r>
              <w:rPr>
                <w:sz w:val="18"/>
              </w:rPr>
              <w:t>Ja</w:t>
            </w:r>
          </w:p>
        </w:tc>
        <w:tc>
          <w:tcPr>
            <w:tcW w:type="dxa" w:w="2358"/>
          </w:tcPr>
          <w:p>
            <w:pPr>
              <w:spacing w:after="0"/>
            </w:pPr>
            <w:r>
              <w:rPr>
                <w:sz w:val="18"/>
              </w:rPr>
              <w:t>Weitgehend übernommen; ab Version 1.0 grösstenteils ersetzt</w:t>
            </w:r>
          </w:p>
        </w:tc>
      </w:tr>
      <w:tr>
        <w:tc>
          <w:tcPr>
            <w:tcW w:type="dxa" w:w="1633"/>
          </w:tcPr>
          <w:p>
            <w:pPr>
              <w:spacing w:after="0"/>
            </w:pPr>
            <w:r>
              <w:rPr>
                <w:sz w:val="18"/>
              </w:rPr>
              <w:t>OpenAI Imagegen</w:t>
            </w:r>
          </w:p>
        </w:tc>
        <w:tc>
          <w:tcPr>
            <w:tcW w:type="dxa" w:w="2540"/>
          </w:tcPr>
          <w:p>
            <w:pPr>
              <w:spacing w:after="0"/>
            </w:pPr>
            <w:r>
              <w:rPr>
                <w:sz w:val="18"/>
              </w:rPr>
              <w:t>Konzeptbilder für frühe Präsentationen</w:t>
            </w:r>
          </w:p>
        </w:tc>
        <w:tc>
          <w:tcPr>
            <w:tcW w:type="dxa" w:w="1633"/>
          </w:tcPr>
          <w:p>
            <w:pPr>
              <w:spacing w:after="0"/>
            </w:pPr>
            <w:r>
              <w:rPr>
                <w:sz w:val="18"/>
              </w:rPr>
              <w:t>Mittel</w:t>
            </w:r>
          </w:p>
        </w:tc>
        <w:tc>
          <w:tcPr>
            <w:tcW w:type="dxa" w:w="907"/>
          </w:tcPr>
          <w:p>
            <w:pPr>
              <w:spacing w:after="0"/>
            </w:pPr>
            <w:r>
              <w:rPr>
                <w:sz w:val="18"/>
              </w:rPr>
              <w:t>Ja</w:t>
            </w:r>
          </w:p>
        </w:tc>
        <w:tc>
          <w:tcPr>
            <w:tcW w:type="dxa" w:w="2358"/>
          </w:tcPr>
          <w:p>
            <w:pPr>
              <w:spacing w:after="0"/>
            </w:pPr>
            <w:r>
              <w:rPr>
                <w:sz w:val="18"/>
              </w:rPr>
              <w:t>Nur in der Konzeptphase, nicht im Spiel</w:t>
            </w:r>
          </w:p>
        </w:tc>
      </w:tr>
      <w:tr>
        <w:tc>
          <w:tcPr>
            <w:tcW w:type="dxa" w:w="1633"/>
          </w:tcPr>
          <w:p>
            <w:pPr>
              <w:spacing w:after="0"/>
            </w:pPr>
            <w:r>
              <w:rPr>
                <w:sz w:val="18"/>
              </w:rPr>
              <w:t>Anthropic Claude (Claude Code)</w:t>
            </w:r>
          </w:p>
        </w:tc>
        <w:tc>
          <w:tcPr>
            <w:tcW w:type="dxa" w:w="2540"/>
          </w:tcPr>
          <w:p>
            <w:pPr>
              <w:spacing w:after="0"/>
            </w:pPr>
            <w:r>
              <w:rPr>
                <w:sz w:val="18"/>
              </w:rPr>
              <w:t>Prototyp 1.0/1.1: Spiellogik, Pixelgrafik, Oberfläche, Tests</w:t>
            </w:r>
          </w:p>
        </w:tc>
        <w:tc>
          <w:tcPr>
            <w:tcW w:type="dxa" w:w="1633"/>
          </w:tcPr>
          <w:p>
            <w:pPr>
              <w:spacing w:after="0"/>
            </w:pPr>
            <w:r>
              <w:rPr>
                <w:sz w:val="18"/>
              </w:rPr>
              <w:t>Hoch: autonomer Auftrag mit Prüfschleifen</w:t>
            </w:r>
          </w:p>
        </w:tc>
        <w:tc>
          <w:tcPr>
            <w:tcW w:type="dxa" w:w="907"/>
          </w:tcPr>
          <w:p>
            <w:pPr>
              <w:spacing w:after="0"/>
            </w:pPr>
            <w:r>
              <w:rPr>
                <w:sz w:val="18"/>
              </w:rPr>
              <w:t>Ja</w:t>
            </w:r>
          </w:p>
        </w:tc>
        <w:tc>
          <w:tcPr>
            <w:tcW w:type="dxa" w:w="2358"/>
          </w:tcPr>
          <w:p>
            <w:pPr>
              <w:spacing w:after="0"/>
            </w:pPr>
            <w:r>
              <w:rPr>
                <w:sz w:val="18"/>
              </w:rPr>
              <w:t>Weitgehend übernommen; wird im Semester vom Team geprüft, erklärt und weiterentwickelt</w:t>
            </w:r>
          </w:p>
        </w:tc>
      </w:tr>
      <w:tr>
        <w:tc>
          <w:tcPr>
            <w:tcW w:type="dxa" w:w="1633"/>
          </w:tcPr>
          <w:p>
            <w:pPr>
              <w:spacing w:after="0"/>
            </w:pPr>
            <w:r>
              <w:rPr>
                <w:sz w:val="18"/>
              </w:rPr>
              <w:t>Anthropic Claude (Claude Code)</w:t>
            </w:r>
          </w:p>
        </w:tc>
        <w:tc>
          <w:tcPr>
            <w:tcW w:type="dxa" w:w="2540"/>
          </w:tcPr>
          <w:p>
            <w:pPr>
              <w:spacing w:after="0"/>
            </w:pPr>
            <w:r>
              <w:rPr>
                <w:sz w:val="18"/>
              </w:rPr>
              <w:t>Entwurf dieser Projektskizze, Abbildungen und Präsentationsfolien, Quellenrecherche</w:t>
            </w:r>
          </w:p>
        </w:tc>
        <w:tc>
          <w:tcPr>
            <w:tcW w:type="dxa" w:w="1633"/>
          </w:tcPr>
          <w:p>
            <w:pPr>
              <w:spacing w:after="0"/>
            </w:pPr>
            <w:r>
              <w:rPr>
                <w:sz w:val="18"/>
              </w:rPr>
              <w:t>Mittel</w:t>
            </w:r>
          </w:p>
        </w:tc>
        <w:tc>
          <w:tcPr>
            <w:tcW w:type="dxa" w:w="907"/>
          </w:tcPr>
          <w:p>
            <w:pPr>
              <w:spacing w:after="0"/>
            </w:pPr>
            <w:r>
              <w:rPr>
                <w:sz w:val="18"/>
              </w:rPr>
              <w:t>Ja</w:t>
            </w:r>
          </w:p>
        </w:tc>
        <w:tc>
          <w:tcPr>
            <w:tcW w:type="dxa" w:w="2358"/>
          </w:tcPr>
          <w:p>
            <w:pPr>
              <w:spacing w:after="0"/>
            </w:pPr>
            <w:r>
              <w:rPr>
                <w:sz w:val="18"/>
              </w:rPr>
              <w:t>Entwurf; Inhalte, Annahmen und Quellen werden vom Team geprüft und verantwortet</w:t>
            </w:r>
          </w:p>
        </w:tc>
      </w:tr>
    </w:tbl>
    <w:p>
      <w:pPr>
        <w:pStyle w:val="StandardTechnischerBericht"/>
      </w:pPr>
    </w:p>
    <w:sectPr w:rsidR="00C00F75" w:rsidRPr="00963950" w:rsidSect="00546BA7">
      <w:footerReference w:type="default" r:id="rId17"/>
      <w:headerReference w:type="first" r:id="rId18"/>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C8DF" w14:textId="77777777" w:rsidR="00811538" w:rsidRPr="008210D4" w:rsidRDefault="00811538" w:rsidP="003450FE">
      <w:r w:rsidRPr="008210D4">
        <w:separator/>
      </w:r>
    </w:p>
  </w:endnote>
  <w:endnote w:type="continuationSeparator" w:id="0">
    <w:p w14:paraId="0CDE03F0" w14:textId="77777777" w:rsidR="00811538" w:rsidRPr="008210D4" w:rsidRDefault="00811538" w:rsidP="003450FE">
      <w:r w:rsidRPr="008210D4">
        <w:continuationSeparator/>
      </w:r>
    </w:p>
  </w:endnote>
  <w:endnote w:type="continuationNotice" w:id="1">
    <w:p w14:paraId="7335D855" w14:textId="77777777" w:rsidR="00811538" w:rsidRPr="008210D4" w:rsidRDefault="008115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0438" w14:textId="3EF0A9FD" w:rsidR="00EB372E" w:rsidRPr="008210D4" w:rsidRDefault="00EB372E"/>
  <w:p w14:paraId="26D6A7DC" w14:textId="2D266D78" w:rsidR="00CE4205" w:rsidRPr="008210D4" w:rsidRDefault="00CC4252">
    <w:r w:rsidRPr="008210D4">
      <w:cr/>
    </w:r>
    <w:r w:rsidRPr="008210D4">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0652" w14:textId="31B615DE" w:rsidR="00EB372E" w:rsidRPr="008210D4" w:rsidRDefault="00EB372E"/>
  <w:p w14:paraId="56D1ABB8" w14:textId="36425DA6" w:rsidR="00CE4205" w:rsidRPr="008210D4" w:rsidRDefault="00CC4252">
    <w:r w:rsidRPr="008210D4">
      <w:cr/>
    </w:r>
    <w:r w:rsidRPr="008210D4">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5060" w14:textId="3171C003" w:rsidR="00EB372E" w:rsidRPr="008210D4" w:rsidRDefault="00EB372E"/>
  <w:p w14:paraId="0737A229" w14:textId="0DB98D85" w:rsidR="00CE4205" w:rsidRPr="008210D4" w:rsidRDefault="00CC4252">
    <w:r w:rsidRPr="008210D4">
      <w:cr/>
    </w:r>
    <w:r w:rsidRPr="008210D4">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A8023" w14:textId="64F972E1" w:rsidR="00B91FA4" w:rsidRPr="008210D4" w:rsidRDefault="008C4E44" w:rsidP="008C4E44">
    <w:pPr>
      <w:pStyle w:val="Fuzeile"/>
      <w:spacing w:before="360"/>
      <w:rPr>
        <w:sz w:val="16"/>
        <w:szCs w:val="16"/>
      </w:rPr>
    </w:pPr>
    <w:r w:rsidRPr="008210D4">
      <w:rPr>
        <w:sz w:val="16"/>
        <w:szCs w:val="16"/>
      </w:rPr>
      <w:t xml:space="preserve">Bachelor </w:t>
    </w:r>
    <w:proofErr w:type="spellStart"/>
    <w:r w:rsidRPr="008210D4">
      <w:rPr>
        <w:sz w:val="16"/>
        <w:szCs w:val="16"/>
      </w:rPr>
      <w:t>of</w:t>
    </w:r>
    <w:proofErr w:type="spellEnd"/>
    <w:r w:rsidRPr="008210D4">
      <w:rPr>
        <w:sz w:val="16"/>
        <w:szCs w:val="16"/>
      </w:rPr>
      <w:t xml:space="preserve"> Science (</w:t>
    </w:r>
    <w:proofErr w:type="spellStart"/>
    <w:r w:rsidRPr="008210D4">
      <w:rPr>
        <w:sz w:val="16"/>
        <w:szCs w:val="16"/>
      </w:rPr>
      <w:t>BSc</w:t>
    </w:r>
    <w:proofErr w:type="spellEnd"/>
    <w:r w:rsidRPr="008210D4">
      <w:rPr>
        <w:sz w:val="16"/>
        <w:szCs w:val="16"/>
      </w:rPr>
      <w:t>) in Informatik</w:t>
    </w:r>
    <w:r w:rsidRPr="008210D4">
      <w:rPr>
        <w:sz w:val="16"/>
        <w:szCs w:val="16"/>
      </w:rPr>
      <w:br/>
      <w:t>Software-Projekt 3 (PM3)</w:t>
    </w:r>
    <w:r w:rsidRPr="008210D4">
      <w:rPr>
        <w:sz w:val="16"/>
        <w:szCs w:val="16"/>
      </w:rPr>
      <w:br/>
    </w:r>
    <w:r w:rsidR="005B744E">
      <w:rPr>
        <w:sz w:val="16"/>
        <w:szCs w:val="16"/>
      </w:rPr>
      <w:t>Projektskizze</w:t>
    </w:r>
    <w:r w:rsidRPr="008210D4">
      <w:rPr>
        <w:sz w:val="16"/>
        <w:szCs w:val="16"/>
      </w:rPr>
      <w:t xml:space="preserve"> Team</w:t>
    </w:r>
    <w:r w:rsidR="00966CCC">
      <w:rPr>
        <w:sz w:val="16"/>
        <w:szCs w:val="16"/>
      </w:rPr>
      <w:t xml:space="preserve"> ABYSS</w:t>
    </w:r>
    <w:r w:rsidR="00383061" w:rsidRPr="008210D4">
      <w:rPr>
        <w:sz w:val="16"/>
        <w:szCs w:val="16"/>
      </w:rPr>
      <w:tab/>
    </w:r>
    <w:r w:rsidR="00383061" w:rsidRPr="008210D4">
      <w:rPr>
        <w:sz w:val="16"/>
        <w:szCs w:val="16"/>
      </w:rPr>
      <w:tab/>
    </w:r>
    <w:r w:rsidR="00383061" w:rsidRPr="008210D4">
      <w:rPr>
        <w:sz w:val="16"/>
        <w:szCs w:val="16"/>
      </w:rPr>
      <w:fldChar w:fldCharType="begin"/>
    </w:r>
    <w:r w:rsidR="00383061" w:rsidRPr="008210D4">
      <w:rPr>
        <w:sz w:val="16"/>
        <w:szCs w:val="16"/>
      </w:rPr>
      <w:instrText xml:space="preserve"> PAGE  \* Arabic  \* MERGEFORMAT </w:instrText>
    </w:r>
    <w:r w:rsidR="00383061" w:rsidRPr="008210D4">
      <w:rPr>
        <w:sz w:val="16"/>
        <w:szCs w:val="16"/>
      </w:rPr>
      <w:fldChar w:fldCharType="separate"/>
    </w:r>
    <w:r w:rsidR="00383061" w:rsidRPr="000522F7">
      <w:rPr>
        <w:sz w:val="16"/>
        <w:szCs w:val="16"/>
        <w:lang w:val="de-DE"/>
      </w:rPr>
      <w:t>1</w:t>
    </w:r>
    <w:r w:rsidR="00383061" w:rsidRPr="008210D4">
      <w:rPr>
        <w:sz w:val="16"/>
        <w:szCs w:val="16"/>
      </w:rPr>
      <w:fldChar w:fldCharType="end"/>
    </w:r>
    <w:r w:rsidR="00383061" w:rsidRPr="008210D4">
      <w:rPr>
        <w:sz w:val="16"/>
        <w:szCs w:val="16"/>
      </w:rPr>
      <w:t>/</w:t>
    </w:r>
    <w:r w:rsidR="00383061" w:rsidRPr="008210D4">
      <w:rPr>
        <w:sz w:val="16"/>
        <w:szCs w:val="16"/>
      </w:rPr>
      <w:fldChar w:fldCharType="begin"/>
    </w:r>
    <w:r w:rsidR="00383061" w:rsidRPr="008210D4">
      <w:rPr>
        <w:sz w:val="16"/>
        <w:szCs w:val="16"/>
      </w:rPr>
      <w:instrText xml:space="preserve"> SECTIONPAGES  \* Arabic  \* MERGEFORMAT </w:instrText>
    </w:r>
    <w:r w:rsidR="00383061" w:rsidRPr="008210D4">
      <w:rPr>
        <w:sz w:val="16"/>
        <w:szCs w:val="16"/>
      </w:rPr>
      <w:fldChar w:fldCharType="separate"/>
    </w:r>
    <w:r w:rsidR="00BC3573">
      <w:rPr>
        <w:noProof/>
        <w:sz w:val="16"/>
        <w:szCs w:val="16"/>
      </w:rPr>
      <w:t>5</w:t>
    </w:r>
    <w:r w:rsidR="00383061" w:rsidRPr="008210D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E5E7" w14:textId="77777777" w:rsidR="00811538" w:rsidRPr="008210D4" w:rsidRDefault="00811538" w:rsidP="003450FE">
      <w:r w:rsidRPr="008210D4">
        <w:separator/>
      </w:r>
    </w:p>
  </w:footnote>
  <w:footnote w:type="continuationSeparator" w:id="0">
    <w:p w14:paraId="087658F5" w14:textId="77777777" w:rsidR="00811538" w:rsidRPr="008210D4" w:rsidRDefault="00811538" w:rsidP="003450FE">
      <w:r w:rsidRPr="008210D4">
        <w:continuationSeparator/>
      </w:r>
    </w:p>
  </w:footnote>
  <w:footnote w:type="continuationNotice" w:id="1">
    <w:p w14:paraId="7B871350" w14:textId="77777777" w:rsidR="00811538" w:rsidRPr="008210D4" w:rsidRDefault="008115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A0E8" w14:textId="77777777" w:rsidR="00EB372E" w:rsidRPr="008210D4" w:rsidRDefault="005A758D">
    <w:r w:rsidRPr="008210D4">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9C55" w14:textId="77777777" w:rsidR="00EB372E" w:rsidRPr="008210D4" w:rsidRDefault="005A758D">
    <w:r w:rsidRPr="008210D4">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9975" w14:textId="0A0349B0" w:rsidR="00FF54FD" w:rsidRPr="00F418F4" w:rsidRDefault="00607FCB" w:rsidP="00847EFE">
    <w:pPr>
      <w:pStyle w:val="Kopfzeile"/>
      <w:rPr>
        <w:lang w:val="en-US"/>
      </w:rPr>
    </w:pPr>
    <w:r w:rsidRPr="00F418F4">
      <w:rPr>
        <w:lang w:val="en-US"/>
      </w:rPr>
      <w:tab/>
    </w:r>
    <w:r w:rsidRPr="00F418F4">
      <w:rPr>
        <w:lang w:val="en-US"/>
      </w:rPr>
      <w:tab/>
    </w:r>
  </w:p>
  <w:p w14:paraId="10B888FA" w14:textId="77777777" w:rsidR="00607FCB" w:rsidRPr="00F418F4" w:rsidRDefault="00607FCB" w:rsidP="00847EFE">
    <w:pPr>
      <w:pStyle w:val="Kopfzeile"/>
      <w:rPr>
        <w:lang w:val="en-US"/>
      </w:rPr>
    </w:pPr>
  </w:p>
  <w:p w14:paraId="10597B57" w14:textId="606CA6E6" w:rsidR="00D8727E" w:rsidRPr="00F418F4" w:rsidRDefault="00607FCB" w:rsidP="00847EFE">
    <w:pPr>
      <w:pStyle w:val="Kopfzeile"/>
      <w:rPr>
        <w:lang w:val="en-US"/>
      </w:rPr>
    </w:pPr>
    <w:r w:rsidRPr="00F418F4">
      <w:rPr>
        <w:lang w:val="en-US"/>
      </w:rPr>
      <w:tab/>
    </w:r>
    <w:r w:rsidRPr="00F418F4">
      <w:rPr>
        <w:lang w:val="en-US"/>
      </w:rPr>
      <w:tab/>
    </w:r>
    <w:r w:rsidRPr="00F418F4">
      <w:rPr>
        <w:lang w:val="en-US"/>
      </w:rPr>
      <w:tab/>
    </w:r>
    <w:r w:rsidRPr="00F418F4">
      <w:rPr>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569F" w14:textId="77777777" w:rsidR="003450FE" w:rsidRPr="008210D4" w:rsidRDefault="28220724">
    <w:pPr>
      <w:pStyle w:val="Kopfzeile"/>
    </w:pPr>
    <w:r w:rsidRPr="008210D4">
      <w:rPr>
        <w:sz w:val="16"/>
        <w:szCs w:val="16"/>
      </w:rPr>
      <w:t>Modul Software-Projekt 3 (PM3)</w:t>
    </w:r>
    <w:r w:rsidR="00D8727E" w:rsidRPr="008210D4">
      <w:tab/>
    </w:r>
    <w:r w:rsidR="00D8727E" w:rsidRPr="008210D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40307"/>
    <w:multiLevelType w:val="hybridMultilevel"/>
    <w:tmpl w:val="EE748120"/>
    <w:lvl w:ilvl="0" w:tplc="04070001">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38A741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0A510139"/>
    <w:multiLevelType w:val="multilevel"/>
    <w:tmpl w:val="30A6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421057"/>
    <w:multiLevelType w:val="hybridMultilevel"/>
    <w:tmpl w:val="24DC95FE"/>
    <w:lvl w:ilvl="0" w:tplc="FD8EDE8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795060"/>
    <w:multiLevelType w:val="multilevel"/>
    <w:tmpl w:val="5E96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F540A5"/>
    <w:multiLevelType w:val="hybridMultilevel"/>
    <w:tmpl w:val="7B96CC64"/>
    <w:lvl w:ilvl="0" w:tplc="9CA00D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DCFE7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1547F9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BEA2F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FC40B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92BCA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7A92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643E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17C426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9126E5E"/>
    <w:multiLevelType w:val="multilevel"/>
    <w:tmpl w:val="A93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7479C1"/>
    <w:multiLevelType w:val="multilevel"/>
    <w:tmpl w:val="7FA6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3447B2"/>
    <w:multiLevelType w:val="multilevel"/>
    <w:tmpl w:val="CF6AC546"/>
    <w:lvl w:ilvl="0">
      <w:start w:val="1"/>
      <w:numFmt w:val="decimal"/>
      <w:pStyle w:val="berschrift1"/>
      <w:lvlText w:val="%1."/>
      <w:lvlJc w:val="left"/>
      <w:pPr>
        <w:ind w:left="357" w:hanging="357"/>
      </w:pPr>
      <w:rPr>
        <w:rFonts w:hint="default"/>
      </w:rPr>
    </w:lvl>
    <w:lvl w:ilvl="1">
      <w:start w:val="1"/>
      <w:numFmt w:val="decimal"/>
      <w:pStyle w:val="berschrift2"/>
      <w:lvlText w:val="%1.%2."/>
      <w:lvlJc w:val="left"/>
      <w:pPr>
        <w:ind w:left="357" w:hanging="357"/>
      </w:pPr>
      <w:rPr>
        <w:rFonts w:hint="default"/>
      </w:rPr>
    </w:lvl>
    <w:lvl w:ilvl="2">
      <w:start w:val="1"/>
      <w:numFmt w:val="decimal"/>
      <w:pStyle w:val="berschrift3"/>
      <w:lvlText w:val="%1.%2.%3."/>
      <w:lvlJc w:val="left"/>
      <w:pPr>
        <w:ind w:left="357"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0" w15:restartNumberingAfterBreak="0">
    <w:nsid w:val="218179B1"/>
    <w:multiLevelType w:val="hybridMultilevel"/>
    <w:tmpl w:val="9FB8D280"/>
    <w:lvl w:ilvl="0" w:tplc="08070001">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1" w15:restartNumberingAfterBreak="0">
    <w:nsid w:val="25CB1672"/>
    <w:multiLevelType w:val="multilevel"/>
    <w:tmpl w:val="AF52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D0A0F1"/>
    <w:multiLevelType w:val="hybridMultilevel"/>
    <w:tmpl w:val="FFFFFFFF"/>
    <w:lvl w:ilvl="0" w:tplc="9CCE1290">
      <w:start w:val="1"/>
      <w:numFmt w:val="bullet"/>
      <w:lvlText w:val=""/>
      <w:lvlJc w:val="left"/>
      <w:pPr>
        <w:ind w:left="720" w:hanging="360"/>
      </w:pPr>
      <w:rPr>
        <w:rFonts w:ascii="Symbol" w:hAnsi="Symbol" w:hint="default"/>
      </w:rPr>
    </w:lvl>
    <w:lvl w:ilvl="1" w:tplc="7DDE2F06">
      <w:start w:val="1"/>
      <w:numFmt w:val="bullet"/>
      <w:lvlText w:val="o"/>
      <w:lvlJc w:val="left"/>
      <w:pPr>
        <w:ind w:left="1440" w:hanging="360"/>
      </w:pPr>
      <w:rPr>
        <w:rFonts w:ascii="Courier New" w:hAnsi="Courier New" w:hint="default"/>
      </w:rPr>
    </w:lvl>
    <w:lvl w:ilvl="2" w:tplc="75584C7A">
      <w:start w:val="1"/>
      <w:numFmt w:val="bullet"/>
      <w:lvlText w:val=""/>
      <w:lvlJc w:val="left"/>
      <w:pPr>
        <w:ind w:left="2160" w:hanging="360"/>
      </w:pPr>
      <w:rPr>
        <w:rFonts w:ascii="Wingdings" w:hAnsi="Wingdings" w:hint="default"/>
      </w:rPr>
    </w:lvl>
    <w:lvl w:ilvl="3" w:tplc="3F4C98A4">
      <w:start w:val="1"/>
      <w:numFmt w:val="bullet"/>
      <w:lvlText w:val=""/>
      <w:lvlJc w:val="left"/>
      <w:pPr>
        <w:ind w:left="2880" w:hanging="360"/>
      </w:pPr>
      <w:rPr>
        <w:rFonts w:ascii="Symbol" w:hAnsi="Symbol" w:hint="default"/>
      </w:rPr>
    </w:lvl>
    <w:lvl w:ilvl="4" w:tplc="479EC9D4">
      <w:start w:val="1"/>
      <w:numFmt w:val="bullet"/>
      <w:lvlText w:val="o"/>
      <w:lvlJc w:val="left"/>
      <w:pPr>
        <w:ind w:left="3600" w:hanging="360"/>
      </w:pPr>
      <w:rPr>
        <w:rFonts w:ascii="Courier New" w:hAnsi="Courier New" w:hint="default"/>
      </w:rPr>
    </w:lvl>
    <w:lvl w:ilvl="5" w:tplc="6102DEA2">
      <w:start w:val="1"/>
      <w:numFmt w:val="bullet"/>
      <w:lvlText w:val=""/>
      <w:lvlJc w:val="left"/>
      <w:pPr>
        <w:ind w:left="4320" w:hanging="360"/>
      </w:pPr>
      <w:rPr>
        <w:rFonts w:ascii="Wingdings" w:hAnsi="Wingdings" w:hint="default"/>
      </w:rPr>
    </w:lvl>
    <w:lvl w:ilvl="6" w:tplc="82EAD5D8">
      <w:start w:val="1"/>
      <w:numFmt w:val="bullet"/>
      <w:lvlText w:val=""/>
      <w:lvlJc w:val="left"/>
      <w:pPr>
        <w:ind w:left="5040" w:hanging="360"/>
      </w:pPr>
      <w:rPr>
        <w:rFonts w:ascii="Symbol" w:hAnsi="Symbol" w:hint="default"/>
      </w:rPr>
    </w:lvl>
    <w:lvl w:ilvl="7" w:tplc="50309876">
      <w:start w:val="1"/>
      <w:numFmt w:val="bullet"/>
      <w:lvlText w:val="o"/>
      <w:lvlJc w:val="left"/>
      <w:pPr>
        <w:ind w:left="5760" w:hanging="360"/>
      </w:pPr>
      <w:rPr>
        <w:rFonts w:ascii="Courier New" w:hAnsi="Courier New" w:hint="default"/>
      </w:rPr>
    </w:lvl>
    <w:lvl w:ilvl="8" w:tplc="50FE8444">
      <w:start w:val="1"/>
      <w:numFmt w:val="bullet"/>
      <w:lvlText w:val=""/>
      <w:lvlJc w:val="left"/>
      <w:pPr>
        <w:ind w:left="6480" w:hanging="360"/>
      </w:pPr>
      <w:rPr>
        <w:rFonts w:ascii="Wingdings" w:hAnsi="Wingdings" w:hint="default"/>
      </w:rPr>
    </w:lvl>
  </w:abstractNum>
  <w:abstractNum w:abstractNumId="13" w15:restartNumberingAfterBreak="0">
    <w:nsid w:val="26025AF4"/>
    <w:multiLevelType w:val="multilevel"/>
    <w:tmpl w:val="2CA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1222C1"/>
    <w:multiLevelType w:val="multilevel"/>
    <w:tmpl w:val="FBC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01702B"/>
    <w:multiLevelType w:val="hybridMultilevel"/>
    <w:tmpl w:val="40042504"/>
    <w:lvl w:ilvl="0" w:tplc="FD8EDE8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213833"/>
    <w:multiLevelType w:val="multilevel"/>
    <w:tmpl w:val="8D18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27BEA"/>
    <w:multiLevelType w:val="multilevel"/>
    <w:tmpl w:val="3186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022EDE"/>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A32CB4"/>
    <w:multiLevelType w:val="multilevel"/>
    <w:tmpl w:val="5E3A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A81C44"/>
    <w:multiLevelType w:val="multilevel"/>
    <w:tmpl w:val="E19488EC"/>
    <w:lvl w:ilvl="0">
      <w:start w:val="1"/>
      <w:numFmt w:val="decimal"/>
      <w:lvlText w:val="%1."/>
      <w:lvlJc w:val="left"/>
      <w:pPr>
        <w:ind w:left="720" w:hanging="360"/>
      </w:pPr>
      <w:rPr>
        <w:sz w:val="20"/>
        <w:szCs w:val="20"/>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45C60F32"/>
    <w:multiLevelType w:val="multilevel"/>
    <w:tmpl w:val="ADDC4D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6251B"/>
    <w:multiLevelType w:val="multilevel"/>
    <w:tmpl w:val="904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1B766F"/>
    <w:multiLevelType w:val="hybridMultilevel"/>
    <w:tmpl w:val="094C23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8E2DCB"/>
    <w:multiLevelType w:val="hybridMultilevel"/>
    <w:tmpl w:val="094C23D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48E42608"/>
    <w:multiLevelType w:val="multilevel"/>
    <w:tmpl w:val="639A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14172E"/>
    <w:multiLevelType w:val="multilevel"/>
    <w:tmpl w:val="012E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9705EE"/>
    <w:multiLevelType w:val="multilevel"/>
    <w:tmpl w:val="4872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E05C95"/>
    <w:multiLevelType w:val="hybridMultilevel"/>
    <w:tmpl w:val="D976FBF0"/>
    <w:lvl w:ilvl="0" w:tplc="FD8EDE8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AB1279"/>
    <w:multiLevelType w:val="hybridMultilevel"/>
    <w:tmpl w:val="DFBE141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570D14F8"/>
    <w:multiLevelType w:val="multilevel"/>
    <w:tmpl w:val="F8B01AEA"/>
    <w:lvl w:ilvl="0">
      <w:start w:val="1"/>
      <w:numFmt w:val="decimal"/>
      <w:lvlText w:val="%1."/>
      <w:lvlJc w:val="left"/>
      <w:pPr>
        <w:ind w:left="720" w:hanging="360"/>
      </w:pPr>
      <w:rPr>
        <w:sz w:val="20"/>
        <w:szCs w:val="20"/>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582429B8"/>
    <w:multiLevelType w:val="hybridMultilevel"/>
    <w:tmpl w:val="49E09C4C"/>
    <w:lvl w:ilvl="0" w:tplc="FD8EDE8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5860BA"/>
    <w:multiLevelType w:val="hybridMultilevel"/>
    <w:tmpl w:val="0BA28D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96121E4"/>
    <w:multiLevelType w:val="hybridMultilevel"/>
    <w:tmpl w:val="5A30639A"/>
    <w:lvl w:ilvl="0" w:tplc="FD8EDE8C">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077335"/>
    <w:multiLevelType w:val="multilevel"/>
    <w:tmpl w:val="12AA7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DE4302"/>
    <w:multiLevelType w:val="hybridMultilevel"/>
    <w:tmpl w:val="B944E0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D1C1E1F"/>
    <w:multiLevelType w:val="multilevel"/>
    <w:tmpl w:val="A67C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0677C0"/>
    <w:multiLevelType w:val="multilevel"/>
    <w:tmpl w:val="AFD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8916F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3EE471E"/>
    <w:multiLevelType w:val="multilevel"/>
    <w:tmpl w:val="1F4AC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917BB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1" w15:restartNumberingAfterBreak="0">
    <w:nsid w:val="7E7A5E11"/>
    <w:multiLevelType w:val="multilevel"/>
    <w:tmpl w:val="FD4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2882328">
    <w:abstractNumId w:val="9"/>
  </w:num>
  <w:num w:numId="2" w16cid:durableId="1641157520">
    <w:abstractNumId w:val="10"/>
  </w:num>
  <w:num w:numId="3" w16cid:durableId="693849479">
    <w:abstractNumId w:val="12"/>
  </w:num>
  <w:num w:numId="4" w16cid:durableId="1310668650">
    <w:abstractNumId w:val="30"/>
  </w:num>
  <w:num w:numId="5" w16cid:durableId="633949118">
    <w:abstractNumId w:val="38"/>
  </w:num>
  <w:num w:numId="6" w16cid:durableId="1014965712">
    <w:abstractNumId w:val="2"/>
  </w:num>
  <w:num w:numId="7" w16cid:durableId="415714489">
    <w:abstractNumId w:val="20"/>
  </w:num>
  <w:num w:numId="8" w16cid:durableId="8259253">
    <w:abstractNumId w:val="29"/>
  </w:num>
  <w:num w:numId="9" w16cid:durableId="901984802">
    <w:abstractNumId w:val="40"/>
  </w:num>
  <w:num w:numId="10" w16cid:durableId="796069538">
    <w:abstractNumId w:val="18"/>
  </w:num>
  <w:num w:numId="11" w16cid:durableId="375741836">
    <w:abstractNumId w:val="24"/>
  </w:num>
  <w:num w:numId="12" w16cid:durableId="1651594074">
    <w:abstractNumId w:val="23"/>
  </w:num>
  <w:num w:numId="13" w16cid:durableId="1882815219">
    <w:abstractNumId w:val="1"/>
  </w:num>
  <w:num w:numId="14" w16cid:durableId="1743789376">
    <w:abstractNumId w:val="32"/>
  </w:num>
  <w:num w:numId="15" w16cid:durableId="2016612984">
    <w:abstractNumId w:val="16"/>
  </w:num>
  <w:num w:numId="16" w16cid:durableId="1957180334">
    <w:abstractNumId w:val="35"/>
  </w:num>
  <w:num w:numId="17" w16cid:durableId="358362143">
    <w:abstractNumId w:val="21"/>
  </w:num>
  <w:num w:numId="18" w16cid:durableId="681783452">
    <w:abstractNumId w:val="6"/>
  </w:num>
  <w:num w:numId="19" w16cid:durableId="649986237">
    <w:abstractNumId w:val="4"/>
  </w:num>
  <w:num w:numId="20" w16cid:durableId="1139497599">
    <w:abstractNumId w:val="15"/>
  </w:num>
  <w:num w:numId="21" w16cid:durableId="1870604259">
    <w:abstractNumId w:val="28"/>
  </w:num>
  <w:num w:numId="22" w16cid:durableId="5375697">
    <w:abstractNumId w:val="33"/>
  </w:num>
  <w:num w:numId="23" w16cid:durableId="1027293186">
    <w:abstractNumId w:val="11"/>
  </w:num>
  <w:num w:numId="24" w16cid:durableId="1722051063">
    <w:abstractNumId w:val="37"/>
  </w:num>
  <w:num w:numId="25" w16cid:durableId="181480131">
    <w:abstractNumId w:val="25"/>
  </w:num>
  <w:num w:numId="26" w16cid:durableId="618872972">
    <w:abstractNumId w:val="26"/>
  </w:num>
  <w:num w:numId="27" w16cid:durableId="798452008">
    <w:abstractNumId w:val="3"/>
  </w:num>
  <w:num w:numId="28" w16cid:durableId="1638991757">
    <w:abstractNumId w:val="7"/>
  </w:num>
  <w:num w:numId="29" w16cid:durableId="1970625934">
    <w:abstractNumId w:val="41"/>
  </w:num>
  <w:num w:numId="30" w16cid:durableId="1911302744">
    <w:abstractNumId w:val="19"/>
  </w:num>
  <w:num w:numId="31" w16cid:durableId="988900489">
    <w:abstractNumId w:val="22"/>
  </w:num>
  <w:num w:numId="32" w16cid:durableId="1720126306">
    <w:abstractNumId w:val="14"/>
  </w:num>
  <w:num w:numId="33" w16cid:durableId="1254781379">
    <w:abstractNumId w:val="17"/>
  </w:num>
  <w:num w:numId="34" w16cid:durableId="1473904794">
    <w:abstractNumId w:val="27"/>
  </w:num>
  <w:num w:numId="35" w16cid:durableId="1944991499">
    <w:abstractNumId w:val="8"/>
  </w:num>
  <w:num w:numId="36" w16cid:durableId="1036584729">
    <w:abstractNumId w:val="13"/>
  </w:num>
  <w:num w:numId="37" w16cid:durableId="600336505">
    <w:abstractNumId w:val="39"/>
  </w:num>
  <w:num w:numId="38" w16cid:durableId="1536769211">
    <w:abstractNumId w:val="34"/>
  </w:num>
  <w:num w:numId="39" w16cid:durableId="153952957">
    <w:abstractNumId w:val="31"/>
  </w:num>
  <w:num w:numId="40" w16cid:durableId="520633813">
    <w:abstractNumId w:val="0"/>
  </w:num>
  <w:num w:numId="41" w16cid:durableId="2033651322">
    <w:abstractNumId w:val="36"/>
  </w:num>
  <w:num w:numId="42" w16cid:durableId="1243416924">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9C9"/>
    <w:rsid w:val="0000036D"/>
    <w:rsid w:val="00000F18"/>
    <w:rsid w:val="00001140"/>
    <w:rsid w:val="0000172C"/>
    <w:rsid w:val="00001966"/>
    <w:rsid w:val="00001DBB"/>
    <w:rsid w:val="00002061"/>
    <w:rsid w:val="000026E3"/>
    <w:rsid w:val="0000277B"/>
    <w:rsid w:val="00002C69"/>
    <w:rsid w:val="00002D61"/>
    <w:rsid w:val="00003547"/>
    <w:rsid w:val="00003927"/>
    <w:rsid w:val="00003D02"/>
    <w:rsid w:val="00004B43"/>
    <w:rsid w:val="00004FC8"/>
    <w:rsid w:val="00004FF7"/>
    <w:rsid w:val="0000508B"/>
    <w:rsid w:val="000052CB"/>
    <w:rsid w:val="000057DA"/>
    <w:rsid w:val="00005945"/>
    <w:rsid w:val="00005AEA"/>
    <w:rsid w:val="00005BC0"/>
    <w:rsid w:val="000062DA"/>
    <w:rsid w:val="00006332"/>
    <w:rsid w:val="00006C24"/>
    <w:rsid w:val="00006EB8"/>
    <w:rsid w:val="00007FD5"/>
    <w:rsid w:val="00010BD0"/>
    <w:rsid w:val="00010C96"/>
    <w:rsid w:val="00010E3A"/>
    <w:rsid w:val="00010EF6"/>
    <w:rsid w:val="00010F57"/>
    <w:rsid w:val="00011387"/>
    <w:rsid w:val="0001157D"/>
    <w:rsid w:val="00011B55"/>
    <w:rsid w:val="00011CA3"/>
    <w:rsid w:val="000120D8"/>
    <w:rsid w:val="000129BC"/>
    <w:rsid w:val="00012AC7"/>
    <w:rsid w:val="00012FD9"/>
    <w:rsid w:val="00013008"/>
    <w:rsid w:val="000133E8"/>
    <w:rsid w:val="00013783"/>
    <w:rsid w:val="000138BB"/>
    <w:rsid w:val="00013BDF"/>
    <w:rsid w:val="00013FC6"/>
    <w:rsid w:val="0001431D"/>
    <w:rsid w:val="000145BF"/>
    <w:rsid w:val="000146BB"/>
    <w:rsid w:val="000148DF"/>
    <w:rsid w:val="00015524"/>
    <w:rsid w:val="00015B3C"/>
    <w:rsid w:val="00015BCA"/>
    <w:rsid w:val="00015CEA"/>
    <w:rsid w:val="00016A79"/>
    <w:rsid w:val="000172D2"/>
    <w:rsid w:val="0001734F"/>
    <w:rsid w:val="000175DB"/>
    <w:rsid w:val="00017F0B"/>
    <w:rsid w:val="00017F5D"/>
    <w:rsid w:val="00020336"/>
    <w:rsid w:val="000204DA"/>
    <w:rsid w:val="00020669"/>
    <w:rsid w:val="0002083F"/>
    <w:rsid w:val="00020869"/>
    <w:rsid w:val="00020B0C"/>
    <w:rsid w:val="00020BB7"/>
    <w:rsid w:val="00020FA5"/>
    <w:rsid w:val="0002126D"/>
    <w:rsid w:val="000217F9"/>
    <w:rsid w:val="00021910"/>
    <w:rsid w:val="000219D5"/>
    <w:rsid w:val="00021C63"/>
    <w:rsid w:val="00021D61"/>
    <w:rsid w:val="000220D0"/>
    <w:rsid w:val="00022EEC"/>
    <w:rsid w:val="00023869"/>
    <w:rsid w:val="000240F3"/>
    <w:rsid w:val="00024376"/>
    <w:rsid w:val="000244B1"/>
    <w:rsid w:val="000248EB"/>
    <w:rsid w:val="00024FD1"/>
    <w:rsid w:val="00025059"/>
    <w:rsid w:val="000255CD"/>
    <w:rsid w:val="00025BFB"/>
    <w:rsid w:val="000269F5"/>
    <w:rsid w:val="00027147"/>
    <w:rsid w:val="000271E3"/>
    <w:rsid w:val="000272EB"/>
    <w:rsid w:val="00027D96"/>
    <w:rsid w:val="0003031C"/>
    <w:rsid w:val="0003045C"/>
    <w:rsid w:val="0003064B"/>
    <w:rsid w:val="00030AAC"/>
    <w:rsid w:val="00030B13"/>
    <w:rsid w:val="0003124C"/>
    <w:rsid w:val="0003154D"/>
    <w:rsid w:val="00031626"/>
    <w:rsid w:val="00031CF9"/>
    <w:rsid w:val="0003236C"/>
    <w:rsid w:val="000325C7"/>
    <w:rsid w:val="00032ACA"/>
    <w:rsid w:val="00032B65"/>
    <w:rsid w:val="00032DDD"/>
    <w:rsid w:val="00033129"/>
    <w:rsid w:val="0003347C"/>
    <w:rsid w:val="00033CB7"/>
    <w:rsid w:val="00034318"/>
    <w:rsid w:val="0003432C"/>
    <w:rsid w:val="00034F9D"/>
    <w:rsid w:val="00035107"/>
    <w:rsid w:val="000352AF"/>
    <w:rsid w:val="00035C83"/>
    <w:rsid w:val="00035CE7"/>
    <w:rsid w:val="00035FF5"/>
    <w:rsid w:val="00036143"/>
    <w:rsid w:val="000365A8"/>
    <w:rsid w:val="00036B56"/>
    <w:rsid w:val="00037023"/>
    <w:rsid w:val="00037307"/>
    <w:rsid w:val="000376E2"/>
    <w:rsid w:val="00037928"/>
    <w:rsid w:val="0004098C"/>
    <w:rsid w:val="00040A80"/>
    <w:rsid w:val="00040CD6"/>
    <w:rsid w:val="000414B6"/>
    <w:rsid w:val="000419AD"/>
    <w:rsid w:val="00041C9A"/>
    <w:rsid w:val="0004263A"/>
    <w:rsid w:val="000429A4"/>
    <w:rsid w:val="000429F4"/>
    <w:rsid w:val="00042B12"/>
    <w:rsid w:val="00042DEF"/>
    <w:rsid w:val="000431DA"/>
    <w:rsid w:val="000436C0"/>
    <w:rsid w:val="0004481D"/>
    <w:rsid w:val="00044936"/>
    <w:rsid w:val="00044E4B"/>
    <w:rsid w:val="00044F02"/>
    <w:rsid w:val="000451A0"/>
    <w:rsid w:val="00045263"/>
    <w:rsid w:val="000456AD"/>
    <w:rsid w:val="000456ED"/>
    <w:rsid w:val="00045706"/>
    <w:rsid w:val="00045D1E"/>
    <w:rsid w:val="0004603E"/>
    <w:rsid w:val="000460B0"/>
    <w:rsid w:val="000475EB"/>
    <w:rsid w:val="000475ED"/>
    <w:rsid w:val="000476C4"/>
    <w:rsid w:val="00047754"/>
    <w:rsid w:val="00050CC9"/>
    <w:rsid w:val="00050CDE"/>
    <w:rsid w:val="00050D1B"/>
    <w:rsid w:val="00051400"/>
    <w:rsid w:val="00051927"/>
    <w:rsid w:val="00052115"/>
    <w:rsid w:val="00052157"/>
    <w:rsid w:val="000522F7"/>
    <w:rsid w:val="000527B5"/>
    <w:rsid w:val="000527E2"/>
    <w:rsid w:val="00052925"/>
    <w:rsid w:val="00052A45"/>
    <w:rsid w:val="00052AE6"/>
    <w:rsid w:val="00053156"/>
    <w:rsid w:val="00053287"/>
    <w:rsid w:val="000536E0"/>
    <w:rsid w:val="00053A7F"/>
    <w:rsid w:val="0005415C"/>
    <w:rsid w:val="00054C68"/>
    <w:rsid w:val="00054EAB"/>
    <w:rsid w:val="00055541"/>
    <w:rsid w:val="0005569A"/>
    <w:rsid w:val="00055B9F"/>
    <w:rsid w:val="00055EC0"/>
    <w:rsid w:val="0005628C"/>
    <w:rsid w:val="000562F5"/>
    <w:rsid w:val="000566DD"/>
    <w:rsid w:val="00056AFA"/>
    <w:rsid w:val="00056C45"/>
    <w:rsid w:val="00056EB5"/>
    <w:rsid w:val="0005714B"/>
    <w:rsid w:val="000575CC"/>
    <w:rsid w:val="000576E1"/>
    <w:rsid w:val="0005786B"/>
    <w:rsid w:val="00057ADF"/>
    <w:rsid w:val="00057C39"/>
    <w:rsid w:val="000603A4"/>
    <w:rsid w:val="0006056D"/>
    <w:rsid w:val="00060E33"/>
    <w:rsid w:val="00061138"/>
    <w:rsid w:val="000612B3"/>
    <w:rsid w:val="00061889"/>
    <w:rsid w:val="00061FCB"/>
    <w:rsid w:val="000621C6"/>
    <w:rsid w:val="0006261D"/>
    <w:rsid w:val="000628CE"/>
    <w:rsid w:val="00063A1C"/>
    <w:rsid w:val="00063DC9"/>
    <w:rsid w:val="00064021"/>
    <w:rsid w:val="00064110"/>
    <w:rsid w:val="00064217"/>
    <w:rsid w:val="00064602"/>
    <w:rsid w:val="00064812"/>
    <w:rsid w:val="0006512A"/>
    <w:rsid w:val="00065C3F"/>
    <w:rsid w:val="00066449"/>
    <w:rsid w:val="00066458"/>
    <w:rsid w:val="00066949"/>
    <w:rsid w:val="00066AAE"/>
    <w:rsid w:val="00066C87"/>
    <w:rsid w:val="00066F97"/>
    <w:rsid w:val="0006749D"/>
    <w:rsid w:val="00067F85"/>
    <w:rsid w:val="0007022F"/>
    <w:rsid w:val="000706C3"/>
    <w:rsid w:val="00070C10"/>
    <w:rsid w:val="00070CB5"/>
    <w:rsid w:val="00071242"/>
    <w:rsid w:val="000721F2"/>
    <w:rsid w:val="0007264C"/>
    <w:rsid w:val="00072779"/>
    <w:rsid w:val="0007280A"/>
    <w:rsid w:val="000730FE"/>
    <w:rsid w:val="000731AB"/>
    <w:rsid w:val="000733CD"/>
    <w:rsid w:val="00074539"/>
    <w:rsid w:val="00074629"/>
    <w:rsid w:val="00074696"/>
    <w:rsid w:val="00074B35"/>
    <w:rsid w:val="00075FE5"/>
    <w:rsid w:val="00076A01"/>
    <w:rsid w:val="0007731C"/>
    <w:rsid w:val="00077695"/>
    <w:rsid w:val="000778A8"/>
    <w:rsid w:val="00077C29"/>
    <w:rsid w:val="00080106"/>
    <w:rsid w:val="00080690"/>
    <w:rsid w:val="0008151C"/>
    <w:rsid w:val="00081FD4"/>
    <w:rsid w:val="000822D2"/>
    <w:rsid w:val="0008254B"/>
    <w:rsid w:val="00082E1E"/>
    <w:rsid w:val="00082ED3"/>
    <w:rsid w:val="00083359"/>
    <w:rsid w:val="00083B1A"/>
    <w:rsid w:val="00084282"/>
    <w:rsid w:val="00084C15"/>
    <w:rsid w:val="00084F24"/>
    <w:rsid w:val="00084FA6"/>
    <w:rsid w:val="00085824"/>
    <w:rsid w:val="00085C58"/>
    <w:rsid w:val="00085E1B"/>
    <w:rsid w:val="0008635C"/>
    <w:rsid w:val="00086DBD"/>
    <w:rsid w:val="000873FE"/>
    <w:rsid w:val="00087983"/>
    <w:rsid w:val="00087B4E"/>
    <w:rsid w:val="00087FB4"/>
    <w:rsid w:val="00090310"/>
    <w:rsid w:val="000906AC"/>
    <w:rsid w:val="00090794"/>
    <w:rsid w:val="00090DC1"/>
    <w:rsid w:val="000911DC"/>
    <w:rsid w:val="00091481"/>
    <w:rsid w:val="000914B3"/>
    <w:rsid w:val="00091BC4"/>
    <w:rsid w:val="00091C72"/>
    <w:rsid w:val="00091D09"/>
    <w:rsid w:val="000927AC"/>
    <w:rsid w:val="00092844"/>
    <w:rsid w:val="00092BC3"/>
    <w:rsid w:val="00092DEE"/>
    <w:rsid w:val="00092ED7"/>
    <w:rsid w:val="00093997"/>
    <w:rsid w:val="00093B69"/>
    <w:rsid w:val="00093F78"/>
    <w:rsid w:val="00093FF0"/>
    <w:rsid w:val="000940A3"/>
    <w:rsid w:val="00094101"/>
    <w:rsid w:val="00094214"/>
    <w:rsid w:val="00094292"/>
    <w:rsid w:val="0009463F"/>
    <w:rsid w:val="00094A11"/>
    <w:rsid w:val="00094C87"/>
    <w:rsid w:val="00094E40"/>
    <w:rsid w:val="00094F82"/>
    <w:rsid w:val="000950A3"/>
    <w:rsid w:val="00095C3E"/>
    <w:rsid w:val="00095F1E"/>
    <w:rsid w:val="00096665"/>
    <w:rsid w:val="0009672B"/>
    <w:rsid w:val="00096B62"/>
    <w:rsid w:val="00096DA5"/>
    <w:rsid w:val="00096FCA"/>
    <w:rsid w:val="00096FFC"/>
    <w:rsid w:val="00097657"/>
    <w:rsid w:val="00097683"/>
    <w:rsid w:val="00097A84"/>
    <w:rsid w:val="00097AE1"/>
    <w:rsid w:val="000A01BA"/>
    <w:rsid w:val="000A0427"/>
    <w:rsid w:val="000A075C"/>
    <w:rsid w:val="000A0BD9"/>
    <w:rsid w:val="000A1120"/>
    <w:rsid w:val="000A18AB"/>
    <w:rsid w:val="000A1911"/>
    <w:rsid w:val="000A1B5D"/>
    <w:rsid w:val="000A22C5"/>
    <w:rsid w:val="000A2755"/>
    <w:rsid w:val="000A2A09"/>
    <w:rsid w:val="000A2A7B"/>
    <w:rsid w:val="000A367E"/>
    <w:rsid w:val="000A3CA6"/>
    <w:rsid w:val="000A455B"/>
    <w:rsid w:val="000A47A4"/>
    <w:rsid w:val="000A647B"/>
    <w:rsid w:val="000A6658"/>
    <w:rsid w:val="000A686C"/>
    <w:rsid w:val="000A692D"/>
    <w:rsid w:val="000A6F46"/>
    <w:rsid w:val="000A798C"/>
    <w:rsid w:val="000A7BCA"/>
    <w:rsid w:val="000A7C69"/>
    <w:rsid w:val="000B016D"/>
    <w:rsid w:val="000B0266"/>
    <w:rsid w:val="000B02A4"/>
    <w:rsid w:val="000B0407"/>
    <w:rsid w:val="000B112B"/>
    <w:rsid w:val="000B1552"/>
    <w:rsid w:val="000B1671"/>
    <w:rsid w:val="000B184A"/>
    <w:rsid w:val="000B1876"/>
    <w:rsid w:val="000B253C"/>
    <w:rsid w:val="000B2589"/>
    <w:rsid w:val="000B2C85"/>
    <w:rsid w:val="000B2DA9"/>
    <w:rsid w:val="000B34D3"/>
    <w:rsid w:val="000B413B"/>
    <w:rsid w:val="000B431D"/>
    <w:rsid w:val="000B456C"/>
    <w:rsid w:val="000B49E3"/>
    <w:rsid w:val="000B4C75"/>
    <w:rsid w:val="000B4CEE"/>
    <w:rsid w:val="000B519B"/>
    <w:rsid w:val="000B5250"/>
    <w:rsid w:val="000B5380"/>
    <w:rsid w:val="000B5D0B"/>
    <w:rsid w:val="000B6022"/>
    <w:rsid w:val="000B604C"/>
    <w:rsid w:val="000B66A4"/>
    <w:rsid w:val="000B6D1F"/>
    <w:rsid w:val="000B71C9"/>
    <w:rsid w:val="000B7633"/>
    <w:rsid w:val="000C0188"/>
    <w:rsid w:val="000C0D66"/>
    <w:rsid w:val="000C19B1"/>
    <w:rsid w:val="000C1BAC"/>
    <w:rsid w:val="000C2570"/>
    <w:rsid w:val="000C268D"/>
    <w:rsid w:val="000C2A78"/>
    <w:rsid w:val="000C2C01"/>
    <w:rsid w:val="000C3317"/>
    <w:rsid w:val="000C341F"/>
    <w:rsid w:val="000C3566"/>
    <w:rsid w:val="000C3652"/>
    <w:rsid w:val="000C3692"/>
    <w:rsid w:val="000C374B"/>
    <w:rsid w:val="000C39FC"/>
    <w:rsid w:val="000C3CB7"/>
    <w:rsid w:val="000C4002"/>
    <w:rsid w:val="000C41BE"/>
    <w:rsid w:val="000C4215"/>
    <w:rsid w:val="000C431B"/>
    <w:rsid w:val="000C4C59"/>
    <w:rsid w:val="000C4EFD"/>
    <w:rsid w:val="000C5176"/>
    <w:rsid w:val="000C51BF"/>
    <w:rsid w:val="000C51D0"/>
    <w:rsid w:val="000C63BC"/>
    <w:rsid w:val="000C6C5A"/>
    <w:rsid w:val="000C6D4B"/>
    <w:rsid w:val="000C6FC2"/>
    <w:rsid w:val="000C71E0"/>
    <w:rsid w:val="000C7412"/>
    <w:rsid w:val="000C7A29"/>
    <w:rsid w:val="000C7F33"/>
    <w:rsid w:val="000D0152"/>
    <w:rsid w:val="000D0861"/>
    <w:rsid w:val="000D089C"/>
    <w:rsid w:val="000D09A9"/>
    <w:rsid w:val="000D0EDE"/>
    <w:rsid w:val="000D1055"/>
    <w:rsid w:val="000D10DA"/>
    <w:rsid w:val="000D15C1"/>
    <w:rsid w:val="000D1ACE"/>
    <w:rsid w:val="000D3011"/>
    <w:rsid w:val="000D3155"/>
    <w:rsid w:val="000D337B"/>
    <w:rsid w:val="000D3DE9"/>
    <w:rsid w:val="000D40E6"/>
    <w:rsid w:val="000D4AC2"/>
    <w:rsid w:val="000D4D5E"/>
    <w:rsid w:val="000D5B8E"/>
    <w:rsid w:val="000D5D85"/>
    <w:rsid w:val="000D6345"/>
    <w:rsid w:val="000D648B"/>
    <w:rsid w:val="000D67E2"/>
    <w:rsid w:val="000D7095"/>
    <w:rsid w:val="000D7526"/>
    <w:rsid w:val="000D795E"/>
    <w:rsid w:val="000E007E"/>
    <w:rsid w:val="000E011E"/>
    <w:rsid w:val="000E07A1"/>
    <w:rsid w:val="000E0D6A"/>
    <w:rsid w:val="000E152E"/>
    <w:rsid w:val="000E1837"/>
    <w:rsid w:val="000E19AC"/>
    <w:rsid w:val="000E1A0A"/>
    <w:rsid w:val="000E1C19"/>
    <w:rsid w:val="000E1DCA"/>
    <w:rsid w:val="000E205B"/>
    <w:rsid w:val="000E24DA"/>
    <w:rsid w:val="000E272D"/>
    <w:rsid w:val="000E2C3B"/>
    <w:rsid w:val="000E2CB8"/>
    <w:rsid w:val="000E325E"/>
    <w:rsid w:val="000E3421"/>
    <w:rsid w:val="000E3486"/>
    <w:rsid w:val="000E3891"/>
    <w:rsid w:val="000E398B"/>
    <w:rsid w:val="000E39DA"/>
    <w:rsid w:val="000E429B"/>
    <w:rsid w:val="000E4BC1"/>
    <w:rsid w:val="000E4EFD"/>
    <w:rsid w:val="000E583A"/>
    <w:rsid w:val="000E611B"/>
    <w:rsid w:val="000E6426"/>
    <w:rsid w:val="000E711F"/>
    <w:rsid w:val="000E7399"/>
    <w:rsid w:val="000E772E"/>
    <w:rsid w:val="000E78BF"/>
    <w:rsid w:val="000E78FC"/>
    <w:rsid w:val="000E7B6A"/>
    <w:rsid w:val="000F0448"/>
    <w:rsid w:val="000F04AC"/>
    <w:rsid w:val="000F0586"/>
    <w:rsid w:val="000F075F"/>
    <w:rsid w:val="000F0890"/>
    <w:rsid w:val="000F094C"/>
    <w:rsid w:val="000F09B0"/>
    <w:rsid w:val="000F0A8A"/>
    <w:rsid w:val="000F0D11"/>
    <w:rsid w:val="000F103C"/>
    <w:rsid w:val="000F10E9"/>
    <w:rsid w:val="000F1188"/>
    <w:rsid w:val="000F12CF"/>
    <w:rsid w:val="000F1533"/>
    <w:rsid w:val="000F21AE"/>
    <w:rsid w:val="000F22AC"/>
    <w:rsid w:val="000F2552"/>
    <w:rsid w:val="000F2DDF"/>
    <w:rsid w:val="000F2E6B"/>
    <w:rsid w:val="000F2FFB"/>
    <w:rsid w:val="000F35D7"/>
    <w:rsid w:val="000F361C"/>
    <w:rsid w:val="000F409D"/>
    <w:rsid w:val="000F4617"/>
    <w:rsid w:val="000F4D1B"/>
    <w:rsid w:val="000F53C0"/>
    <w:rsid w:val="000F572C"/>
    <w:rsid w:val="000F5743"/>
    <w:rsid w:val="000F58E8"/>
    <w:rsid w:val="000F5B37"/>
    <w:rsid w:val="000F5F61"/>
    <w:rsid w:val="000F6364"/>
    <w:rsid w:val="000F736A"/>
    <w:rsid w:val="000F73FD"/>
    <w:rsid w:val="000F7B50"/>
    <w:rsid w:val="000F7C1E"/>
    <w:rsid w:val="000F7FD8"/>
    <w:rsid w:val="001001E6"/>
    <w:rsid w:val="0010073F"/>
    <w:rsid w:val="00101101"/>
    <w:rsid w:val="00101154"/>
    <w:rsid w:val="001011B3"/>
    <w:rsid w:val="00101369"/>
    <w:rsid w:val="00101498"/>
    <w:rsid w:val="00101EEA"/>
    <w:rsid w:val="00101F9E"/>
    <w:rsid w:val="00102A30"/>
    <w:rsid w:val="00103354"/>
    <w:rsid w:val="00103694"/>
    <w:rsid w:val="0010391D"/>
    <w:rsid w:val="00103940"/>
    <w:rsid w:val="00103BCE"/>
    <w:rsid w:val="00104D7F"/>
    <w:rsid w:val="00104F10"/>
    <w:rsid w:val="00105760"/>
    <w:rsid w:val="0010611A"/>
    <w:rsid w:val="001063D4"/>
    <w:rsid w:val="001063DF"/>
    <w:rsid w:val="001064B0"/>
    <w:rsid w:val="001065FF"/>
    <w:rsid w:val="00106623"/>
    <w:rsid w:val="001066A0"/>
    <w:rsid w:val="00106E06"/>
    <w:rsid w:val="00106FF2"/>
    <w:rsid w:val="00107160"/>
    <w:rsid w:val="00107285"/>
    <w:rsid w:val="0010735A"/>
    <w:rsid w:val="00107BFA"/>
    <w:rsid w:val="00107F10"/>
    <w:rsid w:val="001102A4"/>
    <w:rsid w:val="001108BE"/>
    <w:rsid w:val="00110903"/>
    <w:rsid w:val="00110C8F"/>
    <w:rsid w:val="00110E75"/>
    <w:rsid w:val="00111084"/>
    <w:rsid w:val="001110FF"/>
    <w:rsid w:val="0011171B"/>
    <w:rsid w:val="00111E96"/>
    <w:rsid w:val="0011222D"/>
    <w:rsid w:val="00112F16"/>
    <w:rsid w:val="00113281"/>
    <w:rsid w:val="001132FB"/>
    <w:rsid w:val="00113453"/>
    <w:rsid w:val="00113644"/>
    <w:rsid w:val="0011379A"/>
    <w:rsid w:val="00113A3A"/>
    <w:rsid w:val="00113BC8"/>
    <w:rsid w:val="00113D6C"/>
    <w:rsid w:val="00113F04"/>
    <w:rsid w:val="00114705"/>
    <w:rsid w:val="00114951"/>
    <w:rsid w:val="00114999"/>
    <w:rsid w:val="00114DDF"/>
    <w:rsid w:val="00115141"/>
    <w:rsid w:val="001156D7"/>
    <w:rsid w:val="00115BBB"/>
    <w:rsid w:val="00115E19"/>
    <w:rsid w:val="0011611B"/>
    <w:rsid w:val="00116723"/>
    <w:rsid w:val="001167C6"/>
    <w:rsid w:val="00116941"/>
    <w:rsid w:val="0011756F"/>
    <w:rsid w:val="00117BEC"/>
    <w:rsid w:val="00120044"/>
    <w:rsid w:val="0012018B"/>
    <w:rsid w:val="001205CC"/>
    <w:rsid w:val="00120915"/>
    <w:rsid w:val="001216E3"/>
    <w:rsid w:val="0012177C"/>
    <w:rsid w:val="00121C46"/>
    <w:rsid w:val="00122069"/>
    <w:rsid w:val="001221C5"/>
    <w:rsid w:val="0012236A"/>
    <w:rsid w:val="00122B71"/>
    <w:rsid w:val="001232CF"/>
    <w:rsid w:val="001238DB"/>
    <w:rsid w:val="00123928"/>
    <w:rsid w:val="00123A30"/>
    <w:rsid w:val="00124AFD"/>
    <w:rsid w:val="001262E0"/>
    <w:rsid w:val="001269FD"/>
    <w:rsid w:val="00126C97"/>
    <w:rsid w:val="00126F3B"/>
    <w:rsid w:val="0012723A"/>
    <w:rsid w:val="0012764A"/>
    <w:rsid w:val="00130037"/>
    <w:rsid w:val="0013018F"/>
    <w:rsid w:val="00130E89"/>
    <w:rsid w:val="00131231"/>
    <w:rsid w:val="0013183C"/>
    <w:rsid w:val="0013188B"/>
    <w:rsid w:val="00131B7C"/>
    <w:rsid w:val="001322CF"/>
    <w:rsid w:val="001327B2"/>
    <w:rsid w:val="00132EA8"/>
    <w:rsid w:val="001331C7"/>
    <w:rsid w:val="0013336B"/>
    <w:rsid w:val="001334F6"/>
    <w:rsid w:val="001347EB"/>
    <w:rsid w:val="001349EA"/>
    <w:rsid w:val="00134B1A"/>
    <w:rsid w:val="00134DE5"/>
    <w:rsid w:val="001355AE"/>
    <w:rsid w:val="0013566B"/>
    <w:rsid w:val="00135670"/>
    <w:rsid w:val="0013635E"/>
    <w:rsid w:val="001366F6"/>
    <w:rsid w:val="001369C0"/>
    <w:rsid w:val="00136E86"/>
    <w:rsid w:val="00137083"/>
    <w:rsid w:val="0013760D"/>
    <w:rsid w:val="00137744"/>
    <w:rsid w:val="00137845"/>
    <w:rsid w:val="0014007D"/>
    <w:rsid w:val="00140447"/>
    <w:rsid w:val="0014092F"/>
    <w:rsid w:val="00140A45"/>
    <w:rsid w:val="00140D8A"/>
    <w:rsid w:val="00141501"/>
    <w:rsid w:val="00141A29"/>
    <w:rsid w:val="00141D6D"/>
    <w:rsid w:val="00141E42"/>
    <w:rsid w:val="00141F41"/>
    <w:rsid w:val="0014204F"/>
    <w:rsid w:val="0014249B"/>
    <w:rsid w:val="00142695"/>
    <w:rsid w:val="00142CAA"/>
    <w:rsid w:val="00142F67"/>
    <w:rsid w:val="00142F8D"/>
    <w:rsid w:val="001433FB"/>
    <w:rsid w:val="00143B76"/>
    <w:rsid w:val="00143F28"/>
    <w:rsid w:val="0014428F"/>
    <w:rsid w:val="00144872"/>
    <w:rsid w:val="00144942"/>
    <w:rsid w:val="00144B95"/>
    <w:rsid w:val="00144C94"/>
    <w:rsid w:val="00144E4E"/>
    <w:rsid w:val="00144E7D"/>
    <w:rsid w:val="00145394"/>
    <w:rsid w:val="00145805"/>
    <w:rsid w:val="001458ED"/>
    <w:rsid w:val="00145BBD"/>
    <w:rsid w:val="00145CB4"/>
    <w:rsid w:val="001461CE"/>
    <w:rsid w:val="001463E3"/>
    <w:rsid w:val="00146BA1"/>
    <w:rsid w:val="00146F90"/>
    <w:rsid w:val="00147376"/>
    <w:rsid w:val="00147640"/>
    <w:rsid w:val="00147B51"/>
    <w:rsid w:val="00147D57"/>
    <w:rsid w:val="001502E7"/>
    <w:rsid w:val="0015049B"/>
    <w:rsid w:val="0015077E"/>
    <w:rsid w:val="00150CC5"/>
    <w:rsid w:val="00150D99"/>
    <w:rsid w:val="00150DC2"/>
    <w:rsid w:val="00150F59"/>
    <w:rsid w:val="00151265"/>
    <w:rsid w:val="001519CC"/>
    <w:rsid w:val="00151B37"/>
    <w:rsid w:val="0015213D"/>
    <w:rsid w:val="001527DB"/>
    <w:rsid w:val="001529EE"/>
    <w:rsid w:val="00152CDE"/>
    <w:rsid w:val="00152F4C"/>
    <w:rsid w:val="00153575"/>
    <w:rsid w:val="00153916"/>
    <w:rsid w:val="00153BA7"/>
    <w:rsid w:val="001548ED"/>
    <w:rsid w:val="00155059"/>
    <w:rsid w:val="00155232"/>
    <w:rsid w:val="001553A5"/>
    <w:rsid w:val="001554CE"/>
    <w:rsid w:val="001558FB"/>
    <w:rsid w:val="00155BEF"/>
    <w:rsid w:val="00155E28"/>
    <w:rsid w:val="00156584"/>
    <w:rsid w:val="001568E4"/>
    <w:rsid w:val="001569E2"/>
    <w:rsid w:val="00156A92"/>
    <w:rsid w:val="00156C8D"/>
    <w:rsid w:val="00157388"/>
    <w:rsid w:val="0015740C"/>
    <w:rsid w:val="00157411"/>
    <w:rsid w:val="00157C3E"/>
    <w:rsid w:val="00157EF2"/>
    <w:rsid w:val="0016007A"/>
    <w:rsid w:val="00160AC9"/>
    <w:rsid w:val="00160EB8"/>
    <w:rsid w:val="00161226"/>
    <w:rsid w:val="001613BD"/>
    <w:rsid w:val="001615E0"/>
    <w:rsid w:val="001618D5"/>
    <w:rsid w:val="00161B00"/>
    <w:rsid w:val="00162412"/>
    <w:rsid w:val="001624F8"/>
    <w:rsid w:val="00162684"/>
    <w:rsid w:val="00162750"/>
    <w:rsid w:val="00162B1B"/>
    <w:rsid w:val="00162D53"/>
    <w:rsid w:val="00163277"/>
    <w:rsid w:val="00163312"/>
    <w:rsid w:val="0016333E"/>
    <w:rsid w:val="00163645"/>
    <w:rsid w:val="0016436D"/>
    <w:rsid w:val="00164936"/>
    <w:rsid w:val="00164DD1"/>
    <w:rsid w:val="00164E23"/>
    <w:rsid w:val="001651F7"/>
    <w:rsid w:val="001657C7"/>
    <w:rsid w:val="00165907"/>
    <w:rsid w:val="001659BC"/>
    <w:rsid w:val="00165A00"/>
    <w:rsid w:val="00165D7D"/>
    <w:rsid w:val="00165DA2"/>
    <w:rsid w:val="00165DB4"/>
    <w:rsid w:val="001661BF"/>
    <w:rsid w:val="001666E8"/>
    <w:rsid w:val="001670C9"/>
    <w:rsid w:val="00167158"/>
    <w:rsid w:val="001672CC"/>
    <w:rsid w:val="001677A6"/>
    <w:rsid w:val="00167912"/>
    <w:rsid w:val="00167C35"/>
    <w:rsid w:val="00167F1F"/>
    <w:rsid w:val="00167FDB"/>
    <w:rsid w:val="00170768"/>
    <w:rsid w:val="001707C4"/>
    <w:rsid w:val="00170E4B"/>
    <w:rsid w:val="001715D5"/>
    <w:rsid w:val="00171699"/>
    <w:rsid w:val="00171BB1"/>
    <w:rsid w:val="00171C9B"/>
    <w:rsid w:val="00171E15"/>
    <w:rsid w:val="00172213"/>
    <w:rsid w:val="001726A4"/>
    <w:rsid w:val="0017295B"/>
    <w:rsid w:val="00173049"/>
    <w:rsid w:val="001730B3"/>
    <w:rsid w:val="001733E7"/>
    <w:rsid w:val="001736D9"/>
    <w:rsid w:val="00173BC2"/>
    <w:rsid w:val="0017418C"/>
    <w:rsid w:val="00174676"/>
    <w:rsid w:val="00174711"/>
    <w:rsid w:val="00174BFC"/>
    <w:rsid w:val="00174D2C"/>
    <w:rsid w:val="001751B7"/>
    <w:rsid w:val="00175685"/>
    <w:rsid w:val="00175A79"/>
    <w:rsid w:val="00175C2B"/>
    <w:rsid w:val="00175E31"/>
    <w:rsid w:val="001760F2"/>
    <w:rsid w:val="001764AB"/>
    <w:rsid w:val="00176581"/>
    <w:rsid w:val="001767B8"/>
    <w:rsid w:val="00176857"/>
    <w:rsid w:val="00176BA4"/>
    <w:rsid w:val="00176CB1"/>
    <w:rsid w:val="001774FD"/>
    <w:rsid w:val="0017766C"/>
    <w:rsid w:val="00177C1B"/>
    <w:rsid w:val="00177DB3"/>
    <w:rsid w:val="00177DCC"/>
    <w:rsid w:val="00177E00"/>
    <w:rsid w:val="00177E1E"/>
    <w:rsid w:val="00180136"/>
    <w:rsid w:val="00180384"/>
    <w:rsid w:val="00180580"/>
    <w:rsid w:val="00180B96"/>
    <w:rsid w:val="001811ED"/>
    <w:rsid w:val="00181959"/>
    <w:rsid w:val="00181B05"/>
    <w:rsid w:val="00181BA4"/>
    <w:rsid w:val="00181D92"/>
    <w:rsid w:val="00182414"/>
    <w:rsid w:val="0018250D"/>
    <w:rsid w:val="00182BFB"/>
    <w:rsid w:val="00182D32"/>
    <w:rsid w:val="00182F81"/>
    <w:rsid w:val="001836E3"/>
    <w:rsid w:val="00184259"/>
    <w:rsid w:val="0018426D"/>
    <w:rsid w:val="001846DE"/>
    <w:rsid w:val="00184B05"/>
    <w:rsid w:val="00185C89"/>
    <w:rsid w:val="00185DE6"/>
    <w:rsid w:val="00185F5D"/>
    <w:rsid w:val="001860D1"/>
    <w:rsid w:val="0018628C"/>
    <w:rsid w:val="00186B07"/>
    <w:rsid w:val="00186D1B"/>
    <w:rsid w:val="00187A07"/>
    <w:rsid w:val="00187AB7"/>
    <w:rsid w:val="00187BD8"/>
    <w:rsid w:val="00187CC8"/>
    <w:rsid w:val="00187ED4"/>
    <w:rsid w:val="00187F45"/>
    <w:rsid w:val="00187FB8"/>
    <w:rsid w:val="0019092D"/>
    <w:rsid w:val="00190BE1"/>
    <w:rsid w:val="00190F49"/>
    <w:rsid w:val="00191804"/>
    <w:rsid w:val="00191AA4"/>
    <w:rsid w:val="00191C67"/>
    <w:rsid w:val="00191FB4"/>
    <w:rsid w:val="0019268D"/>
    <w:rsid w:val="00192783"/>
    <w:rsid w:val="001928DD"/>
    <w:rsid w:val="00192D22"/>
    <w:rsid w:val="001932F6"/>
    <w:rsid w:val="00193475"/>
    <w:rsid w:val="001935D4"/>
    <w:rsid w:val="0019386A"/>
    <w:rsid w:val="00193943"/>
    <w:rsid w:val="00193AE4"/>
    <w:rsid w:val="00193C11"/>
    <w:rsid w:val="00193C30"/>
    <w:rsid w:val="00193F95"/>
    <w:rsid w:val="00193FFC"/>
    <w:rsid w:val="00194187"/>
    <w:rsid w:val="00194482"/>
    <w:rsid w:val="00194E37"/>
    <w:rsid w:val="00195030"/>
    <w:rsid w:val="001951AD"/>
    <w:rsid w:val="001951E6"/>
    <w:rsid w:val="00195ECB"/>
    <w:rsid w:val="00196397"/>
    <w:rsid w:val="001968DA"/>
    <w:rsid w:val="0019694A"/>
    <w:rsid w:val="00196BA4"/>
    <w:rsid w:val="00196E9D"/>
    <w:rsid w:val="001978C4"/>
    <w:rsid w:val="001979C3"/>
    <w:rsid w:val="00197A00"/>
    <w:rsid w:val="00197C55"/>
    <w:rsid w:val="001A0009"/>
    <w:rsid w:val="001A064D"/>
    <w:rsid w:val="001A0B16"/>
    <w:rsid w:val="001A1113"/>
    <w:rsid w:val="001A12FF"/>
    <w:rsid w:val="001A1445"/>
    <w:rsid w:val="001A1690"/>
    <w:rsid w:val="001A16E6"/>
    <w:rsid w:val="001A1AD8"/>
    <w:rsid w:val="001A1BB7"/>
    <w:rsid w:val="001A1EEE"/>
    <w:rsid w:val="001A224E"/>
    <w:rsid w:val="001A274B"/>
    <w:rsid w:val="001A2957"/>
    <w:rsid w:val="001A32A3"/>
    <w:rsid w:val="001A402D"/>
    <w:rsid w:val="001A42D6"/>
    <w:rsid w:val="001A4A3A"/>
    <w:rsid w:val="001A4BD1"/>
    <w:rsid w:val="001A4D1B"/>
    <w:rsid w:val="001A4D4A"/>
    <w:rsid w:val="001A53CF"/>
    <w:rsid w:val="001A5412"/>
    <w:rsid w:val="001A5932"/>
    <w:rsid w:val="001A5C64"/>
    <w:rsid w:val="001A5F3A"/>
    <w:rsid w:val="001A60F1"/>
    <w:rsid w:val="001A61CD"/>
    <w:rsid w:val="001A62A2"/>
    <w:rsid w:val="001A657D"/>
    <w:rsid w:val="001A66B4"/>
    <w:rsid w:val="001A70AB"/>
    <w:rsid w:val="001A70C9"/>
    <w:rsid w:val="001A72FE"/>
    <w:rsid w:val="001A7320"/>
    <w:rsid w:val="001A73F0"/>
    <w:rsid w:val="001A7447"/>
    <w:rsid w:val="001A744C"/>
    <w:rsid w:val="001A774D"/>
    <w:rsid w:val="001A7885"/>
    <w:rsid w:val="001A78E6"/>
    <w:rsid w:val="001A7F09"/>
    <w:rsid w:val="001B0090"/>
    <w:rsid w:val="001B0128"/>
    <w:rsid w:val="001B01E8"/>
    <w:rsid w:val="001B026C"/>
    <w:rsid w:val="001B0294"/>
    <w:rsid w:val="001B0BB6"/>
    <w:rsid w:val="001B0E42"/>
    <w:rsid w:val="001B1063"/>
    <w:rsid w:val="001B2130"/>
    <w:rsid w:val="001B2BD1"/>
    <w:rsid w:val="001B3283"/>
    <w:rsid w:val="001B33B5"/>
    <w:rsid w:val="001B33D1"/>
    <w:rsid w:val="001B3995"/>
    <w:rsid w:val="001B3A9A"/>
    <w:rsid w:val="001B3BD1"/>
    <w:rsid w:val="001B3CC1"/>
    <w:rsid w:val="001B3CDD"/>
    <w:rsid w:val="001B4054"/>
    <w:rsid w:val="001B4235"/>
    <w:rsid w:val="001B4E87"/>
    <w:rsid w:val="001B4F53"/>
    <w:rsid w:val="001B59C8"/>
    <w:rsid w:val="001B5B42"/>
    <w:rsid w:val="001B6486"/>
    <w:rsid w:val="001B6874"/>
    <w:rsid w:val="001B6B48"/>
    <w:rsid w:val="001B6BDE"/>
    <w:rsid w:val="001B6E3D"/>
    <w:rsid w:val="001B6E87"/>
    <w:rsid w:val="001B7448"/>
    <w:rsid w:val="001B79D8"/>
    <w:rsid w:val="001B7A22"/>
    <w:rsid w:val="001B7C72"/>
    <w:rsid w:val="001B7CBB"/>
    <w:rsid w:val="001C00CA"/>
    <w:rsid w:val="001C05FE"/>
    <w:rsid w:val="001C1384"/>
    <w:rsid w:val="001C154F"/>
    <w:rsid w:val="001C24FB"/>
    <w:rsid w:val="001C267A"/>
    <w:rsid w:val="001C2828"/>
    <w:rsid w:val="001C2FB9"/>
    <w:rsid w:val="001C3302"/>
    <w:rsid w:val="001C3BCF"/>
    <w:rsid w:val="001C4018"/>
    <w:rsid w:val="001C47C0"/>
    <w:rsid w:val="001C4CA9"/>
    <w:rsid w:val="001C4D35"/>
    <w:rsid w:val="001C51D7"/>
    <w:rsid w:val="001C5505"/>
    <w:rsid w:val="001C5A43"/>
    <w:rsid w:val="001C5FED"/>
    <w:rsid w:val="001C617A"/>
    <w:rsid w:val="001C626F"/>
    <w:rsid w:val="001C67FB"/>
    <w:rsid w:val="001C68B7"/>
    <w:rsid w:val="001C6C14"/>
    <w:rsid w:val="001C6C2C"/>
    <w:rsid w:val="001C7005"/>
    <w:rsid w:val="001C7331"/>
    <w:rsid w:val="001C7522"/>
    <w:rsid w:val="001C775D"/>
    <w:rsid w:val="001D066E"/>
    <w:rsid w:val="001D0756"/>
    <w:rsid w:val="001D0D78"/>
    <w:rsid w:val="001D0EDB"/>
    <w:rsid w:val="001D11CD"/>
    <w:rsid w:val="001D11FB"/>
    <w:rsid w:val="001D15CC"/>
    <w:rsid w:val="001D1793"/>
    <w:rsid w:val="001D188D"/>
    <w:rsid w:val="001D24BA"/>
    <w:rsid w:val="001D25DA"/>
    <w:rsid w:val="001D2624"/>
    <w:rsid w:val="001D2BDD"/>
    <w:rsid w:val="001D2CA0"/>
    <w:rsid w:val="001D2CDE"/>
    <w:rsid w:val="001D2CEB"/>
    <w:rsid w:val="001D2D57"/>
    <w:rsid w:val="001D2F11"/>
    <w:rsid w:val="001D31D5"/>
    <w:rsid w:val="001D338A"/>
    <w:rsid w:val="001D3493"/>
    <w:rsid w:val="001D449E"/>
    <w:rsid w:val="001D47FE"/>
    <w:rsid w:val="001D48D3"/>
    <w:rsid w:val="001D4BD2"/>
    <w:rsid w:val="001D5248"/>
    <w:rsid w:val="001D5829"/>
    <w:rsid w:val="001D5F24"/>
    <w:rsid w:val="001D643C"/>
    <w:rsid w:val="001D64BC"/>
    <w:rsid w:val="001D650E"/>
    <w:rsid w:val="001D678C"/>
    <w:rsid w:val="001D67A7"/>
    <w:rsid w:val="001D6E0D"/>
    <w:rsid w:val="001D6EE9"/>
    <w:rsid w:val="001D757F"/>
    <w:rsid w:val="001D7B9E"/>
    <w:rsid w:val="001D7BC0"/>
    <w:rsid w:val="001E0019"/>
    <w:rsid w:val="001E0096"/>
    <w:rsid w:val="001E06CC"/>
    <w:rsid w:val="001E071A"/>
    <w:rsid w:val="001E07FA"/>
    <w:rsid w:val="001E0953"/>
    <w:rsid w:val="001E09D3"/>
    <w:rsid w:val="001E0E8E"/>
    <w:rsid w:val="001E135E"/>
    <w:rsid w:val="001E15D0"/>
    <w:rsid w:val="001E1830"/>
    <w:rsid w:val="001E1BC7"/>
    <w:rsid w:val="001E1BE9"/>
    <w:rsid w:val="001E1C93"/>
    <w:rsid w:val="001E1F1C"/>
    <w:rsid w:val="001E1F3E"/>
    <w:rsid w:val="001E208C"/>
    <w:rsid w:val="001E2291"/>
    <w:rsid w:val="001E24B2"/>
    <w:rsid w:val="001E26FB"/>
    <w:rsid w:val="001E2B10"/>
    <w:rsid w:val="001E2BFA"/>
    <w:rsid w:val="001E2C69"/>
    <w:rsid w:val="001E309C"/>
    <w:rsid w:val="001E39CE"/>
    <w:rsid w:val="001E3C54"/>
    <w:rsid w:val="001E3C68"/>
    <w:rsid w:val="001E41B8"/>
    <w:rsid w:val="001E4811"/>
    <w:rsid w:val="001E4A77"/>
    <w:rsid w:val="001E4BCA"/>
    <w:rsid w:val="001E4D22"/>
    <w:rsid w:val="001E662C"/>
    <w:rsid w:val="001E73AE"/>
    <w:rsid w:val="001E73D4"/>
    <w:rsid w:val="001E78AA"/>
    <w:rsid w:val="001E7B32"/>
    <w:rsid w:val="001E7C52"/>
    <w:rsid w:val="001F02F4"/>
    <w:rsid w:val="001F030F"/>
    <w:rsid w:val="001F0744"/>
    <w:rsid w:val="001F0854"/>
    <w:rsid w:val="001F0B26"/>
    <w:rsid w:val="001F167A"/>
    <w:rsid w:val="001F1779"/>
    <w:rsid w:val="001F1A11"/>
    <w:rsid w:val="001F24EA"/>
    <w:rsid w:val="001F270F"/>
    <w:rsid w:val="001F2815"/>
    <w:rsid w:val="001F2928"/>
    <w:rsid w:val="001F2A56"/>
    <w:rsid w:val="001F2F30"/>
    <w:rsid w:val="001F2F73"/>
    <w:rsid w:val="001F34BA"/>
    <w:rsid w:val="001F3A0E"/>
    <w:rsid w:val="001F3F0C"/>
    <w:rsid w:val="001F453C"/>
    <w:rsid w:val="001F46FE"/>
    <w:rsid w:val="001F49CF"/>
    <w:rsid w:val="001F49F1"/>
    <w:rsid w:val="001F4C55"/>
    <w:rsid w:val="001F4C7B"/>
    <w:rsid w:val="001F4F2A"/>
    <w:rsid w:val="001F5B52"/>
    <w:rsid w:val="001F5BD1"/>
    <w:rsid w:val="001F5C1B"/>
    <w:rsid w:val="001F5EC7"/>
    <w:rsid w:val="001F5F07"/>
    <w:rsid w:val="001F5F33"/>
    <w:rsid w:val="001F6236"/>
    <w:rsid w:val="001F6478"/>
    <w:rsid w:val="001F6516"/>
    <w:rsid w:val="001F65EE"/>
    <w:rsid w:val="001F6943"/>
    <w:rsid w:val="001F6B91"/>
    <w:rsid w:val="001F7312"/>
    <w:rsid w:val="001F7415"/>
    <w:rsid w:val="001F78B3"/>
    <w:rsid w:val="0020025D"/>
    <w:rsid w:val="00200525"/>
    <w:rsid w:val="0020093E"/>
    <w:rsid w:val="00200E56"/>
    <w:rsid w:val="00200E74"/>
    <w:rsid w:val="00200F47"/>
    <w:rsid w:val="002015DB"/>
    <w:rsid w:val="00201C9D"/>
    <w:rsid w:val="00201D6D"/>
    <w:rsid w:val="00202D52"/>
    <w:rsid w:val="002030BF"/>
    <w:rsid w:val="00203103"/>
    <w:rsid w:val="002032F3"/>
    <w:rsid w:val="002034E0"/>
    <w:rsid w:val="00203659"/>
    <w:rsid w:val="00203ADF"/>
    <w:rsid w:val="002043BA"/>
    <w:rsid w:val="00204B6D"/>
    <w:rsid w:val="0020512A"/>
    <w:rsid w:val="00205635"/>
    <w:rsid w:val="00205A77"/>
    <w:rsid w:val="00206315"/>
    <w:rsid w:val="002074D1"/>
    <w:rsid w:val="002074D5"/>
    <w:rsid w:val="002075FC"/>
    <w:rsid w:val="00207619"/>
    <w:rsid w:val="00207753"/>
    <w:rsid w:val="00207843"/>
    <w:rsid w:val="00207C8B"/>
    <w:rsid w:val="00207CDC"/>
    <w:rsid w:val="00207F04"/>
    <w:rsid w:val="00210705"/>
    <w:rsid w:val="00210A77"/>
    <w:rsid w:val="00210CB9"/>
    <w:rsid w:val="00210E3A"/>
    <w:rsid w:val="00210F47"/>
    <w:rsid w:val="00211052"/>
    <w:rsid w:val="002111D1"/>
    <w:rsid w:val="002111F0"/>
    <w:rsid w:val="00211644"/>
    <w:rsid w:val="0021177D"/>
    <w:rsid w:val="00211AF6"/>
    <w:rsid w:val="00211C95"/>
    <w:rsid w:val="00211E53"/>
    <w:rsid w:val="00211F2E"/>
    <w:rsid w:val="002123F2"/>
    <w:rsid w:val="00212B58"/>
    <w:rsid w:val="00212F14"/>
    <w:rsid w:val="00213348"/>
    <w:rsid w:val="002135BA"/>
    <w:rsid w:val="002138D4"/>
    <w:rsid w:val="00214640"/>
    <w:rsid w:val="002158A9"/>
    <w:rsid w:val="002160A6"/>
    <w:rsid w:val="00216981"/>
    <w:rsid w:val="002169C6"/>
    <w:rsid w:val="00216C06"/>
    <w:rsid w:val="00216D19"/>
    <w:rsid w:val="002171F7"/>
    <w:rsid w:val="00217558"/>
    <w:rsid w:val="00217CED"/>
    <w:rsid w:val="00220412"/>
    <w:rsid w:val="00220446"/>
    <w:rsid w:val="0022055F"/>
    <w:rsid w:val="0022067A"/>
    <w:rsid w:val="0022072A"/>
    <w:rsid w:val="00220DA3"/>
    <w:rsid w:val="00221636"/>
    <w:rsid w:val="00221E01"/>
    <w:rsid w:val="002220BD"/>
    <w:rsid w:val="00222828"/>
    <w:rsid w:val="00222BCC"/>
    <w:rsid w:val="00222C5E"/>
    <w:rsid w:val="0022355F"/>
    <w:rsid w:val="00223836"/>
    <w:rsid w:val="00223D8F"/>
    <w:rsid w:val="002248F0"/>
    <w:rsid w:val="002249FD"/>
    <w:rsid w:val="00224D96"/>
    <w:rsid w:val="00224E54"/>
    <w:rsid w:val="00225252"/>
    <w:rsid w:val="0022534C"/>
    <w:rsid w:val="0022572B"/>
    <w:rsid w:val="00226038"/>
    <w:rsid w:val="002272BA"/>
    <w:rsid w:val="00227723"/>
    <w:rsid w:val="002301B7"/>
    <w:rsid w:val="002302B8"/>
    <w:rsid w:val="00230627"/>
    <w:rsid w:val="002308EE"/>
    <w:rsid w:val="002308FC"/>
    <w:rsid w:val="00230C56"/>
    <w:rsid w:val="0023167A"/>
    <w:rsid w:val="00231702"/>
    <w:rsid w:val="0023186D"/>
    <w:rsid w:val="002318B7"/>
    <w:rsid w:val="002319B3"/>
    <w:rsid w:val="00231A42"/>
    <w:rsid w:val="00232266"/>
    <w:rsid w:val="0023290E"/>
    <w:rsid w:val="00232B6D"/>
    <w:rsid w:val="00233481"/>
    <w:rsid w:val="00233B41"/>
    <w:rsid w:val="002341D0"/>
    <w:rsid w:val="0023462E"/>
    <w:rsid w:val="002346B5"/>
    <w:rsid w:val="00235193"/>
    <w:rsid w:val="002353AD"/>
    <w:rsid w:val="00236755"/>
    <w:rsid w:val="00236816"/>
    <w:rsid w:val="00236844"/>
    <w:rsid w:val="0023691D"/>
    <w:rsid w:val="00236943"/>
    <w:rsid w:val="00236964"/>
    <w:rsid w:val="0023756A"/>
    <w:rsid w:val="00237B43"/>
    <w:rsid w:val="00237C09"/>
    <w:rsid w:val="00237DE0"/>
    <w:rsid w:val="00237EE9"/>
    <w:rsid w:val="00240227"/>
    <w:rsid w:val="002403FC"/>
    <w:rsid w:val="00240AF7"/>
    <w:rsid w:val="00241290"/>
    <w:rsid w:val="00241657"/>
    <w:rsid w:val="00241A1C"/>
    <w:rsid w:val="00241A99"/>
    <w:rsid w:val="00241B21"/>
    <w:rsid w:val="00241F5C"/>
    <w:rsid w:val="002422CC"/>
    <w:rsid w:val="002423A8"/>
    <w:rsid w:val="00242560"/>
    <w:rsid w:val="002426A8"/>
    <w:rsid w:val="00242B17"/>
    <w:rsid w:val="00242D64"/>
    <w:rsid w:val="00243227"/>
    <w:rsid w:val="00243D73"/>
    <w:rsid w:val="00244477"/>
    <w:rsid w:val="00244686"/>
    <w:rsid w:val="00244F72"/>
    <w:rsid w:val="00245316"/>
    <w:rsid w:val="002455B2"/>
    <w:rsid w:val="0024570A"/>
    <w:rsid w:val="00245954"/>
    <w:rsid w:val="00245A77"/>
    <w:rsid w:val="00246414"/>
    <w:rsid w:val="002469C9"/>
    <w:rsid w:val="00246ACB"/>
    <w:rsid w:val="00246C86"/>
    <w:rsid w:val="002470A1"/>
    <w:rsid w:val="0024735D"/>
    <w:rsid w:val="00247572"/>
    <w:rsid w:val="0024761F"/>
    <w:rsid w:val="00247F5B"/>
    <w:rsid w:val="002500B8"/>
    <w:rsid w:val="00250297"/>
    <w:rsid w:val="00250727"/>
    <w:rsid w:val="00250774"/>
    <w:rsid w:val="002508B8"/>
    <w:rsid w:val="00250B43"/>
    <w:rsid w:val="00250D3E"/>
    <w:rsid w:val="00250E2F"/>
    <w:rsid w:val="0025101D"/>
    <w:rsid w:val="00251297"/>
    <w:rsid w:val="002517CB"/>
    <w:rsid w:val="00251CA5"/>
    <w:rsid w:val="00251CAC"/>
    <w:rsid w:val="0025208B"/>
    <w:rsid w:val="002522B3"/>
    <w:rsid w:val="00252464"/>
    <w:rsid w:val="00252896"/>
    <w:rsid w:val="00252F25"/>
    <w:rsid w:val="00252F36"/>
    <w:rsid w:val="00253135"/>
    <w:rsid w:val="002531D2"/>
    <w:rsid w:val="0025322E"/>
    <w:rsid w:val="00253481"/>
    <w:rsid w:val="00253544"/>
    <w:rsid w:val="00253621"/>
    <w:rsid w:val="00253A70"/>
    <w:rsid w:val="00253C65"/>
    <w:rsid w:val="00254358"/>
    <w:rsid w:val="0025450D"/>
    <w:rsid w:val="00254982"/>
    <w:rsid w:val="00254A2B"/>
    <w:rsid w:val="00254F5C"/>
    <w:rsid w:val="00255333"/>
    <w:rsid w:val="002554B8"/>
    <w:rsid w:val="00255B2E"/>
    <w:rsid w:val="00255DFE"/>
    <w:rsid w:val="002562DF"/>
    <w:rsid w:val="002564E0"/>
    <w:rsid w:val="0025673D"/>
    <w:rsid w:val="00256B8D"/>
    <w:rsid w:val="00256BF4"/>
    <w:rsid w:val="00256F90"/>
    <w:rsid w:val="00257062"/>
    <w:rsid w:val="002572DD"/>
    <w:rsid w:val="00257824"/>
    <w:rsid w:val="00257A95"/>
    <w:rsid w:val="00257C1A"/>
    <w:rsid w:val="00257D85"/>
    <w:rsid w:val="0026021B"/>
    <w:rsid w:val="00260402"/>
    <w:rsid w:val="00260AFB"/>
    <w:rsid w:val="00260B8C"/>
    <w:rsid w:val="00261710"/>
    <w:rsid w:val="002619CF"/>
    <w:rsid w:val="00261C1E"/>
    <w:rsid w:val="00261D13"/>
    <w:rsid w:val="00261EC0"/>
    <w:rsid w:val="00261F16"/>
    <w:rsid w:val="00262346"/>
    <w:rsid w:val="0026237D"/>
    <w:rsid w:val="00262520"/>
    <w:rsid w:val="00262DFA"/>
    <w:rsid w:val="00262F67"/>
    <w:rsid w:val="0026363E"/>
    <w:rsid w:val="00263944"/>
    <w:rsid w:val="00263C6C"/>
    <w:rsid w:val="00264106"/>
    <w:rsid w:val="002648C3"/>
    <w:rsid w:val="002657E1"/>
    <w:rsid w:val="00265F1D"/>
    <w:rsid w:val="002661CF"/>
    <w:rsid w:val="002666FB"/>
    <w:rsid w:val="002669BE"/>
    <w:rsid w:val="00266BBC"/>
    <w:rsid w:val="00266C1A"/>
    <w:rsid w:val="002700E2"/>
    <w:rsid w:val="002703DB"/>
    <w:rsid w:val="00270952"/>
    <w:rsid w:val="002709C2"/>
    <w:rsid w:val="00270EB7"/>
    <w:rsid w:val="00271039"/>
    <w:rsid w:val="00271278"/>
    <w:rsid w:val="002712A9"/>
    <w:rsid w:val="00271372"/>
    <w:rsid w:val="00271659"/>
    <w:rsid w:val="002717DE"/>
    <w:rsid w:val="0027182D"/>
    <w:rsid w:val="002719E0"/>
    <w:rsid w:val="00271FCC"/>
    <w:rsid w:val="00272212"/>
    <w:rsid w:val="00273322"/>
    <w:rsid w:val="00273395"/>
    <w:rsid w:val="002733A5"/>
    <w:rsid w:val="00273486"/>
    <w:rsid w:val="00273D23"/>
    <w:rsid w:val="00274373"/>
    <w:rsid w:val="002745A8"/>
    <w:rsid w:val="00274696"/>
    <w:rsid w:val="002749FB"/>
    <w:rsid w:val="00275203"/>
    <w:rsid w:val="00275AAC"/>
    <w:rsid w:val="00275CF4"/>
    <w:rsid w:val="00275D38"/>
    <w:rsid w:val="002763CD"/>
    <w:rsid w:val="002766C5"/>
    <w:rsid w:val="00276D9E"/>
    <w:rsid w:val="00276DE6"/>
    <w:rsid w:val="00276F39"/>
    <w:rsid w:val="002773EF"/>
    <w:rsid w:val="00277545"/>
    <w:rsid w:val="00277627"/>
    <w:rsid w:val="0027776E"/>
    <w:rsid w:val="002779EF"/>
    <w:rsid w:val="00277A7A"/>
    <w:rsid w:val="0028061A"/>
    <w:rsid w:val="0028075A"/>
    <w:rsid w:val="00280AD5"/>
    <w:rsid w:val="00280B53"/>
    <w:rsid w:val="00280BFE"/>
    <w:rsid w:val="0028108D"/>
    <w:rsid w:val="002811FB"/>
    <w:rsid w:val="00282114"/>
    <w:rsid w:val="002822A4"/>
    <w:rsid w:val="0028252B"/>
    <w:rsid w:val="00282562"/>
    <w:rsid w:val="002826A3"/>
    <w:rsid w:val="00282EAA"/>
    <w:rsid w:val="00282FFA"/>
    <w:rsid w:val="00283025"/>
    <w:rsid w:val="0028336F"/>
    <w:rsid w:val="0028388A"/>
    <w:rsid w:val="00283A66"/>
    <w:rsid w:val="0028407F"/>
    <w:rsid w:val="00284348"/>
    <w:rsid w:val="00284470"/>
    <w:rsid w:val="00284726"/>
    <w:rsid w:val="0028474C"/>
    <w:rsid w:val="00284AEC"/>
    <w:rsid w:val="002851B0"/>
    <w:rsid w:val="002852AD"/>
    <w:rsid w:val="00285955"/>
    <w:rsid w:val="00285D19"/>
    <w:rsid w:val="002866A4"/>
    <w:rsid w:val="00286B65"/>
    <w:rsid w:val="00286FDA"/>
    <w:rsid w:val="00287008"/>
    <w:rsid w:val="002876DE"/>
    <w:rsid w:val="00290552"/>
    <w:rsid w:val="0029095B"/>
    <w:rsid w:val="00290BB2"/>
    <w:rsid w:val="002912F2"/>
    <w:rsid w:val="00291B4F"/>
    <w:rsid w:val="00291D85"/>
    <w:rsid w:val="00292335"/>
    <w:rsid w:val="00292916"/>
    <w:rsid w:val="00292C56"/>
    <w:rsid w:val="00293202"/>
    <w:rsid w:val="002932A6"/>
    <w:rsid w:val="002939A7"/>
    <w:rsid w:val="00294662"/>
    <w:rsid w:val="00294714"/>
    <w:rsid w:val="002947FA"/>
    <w:rsid w:val="0029492E"/>
    <w:rsid w:val="00295083"/>
    <w:rsid w:val="0029554B"/>
    <w:rsid w:val="00295566"/>
    <w:rsid w:val="00295DA4"/>
    <w:rsid w:val="00295E4F"/>
    <w:rsid w:val="00296301"/>
    <w:rsid w:val="00296366"/>
    <w:rsid w:val="00296549"/>
    <w:rsid w:val="0029693A"/>
    <w:rsid w:val="002969AF"/>
    <w:rsid w:val="00297047"/>
    <w:rsid w:val="00297289"/>
    <w:rsid w:val="00297620"/>
    <w:rsid w:val="002A014C"/>
    <w:rsid w:val="002A01EC"/>
    <w:rsid w:val="002A06D5"/>
    <w:rsid w:val="002A080C"/>
    <w:rsid w:val="002A088A"/>
    <w:rsid w:val="002A0D45"/>
    <w:rsid w:val="002A178C"/>
    <w:rsid w:val="002A1BF9"/>
    <w:rsid w:val="002A2228"/>
    <w:rsid w:val="002A26FD"/>
    <w:rsid w:val="002A2ADE"/>
    <w:rsid w:val="002A2BA9"/>
    <w:rsid w:val="002A2C88"/>
    <w:rsid w:val="002A33D2"/>
    <w:rsid w:val="002A34A0"/>
    <w:rsid w:val="002A355C"/>
    <w:rsid w:val="002A3584"/>
    <w:rsid w:val="002A36B9"/>
    <w:rsid w:val="002A38CF"/>
    <w:rsid w:val="002A3A6E"/>
    <w:rsid w:val="002A4397"/>
    <w:rsid w:val="002A4A4D"/>
    <w:rsid w:val="002A5452"/>
    <w:rsid w:val="002A54BD"/>
    <w:rsid w:val="002A5A07"/>
    <w:rsid w:val="002A5F2C"/>
    <w:rsid w:val="002A61BC"/>
    <w:rsid w:val="002A6415"/>
    <w:rsid w:val="002A6AC9"/>
    <w:rsid w:val="002A6BE6"/>
    <w:rsid w:val="002A6E1B"/>
    <w:rsid w:val="002A745A"/>
    <w:rsid w:val="002A7D55"/>
    <w:rsid w:val="002B004E"/>
    <w:rsid w:val="002B0060"/>
    <w:rsid w:val="002B0220"/>
    <w:rsid w:val="002B03AB"/>
    <w:rsid w:val="002B0731"/>
    <w:rsid w:val="002B08A7"/>
    <w:rsid w:val="002B0B9D"/>
    <w:rsid w:val="002B0D1D"/>
    <w:rsid w:val="002B0DDE"/>
    <w:rsid w:val="002B12CF"/>
    <w:rsid w:val="002B15B7"/>
    <w:rsid w:val="002B1D9E"/>
    <w:rsid w:val="002B252A"/>
    <w:rsid w:val="002B25F9"/>
    <w:rsid w:val="002B2677"/>
    <w:rsid w:val="002B26FE"/>
    <w:rsid w:val="002B2E63"/>
    <w:rsid w:val="002B339A"/>
    <w:rsid w:val="002B3CFD"/>
    <w:rsid w:val="002B419C"/>
    <w:rsid w:val="002B484A"/>
    <w:rsid w:val="002B4C2A"/>
    <w:rsid w:val="002B4DC3"/>
    <w:rsid w:val="002B5366"/>
    <w:rsid w:val="002B540D"/>
    <w:rsid w:val="002B570C"/>
    <w:rsid w:val="002B6374"/>
    <w:rsid w:val="002B64CB"/>
    <w:rsid w:val="002B662D"/>
    <w:rsid w:val="002B68C7"/>
    <w:rsid w:val="002B742B"/>
    <w:rsid w:val="002B747D"/>
    <w:rsid w:val="002B7861"/>
    <w:rsid w:val="002B790D"/>
    <w:rsid w:val="002B7FED"/>
    <w:rsid w:val="002C0497"/>
    <w:rsid w:val="002C07AA"/>
    <w:rsid w:val="002C0D72"/>
    <w:rsid w:val="002C105B"/>
    <w:rsid w:val="002C11EE"/>
    <w:rsid w:val="002C1E8A"/>
    <w:rsid w:val="002C2017"/>
    <w:rsid w:val="002C206D"/>
    <w:rsid w:val="002C34EF"/>
    <w:rsid w:val="002C39B9"/>
    <w:rsid w:val="002C3EC9"/>
    <w:rsid w:val="002C45B3"/>
    <w:rsid w:val="002C4BE8"/>
    <w:rsid w:val="002C4E51"/>
    <w:rsid w:val="002C5A0C"/>
    <w:rsid w:val="002C5CA4"/>
    <w:rsid w:val="002C5DC2"/>
    <w:rsid w:val="002C623F"/>
    <w:rsid w:val="002C62A8"/>
    <w:rsid w:val="002C62F1"/>
    <w:rsid w:val="002C63A9"/>
    <w:rsid w:val="002C63D5"/>
    <w:rsid w:val="002C6700"/>
    <w:rsid w:val="002C6FBD"/>
    <w:rsid w:val="002C6FE4"/>
    <w:rsid w:val="002C716C"/>
    <w:rsid w:val="002C75BA"/>
    <w:rsid w:val="002C7AFA"/>
    <w:rsid w:val="002D0351"/>
    <w:rsid w:val="002D05BE"/>
    <w:rsid w:val="002D06A5"/>
    <w:rsid w:val="002D09E5"/>
    <w:rsid w:val="002D0C23"/>
    <w:rsid w:val="002D165F"/>
    <w:rsid w:val="002D1B87"/>
    <w:rsid w:val="002D1D21"/>
    <w:rsid w:val="002D20D9"/>
    <w:rsid w:val="002D22F5"/>
    <w:rsid w:val="002D2834"/>
    <w:rsid w:val="002D2913"/>
    <w:rsid w:val="002D2C22"/>
    <w:rsid w:val="002D2D8F"/>
    <w:rsid w:val="002D2EC9"/>
    <w:rsid w:val="002D3257"/>
    <w:rsid w:val="002D3317"/>
    <w:rsid w:val="002D350D"/>
    <w:rsid w:val="002D36A5"/>
    <w:rsid w:val="002D38AD"/>
    <w:rsid w:val="002D3A39"/>
    <w:rsid w:val="002D3B9B"/>
    <w:rsid w:val="002D3CB0"/>
    <w:rsid w:val="002D41CB"/>
    <w:rsid w:val="002D4592"/>
    <w:rsid w:val="002D4E0B"/>
    <w:rsid w:val="002D5471"/>
    <w:rsid w:val="002D6176"/>
    <w:rsid w:val="002D627C"/>
    <w:rsid w:val="002D63C1"/>
    <w:rsid w:val="002D64CF"/>
    <w:rsid w:val="002D6F7C"/>
    <w:rsid w:val="002D7382"/>
    <w:rsid w:val="002E02BD"/>
    <w:rsid w:val="002E04F4"/>
    <w:rsid w:val="002E0DBF"/>
    <w:rsid w:val="002E141B"/>
    <w:rsid w:val="002E1982"/>
    <w:rsid w:val="002E1BBA"/>
    <w:rsid w:val="002E1D7C"/>
    <w:rsid w:val="002E1EFF"/>
    <w:rsid w:val="002E1F00"/>
    <w:rsid w:val="002E1FF1"/>
    <w:rsid w:val="002E20B0"/>
    <w:rsid w:val="002E20BF"/>
    <w:rsid w:val="002E2688"/>
    <w:rsid w:val="002E2A47"/>
    <w:rsid w:val="002E2B02"/>
    <w:rsid w:val="002E2D0D"/>
    <w:rsid w:val="002E2DC9"/>
    <w:rsid w:val="002E3D10"/>
    <w:rsid w:val="002E3D71"/>
    <w:rsid w:val="002E42A9"/>
    <w:rsid w:val="002E51C9"/>
    <w:rsid w:val="002E5273"/>
    <w:rsid w:val="002E5FB5"/>
    <w:rsid w:val="002E610C"/>
    <w:rsid w:val="002E67B5"/>
    <w:rsid w:val="002E69FA"/>
    <w:rsid w:val="002E6DCB"/>
    <w:rsid w:val="002E6E6F"/>
    <w:rsid w:val="002E70AD"/>
    <w:rsid w:val="002E71E6"/>
    <w:rsid w:val="002E72AE"/>
    <w:rsid w:val="002E7D48"/>
    <w:rsid w:val="002F0A6A"/>
    <w:rsid w:val="002F1074"/>
    <w:rsid w:val="002F123A"/>
    <w:rsid w:val="002F19D2"/>
    <w:rsid w:val="002F1EAA"/>
    <w:rsid w:val="002F1F29"/>
    <w:rsid w:val="002F20EC"/>
    <w:rsid w:val="002F2109"/>
    <w:rsid w:val="002F258E"/>
    <w:rsid w:val="002F27FA"/>
    <w:rsid w:val="002F34A2"/>
    <w:rsid w:val="002F3855"/>
    <w:rsid w:val="002F3C70"/>
    <w:rsid w:val="002F3D53"/>
    <w:rsid w:val="002F3F00"/>
    <w:rsid w:val="002F3F70"/>
    <w:rsid w:val="002F4256"/>
    <w:rsid w:val="002F434B"/>
    <w:rsid w:val="002F494F"/>
    <w:rsid w:val="002F5017"/>
    <w:rsid w:val="002F53DA"/>
    <w:rsid w:val="002F560A"/>
    <w:rsid w:val="002F5AE9"/>
    <w:rsid w:val="002F5B2A"/>
    <w:rsid w:val="002F5B70"/>
    <w:rsid w:val="002F73D1"/>
    <w:rsid w:val="002F7B24"/>
    <w:rsid w:val="002F7BFD"/>
    <w:rsid w:val="0030017A"/>
    <w:rsid w:val="00300F42"/>
    <w:rsid w:val="00301799"/>
    <w:rsid w:val="003017B5"/>
    <w:rsid w:val="003018C2"/>
    <w:rsid w:val="00301A86"/>
    <w:rsid w:val="00301CB0"/>
    <w:rsid w:val="003029B7"/>
    <w:rsid w:val="003029DF"/>
    <w:rsid w:val="00302F7D"/>
    <w:rsid w:val="0030313C"/>
    <w:rsid w:val="003031FC"/>
    <w:rsid w:val="0030331F"/>
    <w:rsid w:val="00303D3D"/>
    <w:rsid w:val="00303FCB"/>
    <w:rsid w:val="003041BA"/>
    <w:rsid w:val="00304241"/>
    <w:rsid w:val="00304B28"/>
    <w:rsid w:val="003051E0"/>
    <w:rsid w:val="0030530E"/>
    <w:rsid w:val="00305510"/>
    <w:rsid w:val="00305919"/>
    <w:rsid w:val="00305CAC"/>
    <w:rsid w:val="003061D5"/>
    <w:rsid w:val="003062E5"/>
    <w:rsid w:val="0030675E"/>
    <w:rsid w:val="0030686A"/>
    <w:rsid w:val="0030780D"/>
    <w:rsid w:val="00310467"/>
    <w:rsid w:val="0031048D"/>
    <w:rsid w:val="00310883"/>
    <w:rsid w:val="00310E93"/>
    <w:rsid w:val="00311281"/>
    <w:rsid w:val="003115CD"/>
    <w:rsid w:val="003116C7"/>
    <w:rsid w:val="00311829"/>
    <w:rsid w:val="00313454"/>
    <w:rsid w:val="00313464"/>
    <w:rsid w:val="00313A4D"/>
    <w:rsid w:val="00313DDD"/>
    <w:rsid w:val="0031420D"/>
    <w:rsid w:val="003142ED"/>
    <w:rsid w:val="00314332"/>
    <w:rsid w:val="00314A4A"/>
    <w:rsid w:val="00314EFF"/>
    <w:rsid w:val="00314F78"/>
    <w:rsid w:val="00315058"/>
    <w:rsid w:val="003152C6"/>
    <w:rsid w:val="00315300"/>
    <w:rsid w:val="0031578B"/>
    <w:rsid w:val="003162B6"/>
    <w:rsid w:val="003174C9"/>
    <w:rsid w:val="00317E7C"/>
    <w:rsid w:val="00320444"/>
    <w:rsid w:val="003208A4"/>
    <w:rsid w:val="00320D76"/>
    <w:rsid w:val="0032127D"/>
    <w:rsid w:val="0032135E"/>
    <w:rsid w:val="00321494"/>
    <w:rsid w:val="003217AC"/>
    <w:rsid w:val="00321E27"/>
    <w:rsid w:val="00321F7A"/>
    <w:rsid w:val="00321F85"/>
    <w:rsid w:val="0032217C"/>
    <w:rsid w:val="00322635"/>
    <w:rsid w:val="0032301C"/>
    <w:rsid w:val="003230A1"/>
    <w:rsid w:val="003232CF"/>
    <w:rsid w:val="003234E9"/>
    <w:rsid w:val="00323754"/>
    <w:rsid w:val="003239F5"/>
    <w:rsid w:val="00324348"/>
    <w:rsid w:val="00324E64"/>
    <w:rsid w:val="00325269"/>
    <w:rsid w:val="003255A4"/>
    <w:rsid w:val="0032568C"/>
    <w:rsid w:val="0032598B"/>
    <w:rsid w:val="00325CE6"/>
    <w:rsid w:val="0032630D"/>
    <w:rsid w:val="00326944"/>
    <w:rsid w:val="00326A1B"/>
    <w:rsid w:val="00326BA7"/>
    <w:rsid w:val="003277CD"/>
    <w:rsid w:val="00327D61"/>
    <w:rsid w:val="00327F2F"/>
    <w:rsid w:val="00330A12"/>
    <w:rsid w:val="00330D0C"/>
    <w:rsid w:val="00330EB5"/>
    <w:rsid w:val="003312F9"/>
    <w:rsid w:val="003315DD"/>
    <w:rsid w:val="003318E3"/>
    <w:rsid w:val="00331A2B"/>
    <w:rsid w:val="00331C82"/>
    <w:rsid w:val="00331DB3"/>
    <w:rsid w:val="00331F4C"/>
    <w:rsid w:val="00332494"/>
    <w:rsid w:val="00332A3B"/>
    <w:rsid w:val="0033338C"/>
    <w:rsid w:val="00333807"/>
    <w:rsid w:val="00333C73"/>
    <w:rsid w:val="00333CF3"/>
    <w:rsid w:val="00334C9A"/>
    <w:rsid w:val="00334F41"/>
    <w:rsid w:val="00334F54"/>
    <w:rsid w:val="003351E0"/>
    <w:rsid w:val="003357B7"/>
    <w:rsid w:val="00335B4D"/>
    <w:rsid w:val="00335B61"/>
    <w:rsid w:val="00335D78"/>
    <w:rsid w:val="00336041"/>
    <w:rsid w:val="00336210"/>
    <w:rsid w:val="003363A8"/>
    <w:rsid w:val="003369AB"/>
    <w:rsid w:val="00336B1A"/>
    <w:rsid w:val="00336D2F"/>
    <w:rsid w:val="00336D81"/>
    <w:rsid w:val="00337227"/>
    <w:rsid w:val="0033748F"/>
    <w:rsid w:val="00337BB4"/>
    <w:rsid w:val="00337F6C"/>
    <w:rsid w:val="0034011F"/>
    <w:rsid w:val="003408BC"/>
    <w:rsid w:val="003409D9"/>
    <w:rsid w:val="00340C21"/>
    <w:rsid w:val="00340C86"/>
    <w:rsid w:val="00340CF8"/>
    <w:rsid w:val="003412B3"/>
    <w:rsid w:val="00341739"/>
    <w:rsid w:val="00341ED1"/>
    <w:rsid w:val="00342319"/>
    <w:rsid w:val="003427A9"/>
    <w:rsid w:val="00342AE4"/>
    <w:rsid w:val="00342D06"/>
    <w:rsid w:val="0034325E"/>
    <w:rsid w:val="00343454"/>
    <w:rsid w:val="003437D9"/>
    <w:rsid w:val="003449C4"/>
    <w:rsid w:val="0034508D"/>
    <w:rsid w:val="003450FE"/>
    <w:rsid w:val="00345725"/>
    <w:rsid w:val="003459B1"/>
    <w:rsid w:val="00345DF9"/>
    <w:rsid w:val="003464F3"/>
    <w:rsid w:val="00346978"/>
    <w:rsid w:val="00347DED"/>
    <w:rsid w:val="0035006E"/>
    <w:rsid w:val="00351333"/>
    <w:rsid w:val="00351D18"/>
    <w:rsid w:val="003520D2"/>
    <w:rsid w:val="003521C2"/>
    <w:rsid w:val="0035224E"/>
    <w:rsid w:val="0035251F"/>
    <w:rsid w:val="00352A92"/>
    <w:rsid w:val="00352F73"/>
    <w:rsid w:val="00352FB0"/>
    <w:rsid w:val="003536FC"/>
    <w:rsid w:val="00353B6C"/>
    <w:rsid w:val="00353BD1"/>
    <w:rsid w:val="0035418F"/>
    <w:rsid w:val="003546B7"/>
    <w:rsid w:val="00354853"/>
    <w:rsid w:val="00355725"/>
    <w:rsid w:val="00355863"/>
    <w:rsid w:val="00355A88"/>
    <w:rsid w:val="00355E5A"/>
    <w:rsid w:val="00355F93"/>
    <w:rsid w:val="00356014"/>
    <w:rsid w:val="00356489"/>
    <w:rsid w:val="00356779"/>
    <w:rsid w:val="00356AF1"/>
    <w:rsid w:val="00356B24"/>
    <w:rsid w:val="00356EE5"/>
    <w:rsid w:val="003574D2"/>
    <w:rsid w:val="0035762F"/>
    <w:rsid w:val="003577A8"/>
    <w:rsid w:val="00357A47"/>
    <w:rsid w:val="00357EB3"/>
    <w:rsid w:val="003601C6"/>
    <w:rsid w:val="00360B63"/>
    <w:rsid w:val="00360D32"/>
    <w:rsid w:val="003613FD"/>
    <w:rsid w:val="00361531"/>
    <w:rsid w:val="00361BCB"/>
    <w:rsid w:val="00362174"/>
    <w:rsid w:val="00362182"/>
    <w:rsid w:val="0036253A"/>
    <w:rsid w:val="003627A4"/>
    <w:rsid w:val="00362918"/>
    <w:rsid w:val="003631C9"/>
    <w:rsid w:val="003632DE"/>
    <w:rsid w:val="003633C6"/>
    <w:rsid w:val="0036352C"/>
    <w:rsid w:val="00363B5F"/>
    <w:rsid w:val="00363FA4"/>
    <w:rsid w:val="0036418F"/>
    <w:rsid w:val="0036462E"/>
    <w:rsid w:val="003646BA"/>
    <w:rsid w:val="0036474A"/>
    <w:rsid w:val="0036482A"/>
    <w:rsid w:val="0036486E"/>
    <w:rsid w:val="00364EC3"/>
    <w:rsid w:val="003651C4"/>
    <w:rsid w:val="00365D7B"/>
    <w:rsid w:val="00366063"/>
    <w:rsid w:val="0036650D"/>
    <w:rsid w:val="00366F47"/>
    <w:rsid w:val="00367298"/>
    <w:rsid w:val="003701B3"/>
    <w:rsid w:val="00370A72"/>
    <w:rsid w:val="00370B2A"/>
    <w:rsid w:val="00371638"/>
    <w:rsid w:val="003716C9"/>
    <w:rsid w:val="00371782"/>
    <w:rsid w:val="003721F1"/>
    <w:rsid w:val="00372416"/>
    <w:rsid w:val="0037260F"/>
    <w:rsid w:val="00372797"/>
    <w:rsid w:val="00372A8A"/>
    <w:rsid w:val="00372B7D"/>
    <w:rsid w:val="00372B84"/>
    <w:rsid w:val="00373F75"/>
    <w:rsid w:val="00374050"/>
    <w:rsid w:val="0037407E"/>
    <w:rsid w:val="00374135"/>
    <w:rsid w:val="003742B9"/>
    <w:rsid w:val="003748EC"/>
    <w:rsid w:val="00374963"/>
    <w:rsid w:val="00374FC6"/>
    <w:rsid w:val="0037515D"/>
    <w:rsid w:val="0037528F"/>
    <w:rsid w:val="0037690E"/>
    <w:rsid w:val="0037784E"/>
    <w:rsid w:val="00377A56"/>
    <w:rsid w:val="00380297"/>
    <w:rsid w:val="003804B2"/>
    <w:rsid w:val="003809F3"/>
    <w:rsid w:val="00380CC2"/>
    <w:rsid w:val="0038154D"/>
    <w:rsid w:val="00381A72"/>
    <w:rsid w:val="00381E5D"/>
    <w:rsid w:val="00381F36"/>
    <w:rsid w:val="003829E5"/>
    <w:rsid w:val="00382B5D"/>
    <w:rsid w:val="00383061"/>
    <w:rsid w:val="003836FB"/>
    <w:rsid w:val="00383726"/>
    <w:rsid w:val="00383866"/>
    <w:rsid w:val="00383AB5"/>
    <w:rsid w:val="00383D98"/>
    <w:rsid w:val="0038472F"/>
    <w:rsid w:val="003849AF"/>
    <w:rsid w:val="003849B3"/>
    <w:rsid w:val="00384BB6"/>
    <w:rsid w:val="00384FD6"/>
    <w:rsid w:val="00385381"/>
    <w:rsid w:val="0038559C"/>
    <w:rsid w:val="0038580F"/>
    <w:rsid w:val="003859BA"/>
    <w:rsid w:val="0038623D"/>
    <w:rsid w:val="00386D3B"/>
    <w:rsid w:val="00386FC6"/>
    <w:rsid w:val="00387B47"/>
    <w:rsid w:val="00387C50"/>
    <w:rsid w:val="003901DA"/>
    <w:rsid w:val="003902D2"/>
    <w:rsid w:val="00390624"/>
    <w:rsid w:val="00390A38"/>
    <w:rsid w:val="00390DAC"/>
    <w:rsid w:val="00391111"/>
    <w:rsid w:val="0039172E"/>
    <w:rsid w:val="003917F0"/>
    <w:rsid w:val="00391981"/>
    <w:rsid w:val="003919D7"/>
    <w:rsid w:val="00391A3D"/>
    <w:rsid w:val="00391D96"/>
    <w:rsid w:val="00391E99"/>
    <w:rsid w:val="003920E5"/>
    <w:rsid w:val="00392A06"/>
    <w:rsid w:val="00392A43"/>
    <w:rsid w:val="00392D1C"/>
    <w:rsid w:val="00392FE5"/>
    <w:rsid w:val="00393178"/>
    <w:rsid w:val="003931C2"/>
    <w:rsid w:val="003939FB"/>
    <w:rsid w:val="00394809"/>
    <w:rsid w:val="00394B0D"/>
    <w:rsid w:val="00394BA4"/>
    <w:rsid w:val="00394F4E"/>
    <w:rsid w:val="003954E4"/>
    <w:rsid w:val="00395F74"/>
    <w:rsid w:val="00395F8A"/>
    <w:rsid w:val="00396505"/>
    <w:rsid w:val="003969E4"/>
    <w:rsid w:val="003970C6"/>
    <w:rsid w:val="00397645"/>
    <w:rsid w:val="00397F53"/>
    <w:rsid w:val="003A00BF"/>
    <w:rsid w:val="003A04B8"/>
    <w:rsid w:val="003A0B9E"/>
    <w:rsid w:val="003A1315"/>
    <w:rsid w:val="003A1D0E"/>
    <w:rsid w:val="003A2A0E"/>
    <w:rsid w:val="003A3136"/>
    <w:rsid w:val="003A32FD"/>
    <w:rsid w:val="003A344C"/>
    <w:rsid w:val="003A3728"/>
    <w:rsid w:val="003A377C"/>
    <w:rsid w:val="003A38F3"/>
    <w:rsid w:val="003A398C"/>
    <w:rsid w:val="003A46D9"/>
    <w:rsid w:val="003A471B"/>
    <w:rsid w:val="003A4861"/>
    <w:rsid w:val="003A488E"/>
    <w:rsid w:val="003A4C57"/>
    <w:rsid w:val="003A4DB8"/>
    <w:rsid w:val="003A50CB"/>
    <w:rsid w:val="003A5A21"/>
    <w:rsid w:val="003A5EE9"/>
    <w:rsid w:val="003A6149"/>
    <w:rsid w:val="003A672B"/>
    <w:rsid w:val="003A6A88"/>
    <w:rsid w:val="003A6BDC"/>
    <w:rsid w:val="003A6E53"/>
    <w:rsid w:val="003A70A1"/>
    <w:rsid w:val="003A7522"/>
    <w:rsid w:val="003B0146"/>
    <w:rsid w:val="003B015A"/>
    <w:rsid w:val="003B0200"/>
    <w:rsid w:val="003B063C"/>
    <w:rsid w:val="003B07D0"/>
    <w:rsid w:val="003B0B24"/>
    <w:rsid w:val="003B11D1"/>
    <w:rsid w:val="003B1494"/>
    <w:rsid w:val="003B1A86"/>
    <w:rsid w:val="003B1CF9"/>
    <w:rsid w:val="003B205B"/>
    <w:rsid w:val="003B21A9"/>
    <w:rsid w:val="003B2FE7"/>
    <w:rsid w:val="003B34A0"/>
    <w:rsid w:val="003B360C"/>
    <w:rsid w:val="003B363D"/>
    <w:rsid w:val="003B37CE"/>
    <w:rsid w:val="003B3BB8"/>
    <w:rsid w:val="003B487D"/>
    <w:rsid w:val="003B5317"/>
    <w:rsid w:val="003B5745"/>
    <w:rsid w:val="003B58D9"/>
    <w:rsid w:val="003B6030"/>
    <w:rsid w:val="003B61E9"/>
    <w:rsid w:val="003B666C"/>
    <w:rsid w:val="003B6681"/>
    <w:rsid w:val="003B68D9"/>
    <w:rsid w:val="003B71B2"/>
    <w:rsid w:val="003B74C2"/>
    <w:rsid w:val="003B7686"/>
    <w:rsid w:val="003B7A6C"/>
    <w:rsid w:val="003B7DB7"/>
    <w:rsid w:val="003C01BF"/>
    <w:rsid w:val="003C0471"/>
    <w:rsid w:val="003C05AB"/>
    <w:rsid w:val="003C0844"/>
    <w:rsid w:val="003C0F22"/>
    <w:rsid w:val="003C0F71"/>
    <w:rsid w:val="003C103F"/>
    <w:rsid w:val="003C1688"/>
    <w:rsid w:val="003C16BA"/>
    <w:rsid w:val="003C2CEE"/>
    <w:rsid w:val="003C2F4D"/>
    <w:rsid w:val="003C2F92"/>
    <w:rsid w:val="003C360D"/>
    <w:rsid w:val="003C3B3D"/>
    <w:rsid w:val="003C3BF1"/>
    <w:rsid w:val="003C4815"/>
    <w:rsid w:val="003C4B2D"/>
    <w:rsid w:val="003C5083"/>
    <w:rsid w:val="003C5553"/>
    <w:rsid w:val="003C5592"/>
    <w:rsid w:val="003C5B67"/>
    <w:rsid w:val="003C5E8A"/>
    <w:rsid w:val="003C6071"/>
    <w:rsid w:val="003C71D1"/>
    <w:rsid w:val="003C735B"/>
    <w:rsid w:val="003C79CF"/>
    <w:rsid w:val="003D08D7"/>
    <w:rsid w:val="003D0C3E"/>
    <w:rsid w:val="003D0F73"/>
    <w:rsid w:val="003D1819"/>
    <w:rsid w:val="003D184D"/>
    <w:rsid w:val="003D199F"/>
    <w:rsid w:val="003D22D4"/>
    <w:rsid w:val="003D2568"/>
    <w:rsid w:val="003D2A0F"/>
    <w:rsid w:val="003D2CDE"/>
    <w:rsid w:val="003D2EBF"/>
    <w:rsid w:val="003D3108"/>
    <w:rsid w:val="003D32AC"/>
    <w:rsid w:val="003D338C"/>
    <w:rsid w:val="003D3872"/>
    <w:rsid w:val="003D3A57"/>
    <w:rsid w:val="003D3C30"/>
    <w:rsid w:val="003D3F26"/>
    <w:rsid w:val="003D3F30"/>
    <w:rsid w:val="003D44CA"/>
    <w:rsid w:val="003D4860"/>
    <w:rsid w:val="003D4C18"/>
    <w:rsid w:val="003D4FAF"/>
    <w:rsid w:val="003D5D0D"/>
    <w:rsid w:val="003D5D48"/>
    <w:rsid w:val="003D5D70"/>
    <w:rsid w:val="003D5F5C"/>
    <w:rsid w:val="003D6353"/>
    <w:rsid w:val="003D6D77"/>
    <w:rsid w:val="003D72AA"/>
    <w:rsid w:val="003D751E"/>
    <w:rsid w:val="003D7587"/>
    <w:rsid w:val="003E052C"/>
    <w:rsid w:val="003E09D6"/>
    <w:rsid w:val="003E0C2E"/>
    <w:rsid w:val="003E0D86"/>
    <w:rsid w:val="003E0ED3"/>
    <w:rsid w:val="003E1BB5"/>
    <w:rsid w:val="003E1BD7"/>
    <w:rsid w:val="003E1F2D"/>
    <w:rsid w:val="003E270C"/>
    <w:rsid w:val="003E2742"/>
    <w:rsid w:val="003E2836"/>
    <w:rsid w:val="003E3038"/>
    <w:rsid w:val="003E33C3"/>
    <w:rsid w:val="003E33E0"/>
    <w:rsid w:val="003E3AE5"/>
    <w:rsid w:val="003E3B85"/>
    <w:rsid w:val="003E3DCB"/>
    <w:rsid w:val="003E3F8C"/>
    <w:rsid w:val="003E44FF"/>
    <w:rsid w:val="003E4776"/>
    <w:rsid w:val="003E5029"/>
    <w:rsid w:val="003E514A"/>
    <w:rsid w:val="003E51CD"/>
    <w:rsid w:val="003E51ED"/>
    <w:rsid w:val="003E5357"/>
    <w:rsid w:val="003E5424"/>
    <w:rsid w:val="003E55A9"/>
    <w:rsid w:val="003E5A43"/>
    <w:rsid w:val="003E5CC9"/>
    <w:rsid w:val="003E6379"/>
    <w:rsid w:val="003E63B0"/>
    <w:rsid w:val="003E6856"/>
    <w:rsid w:val="003E68CD"/>
    <w:rsid w:val="003E6ADD"/>
    <w:rsid w:val="003E6AEE"/>
    <w:rsid w:val="003E7089"/>
    <w:rsid w:val="003E74C3"/>
    <w:rsid w:val="003E74D3"/>
    <w:rsid w:val="003E76A1"/>
    <w:rsid w:val="003E76A9"/>
    <w:rsid w:val="003E76CC"/>
    <w:rsid w:val="003E7919"/>
    <w:rsid w:val="003E7C6B"/>
    <w:rsid w:val="003F068D"/>
    <w:rsid w:val="003F0AEF"/>
    <w:rsid w:val="003F10E2"/>
    <w:rsid w:val="003F11E1"/>
    <w:rsid w:val="003F15A2"/>
    <w:rsid w:val="003F1887"/>
    <w:rsid w:val="003F1DD5"/>
    <w:rsid w:val="003F2628"/>
    <w:rsid w:val="003F26C2"/>
    <w:rsid w:val="003F2A93"/>
    <w:rsid w:val="003F2B9F"/>
    <w:rsid w:val="003F2D67"/>
    <w:rsid w:val="003F2E21"/>
    <w:rsid w:val="003F3637"/>
    <w:rsid w:val="003F3671"/>
    <w:rsid w:val="003F3776"/>
    <w:rsid w:val="003F3A53"/>
    <w:rsid w:val="003F3E1B"/>
    <w:rsid w:val="003F3E75"/>
    <w:rsid w:val="003F3FA8"/>
    <w:rsid w:val="003F4213"/>
    <w:rsid w:val="003F44E0"/>
    <w:rsid w:val="003F4B35"/>
    <w:rsid w:val="003F4C38"/>
    <w:rsid w:val="003F54C5"/>
    <w:rsid w:val="003F599E"/>
    <w:rsid w:val="003F5DC2"/>
    <w:rsid w:val="003F5E5A"/>
    <w:rsid w:val="003F5EE0"/>
    <w:rsid w:val="003F6210"/>
    <w:rsid w:val="003F629B"/>
    <w:rsid w:val="003F6A4E"/>
    <w:rsid w:val="003F7070"/>
    <w:rsid w:val="003F7637"/>
    <w:rsid w:val="003F7F31"/>
    <w:rsid w:val="00400D29"/>
    <w:rsid w:val="0040112F"/>
    <w:rsid w:val="00401158"/>
    <w:rsid w:val="00401518"/>
    <w:rsid w:val="004016DD"/>
    <w:rsid w:val="00401B4D"/>
    <w:rsid w:val="00401BF0"/>
    <w:rsid w:val="00401CF9"/>
    <w:rsid w:val="00402185"/>
    <w:rsid w:val="004024F7"/>
    <w:rsid w:val="004027BF"/>
    <w:rsid w:val="00402E04"/>
    <w:rsid w:val="00403085"/>
    <w:rsid w:val="00403127"/>
    <w:rsid w:val="00403498"/>
    <w:rsid w:val="00403A68"/>
    <w:rsid w:val="00403E10"/>
    <w:rsid w:val="00404050"/>
    <w:rsid w:val="00404511"/>
    <w:rsid w:val="004047C1"/>
    <w:rsid w:val="00404B3B"/>
    <w:rsid w:val="00405565"/>
    <w:rsid w:val="00405966"/>
    <w:rsid w:val="00405A8F"/>
    <w:rsid w:val="00405C42"/>
    <w:rsid w:val="00405D46"/>
    <w:rsid w:val="00405E42"/>
    <w:rsid w:val="00406223"/>
    <w:rsid w:val="0040663D"/>
    <w:rsid w:val="00406FA8"/>
    <w:rsid w:val="00407074"/>
    <w:rsid w:val="0040728B"/>
    <w:rsid w:val="00407A85"/>
    <w:rsid w:val="00410006"/>
    <w:rsid w:val="00410A6E"/>
    <w:rsid w:val="004114D9"/>
    <w:rsid w:val="004120FB"/>
    <w:rsid w:val="00412132"/>
    <w:rsid w:val="00412BBA"/>
    <w:rsid w:val="00412CBC"/>
    <w:rsid w:val="00412D4E"/>
    <w:rsid w:val="00412F01"/>
    <w:rsid w:val="004135C4"/>
    <w:rsid w:val="0041361F"/>
    <w:rsid w:val="00413801"/>
    <w:rsid w:val="004138E3"/>
    <w:rsid w:val="0041447B"/>
    <w:rsid w:val="00414570"/>
    <w:rsid w:val="004149BA"/>
    <w:rsid w:val="00414A2B"/>
    <w:rsid w:val="00414A5A"/>
    <w:rsid w:val="0041503F"/>
    <w:rsid w:val="00415D22"/>
    <w:rsid w:val="0041622E"/>
    <w:rsid w:val="00416CD4"/>
    <w:rsid w:val="004170DF"/>
    <w:rsid w:val="00417E0D"/>
    <w:rsid w:val="0042035D"/>
    <w:rsid w:val="004206AD"/>
    <w:rsid w:val="004210D3"/>
    <w:rsid w:val="004217F4"/>
    <w:rsid w:val="00421E6C"/>
    <w:rsid w:val="00422676"/>
    <w:rsid w:val="00422BAD"/>
    <w:rsid w:val="00422CE0"/>
    <w:rsid w:val="0042324F"/>
    <w:rsid w:val="004234BA"/>
    <w:rsid w:val="00423B32"/>
    <w:rsid w:val="00423F66"/>
    <w:rsid w:val="00423FA0"/>
    <w:rsid w:val="00424353"/>
    <w:rsid w:val="004243FF"/>
    <w:rsid w:val="004245F9"/>
    <w:rsid w:val="00424606"/>
    <w:rsid w:val="00424A29"/>
    <w:rsid w:val="00425047"/>
    <w:rsid w:val="00425424"/>
    <w:rsid w:val="0042588B"/>
    <w:rsid w:val="00425A4E"/>
    <w:rsid w:val="00425DA5"/>
    <w:rsid w:val="00426263"/>
    <w:rsid w:val="00426401"/>
    <w:rsid w:val="00426B46"/>
    <w:rsid w:val="00426D43"/>
    <w:rsid w:val="00426E9D"/>
    <w:rsid w:val="00427380"/>
    <w:rsid w:val="00427416"/>
    <w:rsid w:val="004279F4"/>
    <w:rsid w:val="00427D8A"/>
    <w:rsid w:val="004301A9"/>
    <w:rsid w:val="0043027F"/>
    <w:rsid w:val="004307EA"/>
    <w:rsid w:val="00430856"/>
    <w:rsid w:val="004309D0"/>
    <w:rsid w:val="00430F68"/>
    <w:rsid w:val="00430FEF"/>
    <w:rsid w:val="00431159"/>
    <w:rsid w:val="00431693"/>
    <w:rsid w:val="00431C37"/>
    <w:rsid w:val="00431D23"/>
    <w:rsid w:val="0043215F"/>
    <w:rsid w:val="0043229E"/>
    <w:rsid w:val="004324B6"/>
    <w:rsid w:val="00432650"/>
    <w:rsid w:val="004329C0"/>
    <w:rsid w:val="00433422"/>
    <w:rsid w:val="00433B94"/>
    <w:rsid w:val="00433C62"/>
    <w:rsid w:val="00433ED4"/>
    <w:rsid w:val="0043405A"/>
    <w:rsid w:val="004340E0"/>
    <w:rsid w:val="00434449"/>
    <w:rsid w:val="00436E3F"/>
    <w:rsid w:val="004370A0"/>
    <w:rsid w:val="004374A3"/>
    <w:rsid w:val="00437A74"/>
    <w:rsid w:val="00437CA9"/>
    <w:rsid w:val="00437CD4"/>
    <w:rsid w:val="00437ED4"/>
    <w:rsid w:val="0044017B"/>
    <w:rsid w:val="0044049B"/>
    <w:rsid w:val="00440E9D"/>
    <w:rsid w:val="0044134F"/>
    <w:rsid w:val="0044155C"/>
    <w:rsid w:val="00441C95"/>
    <w:rsid w:val="00441FF9"/>
    <w:rsid w:val="00442A38"/>
    <w:rsid w:val="004437C2"/>
    <w:rsid w:val="0044439F"/>
    <w:rsid w:val="00444801"/>
    <w:rsid w:val="00444BE3"/>
    <w:rsid w:val="00444F14"/>
    <w:rsid w:val="004457EF"/>
    <w:rsid w:val="0044594A"/>
    <w:rsid w:val="00445B33"/>
    <w:rsid w:val="00446103"/>
    <w:rsid w:val="004467FE"/>
    <w:rsid w:val="00446C1F"/>
    <w:rsid w:val="00446DE6"/>
    <w:rsid w:val="004471E1"/>
    <w:rsid w:val="004472C5"/>
    <w:rsid w:val="0044794F"/>
    <w:rsid w:val="00447ABC"/>
    <w:rsid w:val="00447F00"/>
    <w:rsid w:val="00450497"/>
    <w:rsid w:val="004505FF"/>
    <w:rsid w:val="00450EB5"/>
    <w:rsid w:val="0045201F"/>
    <w:rsid w:val="004525D2"/>
    <w:rsid w:val="00452664"/>
    <w:rsid w:val="00453190"/>
    <w:rsid w:val="00453448"/>
    <w:rsid w:val="00453483"/>
    <w:rsid w:val="004536C3"/>
    <w:rsid w:val="0045389B"/>
    <w:rsid w:val="00453EB6"/>
    <w:rsid w:val="00453FC0"/>
    <w:rsid w:val="00454208"/>
    <w:rsid w:val="00454434"/>
    <w:rsid w:val="004547DA"/>
    <w:rsid w:val="00454A86"/>
    <w:rsid w:val="00454B6A"/>
    <w:rsid w:val="0045514E"/>
    <w:rsid w:val="004552F2"/>
    <w:rsid w:val="00455B9B"/>
    <w:rsid w:val="00455D4F"/>
    <w:rsid w:val="00455E4A"/>
    <w:rsid w:val="00456649"/>
    <w:rsid w:val="00456AAE"/>
    <w:rsid w:val="00456CD7"/>
    <w:rsid w:val="00457122"/>
    <w:rsid w:val="004573BD"/>
    <w:rsid w:val="00457950"/>
    <w:rsid w:val="00457B7D"/>
    <w:rsid w:val="00457DCB"/>
    <w:rsid w:val="004601F7"/>
    <w:rsid w:val="004602BD"/>
    <w:rsid w:val="00460E16"/>
    <w:rsid w:val="00461017"/>
    <w:rsid w:val="00461071"/>
    <w:rsid w:val="00461105"/>
    <w:rsid w:val="00461441"/>
    <w:rsid w:val="00461759"/>
    <w:rsid w:val="004622D1"/>
    <w:rsid w:val="00462321"/>
    <w:rsid w:val="00462411"/>
    <w:rsid w:val="0046251D"/>
    <w:rsid w:val="004625AD"/>
    <w:rsid w:val="00462A13"/>
    <w:rsid w:val="00462BE2"/>
    <w:rsid w:val="00463252"/>
    <w:rsid w:val="00463D84"/>
    <w:rsid w:val="004640DE"/>
    <w:rsid w:val="00464412"/>
    <w:rsid w:val="004649B0"/>
    <w:rsid w:val="00464D01"/>
    <w:rsid w:val="00464D81"/>
    <w:rsid w:val="00464E40"/>
    <w:rsid w:val="004654C8"/>
    <w:rsid w:val="004654F4"/>
    <w:rsid w:val="00465506"/>
    <w:rsid w:val="004656E9"/>
    <w:rsid w:val="00465798"/>
    <w:rsid w:val="00465DD4"/>
    <w:rsid w:val="0046609A"/>
    <w:rsid w:val="0046650D"/>
    <w:rsid w:val="004669C6"/>
    <w:rsid w:val="00466EE2"/>
    <w:rsid w:val="00466F57"/>
    <w:rsid w:val="00467112"/>
    <w:rsid w:val="00467410"/>
    <w:rsid w:val="00467E6C"/>
    <w:rsid w:val="00470036"/>
    <w:rsid w:val="00470EBB"/>
    <w:rsid w:val="004714B8"/>
    <w:rsid w:val="00471561"/>
    <w:rsid w:val="00471BF5"/>
    <w:rsid w:val="00472039"/>
    <w:rsid w:val="00472A3C"/>
    <w:rsid w:val="00472DD5"/>
    <w:rsid w:val="00472F24"/>
    <w:rsid w:val="00473901"/>
    <w:rsid w:val="00473EC9"/>
    <w:rsid w:val="00473F3F"/>
    <w:rsid w:val="00473F9F"/>
    <w:rsid w:val="004740AC"/>
    <w:rsid w:val="00474B06"/>
    <w:rsid w:val="00474E79"/>
    <w:rsid w:val="004750EC"/>
    <w:rsid w:val="00475734"/>
    <w:rsid w:val="00475B08"/>
    <w:rsid w:val="00475DC7"/>
    <w:rsid w:val="0047634C"/>
    <w:rsid w:val="00476368"/>
    <w:rsid w:val="0047655F"/>
    <w:rsid w:val="00476733"/>
    <w:rsid w:val="00476852"/>
    <w:rsid w:val="00476C7B"/>
    <w:rsid w:val="004772CA"/>
    <w:rsid w:val="00477898"/>
    <w:rsid w:val="00477B80"/>
    <w:rsid w:val="004800B5"/>
    <w:rsid w:val="00480B1E"/>
    <w:rsid w:val="00480B7B"/>
    <w:rsid w:val="00481127"/>
    <w:rsid w:val="004811F2"/>
    <w:rsid w:val="00481655"/>
    <w:rsid w:val="00481A6E"/>
    <w:rsid w:val="0048206F"/>
    <w:rsid w:val="00482091"/>
    <w:rsid w:val="00482990"/>
    <w:rsid w:val="00482B74"/>
    <w:rsid w:val="00482C13"/>
    <w:rsid w:val="00482C84"/>
    <w:rsid w:val="00483653"/>
    <w:rsid w:val="00483A18"/>
    <w:rsid w:val="00483D73"/>
    <w:rsid w:val="00484354"/>
    <w:rsid w:val="00484611"/>
    <w:rsid w:val="00484C2B"/>
    <w:rsid w:val="00484EA9"/>
    <w:rsid w:val="004851C5"/>
    <w:rsid w:val="00485602"/>
    <w:rsid w:val="00485F56"/>
    <w:rsid w:val="004863B4"/>
    <w:rsid w:val="0048643D"/>
    <w:rsid w:val="00486B50"/>
    <w:rsid w:val="00486DED"/>
    <w:rsid w:val="004872B7"/>
    <w:rsid w:val="00487426"/>
    <w:rsid w:val="004876B2"/>
    <w:rsid w:val="004879FF"/>
    <w:rsid w:val="00487D4A"/>
    <w:rsid w:val="00487DE6"/>
    <w:rsid w:val="00490282"/>
    <w:rsid w:val="00490573"/>
    <w:rsid w:val="00490630"/>
    <w:rsid w:val="0049082A"/>
    <w:rsid w:val="00490914"/>
    <w:rsid w:val="00490990"/>
    <w:rsid w:val="00490FBB"/>
    <w:rsid w:val="00491FC5"/>
    <w:rsid w:val="00492231"/>
    <w:rsid w:val="00492676"/>
    <w:rsid w:val="00492691"/>
    <w:rsid w:val="004928F9"/>
    <w:rsid w:val="00492CBF"/>
    <w:rsid w:val="00492CCD"/>
    <w:rsid w:val="00492DDE"/>
    <w:rsid w:val="00493780"/>
    <w:rsid w:val="00493BA9"/>
    <w:rsid w:val="00493BB1"/>
    <w:rsid w:val="004941FD"/>
    <w:rsid w:val="00494464"/>
    <w:rsid w:val="00494899"/>
    <w:rsid w:val="0049491D"/>
    <w:rsid w:val="00494CF2"/>
    <w:rsid w:val="00494E6A"/>
    <w:rsid w:val="00496105"/>
    <w:rsid w:val="0049637C"/>
    <w:rsid w:val="004967BF"/>
    <w:rsid w:val="0049691E"/>
    <w:rsid w:val="00496BE3"/>
    <w:rsid w:val="00496C28"/>
    <w:rsid w:val="00497AA9"/>
    <w:rsid w:val="004A0210"/>
    <w:rsid w:val="004A0560"/>
    <w:rsid w:val="004A087F"/>
    <w:rsid w:val="004A0A88"/>
    <w:rsid w:val="004A18B2"/>
    <w:rsid w:val="004A18D0"/>
    <w:rsid w:val="004A1923"/>
    <w:rsid w:val="004A1E44"/>
    <w:rsid w:val="004A2151"/>
    <w:rsid w:val="004A26BD"/>
    <w:rsid w:val="004A29E6"/>
    <w:rsid w:val="004A30C5"/>
    <w:rsid w:val="004A33D3"/>
    <w:rsid w:val="004A3B44"/>
    <w:rsid w:val="004A3CEF"/>
    <w:rsid w:val="004A42A5"/>
    <w:rsid w:val="004A46FF"/>
    <w:rsid w:val="004A48FA"/>
    <w:rsid w:val="004A4A99"/>
    <w:rsid w:val="004A5003"/>
    <w:rsid w:val="004A540F"/>
    <w:rsid w:val="004A598B"/>
    <w:rsid w:val="004A5C9B"/>
    <w:rsid w:val="004A5CA3"/>
    <w:rsid w:val="004A6168"/>
    <w:rsid w:val="004A66AA"/>
    <w:rsid w:val="004A6D78"/>
    <w:rsid w:val="004A6FF0"/>
    <w:rsid w:val="004A70C0"/>
    <w:rsid w:val="004A7617"/>
    <w:rsid w:val="004A7691"/>
    <w:rsid w:val="004A773C"/>
    <w:rsid w:val="004A78E9"/>
    <w:rsid w:val="004A7E56"/>
    <w:rsid w:val="004B0518"/>
    <w:rsid w:val="004B0BA9"/>
    <w:rsid w:val="004B0E9D"/>
    <w:rsid w:val="004B1217"/>
    <w:rsid w:val="004B1313"/>
    <w:rsid w:val="004B184D"/>
    <w:rsid w:val="004B18B4"/>
    <w:rsid w:val="004B1D6E"/>
    <w:rsid w:val="004B2493"/>
    <w:rsid w:val="004B254D"/>
    <w:rsid w:val="004B25AC"/>
    <w:rsid w:val="004B27A7"/>
    <w:rsid w:val="004B2AFE"/>
    <w:rsid w:val="004B3030"/>
    <w:rsid w:val="004B3036"/>
    <w:rsid w:val="004B35CF"/>
    <w:rsid w:val="004B48B9"/>
    <w:rsid w:val="004B48CC"/>
    <w:rsid w:val="004B4DD8"/>
    <w:rsid w:val="004B5091"/>
    <w:rsid w:val="004B529A"/>
    <w:rsid w:val="004B52C7"/>
    <w:rsid w:val="004B5492"/>
    <w:rsid w:val="004B5ABB"/>
    <w:rsid w:val="004B6724"/>
    <w:rsid w:val="004B6B7D"/>
    <w:rsid w:val="004B71B0"/>
    <w:rsid w:val="004B776F"/>
    <w:rsid w:val="004B781F"/>
    <w:rsid w:val="004C0037"/>
    <w:rsid w:val="004C0795"/>
    <w:rsid w:val="004C0868"/>
    <w:rsid w:val="004C09D0"/>
    <w:rsid w:val="004C108C"/>
    <w:rsid w:val="004C191B"/>
    <w:rsid w:val="004C1B81"/>
    <w:rsid w:val="004C1E65"/>
    <w:rsid w:val="004C22C7"/>
    <w:rsid w:val="004C2ADB"/>
    <w:rsid w:val="004C2ED8"/>
    <w:rsid w:val="004C3660"/>
    <w:rsid w:val="004C3834"/>
    <w:rsid w:val="004C3AC0"/>
    <w:rsid w:val="004C3F11"/>
    <w:rsid w:val="004C474C"/>
    <w:rsid w:val="004C47D3"/>
    <w:rsid w:val="004C4C62"/>
    <w:rsid w:val="004C5172"/>
    <w:rsid w:val="004C5268"/>
    <w:rsid w:val="004C576D"/>
    <w:rsid w:val="004C5BA0"/>
    <w:rsid w:val="004C5C27"/>
    <w:rsid w:val="004C5E53"/>
    <w:rsid w:val="004C5F45"/>
    <w:rsid w:val="004C6579"/>
    <w:rsid w:val="004C6D1A"/>
    <w:rsid w:val="004C70DB"/>
    <w:rsid w:val="004D0296"/>
    <w:rsid w:val="004D0610"/>
    <w:rsid w:val="004D0CDC"/>
    <w:rsid w:val="004D19BC"/>
    <w:rsid w:val="004D1A6F"/>
    <w:rsid w:val="004D1C74"/>
    <w:rsid w:val="004D1E7E"/>
    <w:rsid w:val="004D229E"/>
    <w:rsid w:val="004D229F"/>
    <w:rsid w:val="004D250B"/>
    <w:rsid w:val="004D2A70"/>
    <w:rsid w:val="004D2E01"/>
    <w:rsid w:val="004D2FD9"/>
    <w:rsid w:val="004D36F1"/>
    <w:rsid w:val="004D38E0"/>
    <w:rsid w:val="004D39E2"/>
    <w:rsid w:val="004D3A13"/>
    <w:rsid w:val="004D3A71"/>
    <w:rsid w:val="004D416A"/>
    <w:rsid w:val="004D438E"/>
    <w:rsid w:val="004D43C0"/>
    <w:rsid w:val="004D483E"/>
    <w:rsid w:val="004D4C83"/>
    <w:rsid w:val="004D4CC6"/>
    <w:rsid w:val="004D56C3"/>
    <w:rsid w:val="004D5F41"/>
    <w:rsid w:val="004D6815"/>
    <w:rsid w:val="004D6DBA"/>
    <w:rsid w:val="004D6DFF"/>
    <w:rsid w:val="004D7348"/>
    <w:rsid w:val="004D7438"/>
    <w:rsid w:val="004D78AA"/>
    <w:rsid w:val="004D7F06"/>
    <w:rsid w:val="004E0DA3"/>
    <w:rsid w:val="004E11BA"/>
    <w:rsid w:val="004E16C4"/>
    <w:rsid w:val="004E16EF"/>
    <w:rsid w:val="004E187E"/>
    <w:rsid w:val="004E1C1F"/>
    <w:rsid w:val="004E1D16"/>
    <w:rsid w:val="004E2B53"/>
    <w:rsid w:val="004E2DA3"/>
    <w:rsid w:val="004E2F54"/>
    <w:rsid w:val="004E350C"/>
    <w:rsid w:val="004E3710"/>
    <w:rsid w:val="004E371A"/>
    <w:rsid w:val="004E3A68"/>
    <w:rsid w:val="004E3D37"/>
    <w:rsid w:val="004E3F82"/>
    <w:rsid w:val="004E40C7"/>
    <w:rsid w:val="004E4160"/>
    <w:rsid w:val="004E4184"/>
    <w:rsid w:val="004E41E0"/>
    <w:rsid w:val="004E45E9"/>
    <w:rsid w:val="004E50A4"/>
    <w:rsid w:val="004E5596"/>
    <w:rsid w:val="004E5687"/>
    <w:rsid w:val="004E5939"/>
    <w:rsid w:val="004E5F7F"/>
    <w:rsid w:val="004E60E7"/>
    <w:rsid w:val="004E64DF"/>
    <w:rsid w:val="004E66AC"/>
    <w:rsid w:val="004E7390"/>
    <w:rsid w:val="004E7512"/>
    <w:rsid w:val="004E793A"/>
    <w:rsid w:val="004E79C4"/>
    <w:rsid w:val="004E7A4E"/>
    <w:rsid w:val="004E7ABE"/>
    <w:rsid w:val="004E7C60"/>
    <w:rsid w:val="004F01DD"/>
    <w:rsid w:val="004F0576"/>
    <w:rsid w:val="004F065A"/>
    <w:rsid w:val="004F1189"/>
    <w:rsid w:val="004F20AD"/>
    <w:rsid w:val="004F220B"/>
    <w:rsid w:val="004F2955"/>
    <w:rsid w:val="004F2ABD"/>
    <w:rsid w:val="004F2ADB"/>
    <w:rsid w:val="004F2B48"/>
    <w:rsid w:val="004F2F1B"/>
    <w:rsid w:val="004F4699"/>
    <w:rsid w:val="004F497C"/>
    <w:rsid w:val="004F505B"/>
    <w:rsid w:val="004F514F"/>
    <w:rsid w:val="004F51C6"/>
    <w:rsid w:val="004F57E4"/>
    <w:rsid w:val="004F58CC"/>
    <w:rsid w:val="004F594A"/>
    <w:rsid w:val="004F600A"/>
    <w:rsid w:val="004F6130"/>
    <w:rsid w:val="004F62E9"/>
    <w:rsid w:val="004F649F"/>
    <w:rsid w:val="004F74FB"/>
    <w:rsid w:val="005001FD"/>
    <w:rsid w:val="00500BEE"/>
    <w:rsid w:val="005012A3"/>
    <w:rsid w:val="0050139A"/>
    <w:rsid w:val="005017F4"/>
    <w:rsid w:val="00501B08"/>
    <w:rsid w:val="00502011"/>
    <w:rsid w:val="00502171"/>
    <w:rsid w:val="0050294B"/>
    <w:rsid w:val="00503028"/>
    <w:rsid w:val="00503150"/>
    <w:rsid w:val="005034F9"/>
    <w:rsid w:val="005036CD"/>
    <w:rsid w:val="00503CED"/>
    <w:rsid w:val="00503D56"/>
    <w:rsid w:val="0050428A"/>
    <w:rsid w:val="00504330"/>
    <w:rsid w:val="00504AEB"/>
    <w:rsid w:val="00504BC5"/>
    <w:rsid w:val="00506241"/>
    <w:rsid w:val="005063E1"/>
    <w:rsid w:val="00506B5F"/>
    <w:rsid w:val="00507033"/>
    <w:rsid w:val="00507130"/>
    <w:rsid w:val="00507352"/>
    <w:rsid w:val="005076C0"/>
    <w:rsid w:val="00507723"/>
    <w:rsid w:val="0050784F"/>
    <w:rsid w:val="005078FC"/>
    <w:rsid w:val="0050793C"/>
    <w:rsid w:val="005079F5"/>
    <w:rsid w:val="00507C78"/>
    <w:rsid w:val="00507E77"/>
    <w:rsid w:val="00507E96"/>
    <w:rsid w:val="0051026B"/>
    <w:rsid w:val="00510448"/>
    <w:rsid w:val="00510E26"/>
    <w:rsid w:val="005110BC"/>
    <w:rsid w:val="005110F5"/>
    <w:rsid w:val="00511148"/>
    <w:rsid w:val="005111D7"/>
    <w:rsid w:val="00511392"/>
    <w:rsid w:val="00511774"/>
    <w:rsid w:val="00512241"/>
    <w:rsid w:val="005124BB"/>
    <w:rsid w:val="00512578"/>
    <w:rsid w:val="005129F8"/>
    <w:rsid w:val="00512EBA"/>
    <w:rsid w:val="00513D45"/>
    <w:rsid w:val="00514036"/>
    <w:rsid w:val="005148A0"/>
    <w:rsid w:val="00515547"/>
    <w:rsid w:val="00515575"/>
    <w:rsid w:val="00515748"/>
    <w:rsid w:val="005157EF"/>
    <w:rsid w:val="00515BF5"/>
    <w:rsid w:val="005166D0"/>
    <w:rsid w:val="005169F3"/>
    <w:rsid w:val="00516C3A"/>
    <w:rsid w:val="00517063"/>
    <w:rsid w:val="0051738A"/>
    <w:rsid w:val="00517536"/>
    <w:rsid w:val="00517828"/>
    <w:rsid w:val="00517BB0"/>
    <w:rsid w:val="00517C24"/>
    <w:rsid w:val="00517C5D"/>
    <w:rsid w:val="00517D6F"/>
    <w:rsid w:val="00520D22"/>
    <w:rsid w:val="00521418"/>
    <w:rsid w:val="005216EB"/>
    <w:rsid w:val="00521771"/>
    <w:rsid w:val="00521D1E"/>
    <w:rsid w:val="00522789"/>
    <w:rsid w:val="00522FD1"/>
    <w:rsid w:val="0052325B"/>
    <w:rsid w:val="005232EA"/>
    <w:rsid w:val="005234E1"/>
    <w:rsid w:val="00523C1E"/>
    <w:rsid w:val="00523CEA"/>
    <w:rsid w:val="00523D89"/>
    <w:rsid w:val="0052427F"/>
    <w:rsid w:val="00524EFD"/>
    <w:rsid w:val="00525065"/>
    <w:rsid w:val="00525194"/>
    <w:rsid w:val="00525339"/>
    <w:rsid w:val="00525667"/>
    <w:rsid w:val="00525F98"/>
    <w:rsid w:val="00525FC4"/>
    <w:rsid w:val="005268CD"/>
    <w:rsid w:val="00526A32"/>
    <w:rsid w:val="00526FF0"/>
    <w:rsid w:val="00527323"/>
    <w:rsid w:val="0052747E"/>
    <w:rsid w:val="00530123"/>
    <w:rsid w:val="00530AEB"/>
    <w:rsid w:val="00530C31"/>
    <w:rsid w:val="00530DC9"/>
    <w:rsid w:val="0053139D"/>
    <w:rsid w:val="005317E9"/>
    <w:rsid w:val="00531CAB"/>
    <w:rsid w:val="00531E81"/>
    <w:rsid w:val="0053211A"/>
    <w:rsid w:val="005321A3"/>
    <w:rsid w:val="00532251"/>
    <w:rsid w:val="005323A9"/>
    <w:rsid w:val="005326C2"/>
    <w:rsid w:val="005328CB"/>
    <w:rsid w:val="00532BCA"/>
    <w:rsid w:val="00532BE9"/>
    <w:rsid w:val="00532DB1"/>
    <w:rsid w:val="00532F98"/>
    <w:rsid w:val="00533211"/>
    <w:rsid w:val="005332D9"/>
    <w:rsid w:val="0053340C"/>
    <w:rsid w:val="005334D5"/>
    <w:rsid w:val="00533880"/>
    <w:rsid w:val="00533A38"/>
    <w:rsid w:val="00533B98"/>
    <w:rsid w:val="00534302"/>
    <w:rsid w:val="00534723"/>
    <w:rsid w:val="00534B81"/>
    <w:rsid w:val="00534C58"/>
    <w:rsid w:val="005350FF"/>
    <w:rsid w:val="005355A6"/>
    <w:rsid w:val="005358D1"/>
    <w:rsid w:val="00536207"/>
    <w:rsid w:val="005367E1"/>
    <w:rsid w:val="00536F3B"/>
    <w:rsid w:val="00536FA6"/>
    <w:rsid w:val="00537063"/>
    <w:rsid w:val="00537436"/>
    <w:rsid w:val="0053764F"/>
    <w:rsid w:val="00537690"/>
    <w:rsid w:val="0053795C"/>
    <w:rsid w:val="00537A50"/>
    <w:rsid w:val="005404A6"/>
    <w:rsid w:val="005406F5"/>
    <w:rsid w:val="00540A7C"/>
    <w:rsid w:val="0054162E"/>
    <w:rsid w:val="00541A06"/>
    <w:rsid w:val="005420E8"/>
    <w:rsid w:val="0054211D"/>
    <w:rsid w:val="00542141"/>
    <w:rsid w:val="0054298F"/>
    <w:rsid w:val="00542D39"/>
    <w:rsid w:val="005431DB"/>
    <w:rsid w:val="0054322F"/>
    <w:rsid w:val="00543268"/>
    <w:rsid w:val="005441AE"/>
    <w:rsid w:val="005446EF"/>
    <w:rsid w:val="00545408"/>
    <w:rsid w:val="00546842"/>
    <w:rsid w:val="00546BA7"/>
    <w:rsid w:val="00546DF9"/>
    <w:rsid w:val="00547194"/>
    <w:rsid w:val="0054719D"/>
    <w:rsid w:val="00547601"/>
    <w:rsid w:val="00547A8D"/>
    <w:rsid w:val="00547C3B"/>
    <w:rsid w:val="00547E43"/>
    <w:rsid w:val="0055020C"/>
    <w:rsid w:val="00551473"/>
    <w:rsid w:val="005517D6"/>
    <w:rsid w:val="00552042"/>
    <w:rsid w:val="005521CF"/>
    <w:rsid w:val="005528F4"/>
    <w:rsid w:val="00552A5B"/>
    <w:rsid w:val="00553038"/>
    <w:rsid w:val="005531EE"/>
    <w:rsid w:val="005532B2"/>
    <w:rsid w:val="00553834"/>
    <w:rsid w:val="00553EE3"/>
    <w:rsid w:val="0055440B"/>
    <w:rsid w:val="0055450E"/>
    <w:rsid w:val="00554D11"/>
    <w:rsid w:val="00554DB8"/>
    <w:rsid w:val="0055640D"/>
    <w:rsid w:val="005568E0"/>
    <w:rsid w:val="00556925"/>
    <w:rsid w:val="00556D3F"/>
    <w:rsid w:val="0055774B"/>
    <w:rsid w:val="00557806"/>
    <w:rsid w:val="0055788D"/>
    <w:rsid w:val="005578DC"/>
    <w:rsid w:val="00557933"/>
    <w:rsid w:val="005600C7"/>
    <w:rsid w:val="00560365"/>
    <w:rsid w:val="0056099C"/>
    <w:rsid w:val="0056101D"/>
    <w:rsid w:val="00561139"/>
    <w:rsid w:val="0056160D"/>
    <w:rsid w:val="00562F6F"/>
    <w:rsid w:val="0056307D"/>
    <w:rsid w:val="005638A8"/>
    <w:rsid w:val="00564080"/>
    <w:rsid w:val="005648F6"/>
    <w:rsid w:val="00564B1D"/>
    <w:rsid w:val="00564BE9"/>
    <w:rsid w:val="00564EE8"/>
    <w:rsid w:val="00564FC3"/>
    <w:rsid w:val="00565264"/>
    <w:rsid w:val="00565918"/>
    <w:rsid w:val="00565D2B"/>
    <w:rsid w:val="00565DCA"/>
    <w:rsid w:val="00565F59"/>
    <w:rsid w:val="00565FF1"/>
    <w:rsid w:val="00566110"/>
    <w:rsid w:val="00566495"/>
    <w:rsid w:val="005665AC"/>
    <w:rsid w:val="005665F6"/>
    <w:rsid w:val="00566694"/>
    <w:rsid w:val="005672CE"/>
    <w:rsid w:val="00567AAF"/>
    <w:rsid w:val="00567DDC"/>
    <w:rsid w:val="00567E9C"/>
    <w:rsid w:val="00567FE2"/>
    <w:rsid w:val="005703AE"/>
    <w:rsid w:val="00570ABD"/>
    <w:rsid w:val="00570D4E"/>
    <w:rsid w:val="00571FE7"/>
    <w:rsid w:val="00572487"/>
    <w:rsid w:val="005725D9"/>
    <w:rsid w:val="005728B4"/>
    <w:rsid w:val="0057329E"/>
    <w:rsid w:val="005732F7"/>
    <w:rsid w:val="005737E0"/>
    <w:rsid w:val="00573893"/>
    <w:rsid w:val="005741BA"/>
    <w:rsid w:val="005745FF"/>
    <w:rsid w:val="0057489D"/>
    <w:rsid w:val="005748E9"/>
    <w:rsid w:val="00574B1D"/>
    <w:rsid w:val="005755FF"/>
    <w:rsid w:val="0057684F"/>
    <w:rsid w:val="00576FD2"/>
    <w:rsid w:val="005773DE"/>
    <w:rsid w:val="0057771C"/>
    <w:rsid w:val="00577E22"/>
    <w:rsid w:val="00580189"/>
    <w:rsid w:val="00580985"/>
    <w:rsid w:val="00580E12"/>
    <w:rsid w:val="005813C0"/>
    <w:rsid w:val="005814A7"/>
    <w:rsid w:val="00581953"/>
    <w:rsid w:val="00581AE5"/>
    <w:rsid w:val="00581E97"/>
    <w:rsid w:val="00582816"/>
    <w:rsid w:val="0058298D"/>
    <w:rsid w:val="00582ACC"/>
    <w:rsid w:val="00582E29"/>
    <w:rsid w:val="0058315A"/>
    <w:rsid w:val="0058343D"/>
    <w:rsid w:val="0058361D"/>
    <w:rsid w:val="005838CC"/>
    <w:rsid w:val="00583A20"/>
    <w:rsid w:val="005842C4"/>
    <w:rsid w:val="00584429"/>
    <w:rsid w:val="0058490D"/>
    <w:rsid w:val="00584A41"/>
    <w:rsid w:val="00585B39"/>
    <w:rsid w:val="005867F1"/>
    <w:rsid w:val="0058687D"/>
    <w:rsid w:val="00586E08"/>
    <w:rsid w:val="00586FC1"/>
    <w:rsid w:val="005873B2"/>
    <w:rsid w:val="00587542"/>
    <w:rsid w:val="0058778E"/>
    <w:rsid w:val="005879E0"/>
    <w:rsid w:val="005903D6"/>
    <w:rsid w:val="005908AB"/>
    <w:rsid w:val="005909B0"/>
    <w:rsid w:val="00591827"/>
    <w:rsid w:val="00591F94"/>
    <w:rsid w:val="00591FF6"/>
    <w:rsid w:val="005925CE"/>
    <w:rsid w:val="005926B6"/>
    <w:rsid w:val="00592AF5"/>
    <w:rsid w:val="0059301D"/>
    <w:rsid w:val="00593282"/>
    <w:rsid w:val="00593382"/>
    <w:rsid w:val="0059346A"/>
    <w:rsid w:val="00594315"/>
    <w:rsid w:val="0059535A"/>
    <w:rsid w:val="0059595C"/>
    <w:rsid w:val="00595A4A"/>
    <w:rsid w:val="00595D69"/>
    <w:rsid w:val="00595E71"/>
    <w:rsid w:val="00595E72"/>
    <w:rsid w:val="00595E8D"/>
    <w:rsid w:val="00595FE2"/>
    <w:rsid w:val="0059689F"/>
    <w:rsid w:val="00596D98"/>
    <w:rsid w:val="00596DD4"/>
    <w:rsid w:val="00596FDB"/>
    <w:rsid w:val="005970B4"/>
    <w:rsid w:val="0059747E"/>
    <w:rsid w:val="005A0B94"/>
    <w:rsid w:val="005A1206"/>
    <w:rsid w:val="005A15F9"/>
    <w:rsid w:val="005A19D7"/>
    <w:rsid w:val="005A1C99"/>
    <w:rsid w:val="005A1CF2"/>
    <w:rsid w:val="005A2563"/>
    <w:rsid w:val="005A28B1"/>
    <w:rsid w:val="005A2AE6"/>
    <w:rsid w:val="005A3090"/>
    <w:rsid w:val="005A40F1"/>
    <w:rsid w:val="005A41F4"/>
    <w:rsid w:val="005A4615"/>
    <w:rsid w:val="005A4D24"/>
    <w:rsid w:val="005A4D96"/>
    <w:rsid w:val="005A5C38"/>
    <w:rsid w:val="005A5E46"/>
    <w:rsid w:val="005A5E54"/>
    <w:rsid w:val="005A67B9"/>
    <w:rsid w:val="005A6871"/>
    <w:rsid w:val="005A6F46"/>
    <w:rsid w:val="005A758D"/>
    <w:rsid w:val="005A7901"/>
    <w:rsid w:val="005B04BC"/>
    <w:rsid w:val="005B10D0"/>
    <w:rsid w:val="005B13D7"/>
    <w:rsid w:val="005B1954"/>
    <w:rsid w:val="005B1A12"/>
    <w:rsid w:val="005B1B51"/>
    <w:rsid w:val="005B1DF4"/>
    <w:rsid w:val="005B24E3"/>
    <w:rsid w:val="005B28E1"/>
    <w:rsid w:val="005B3266"/>
    <w:rsid w:val="005B379E"/>
    <w:rsid w:val="005B3F4E"/>
    <w:rsid w:val="005B40C1"/>
    <w:rsid w:val="005B4D7B"/>
    <w:rsid w:val="005B4E10"/>
    <w:rsid w:val="005B6AA8"/>
    <w:rsid w:val="005B6C16"/>
    <w:rsid w:val="005B6CC7"/>
    <w:rsid w:val="005B6F00"/>
    <w:rsid w:val="005B73A6"/>
    <w:rsid w:val="005B744E"/>
    <w:rsid w:val="005B76AD"/>
    <w:rsid w:val="005B77AA"/>
    <w:rsid w:val="005B7962"/>
    <w:rsid w:val="005C0144"/>
    <w:rsid w:val="005C0212"/>
    <w:rsid w:val="005C03F8"/>
    <w:rsid w:val="005C0CC0"/>
    <w:rsid w:val="005C197A"/>
    <w:rsid w:val="005C1B2B"/>
    <w:rsid w:val="005C1EB2"/>
    <w:rsid w:val="005C23F4"/>
    <w:rsid w:val="005C26F5"/>
    <w:rsid w:val="005C292F"/>
    <w:rsid w:val="005C2E27"/>
    <w:rsid w:val="005C3007"/>
    <w:rsid w:val="005C404A"/>
    <w:rsid w:val="005C4415"/>
    <w:rsid w:val="005C4B6B"/>
    <w:rsid w:val="005C4F82"/>
    <w:rsid w:val="005C5506"/>
    <w:rsid w:val="005C5A85"/>
    <w:rsid w:val="005C5C55"/>
    <w:rsid w:val="005C5FE3"/>
    <w:rsid w:val="005C6260"/>
    <w:rsid w:val="005C64EF"/>
    <w:rsid w:val="005C69E2"/>
    <w:rsid w:val="005C763F"/>
    <w:rsid w:val="005C7995"/>
    <w:rsid w:val="005C7D81"/>
    <w:rsid w:val="005C7F99"/>
    <w:rsid w:val="005D08D4"/>
    <w:rsid w:val="005D0B56"/>
    <w:rsid w:val="005D0D6A"/>
    <w:rsid w:val="005D18D0"/>
    <w:rsid w:val="005D194D"/>
    <w:rsid w:val="005D2021"/>
    <w:rsid w:val="005D250D"/>
    <w:rsid w:val="005D2967"/>
    <w:rsid w:val="005D2BD8"/>
    <w:rsid w:val="005D322E"/>
    <w:rsid w:val="005D3C7D"/>
    <w:rsid w:val="005D3FDB"/>
    <w:rsid w:val="005D440C"/>
    <w:rsid w:val="005D47CE"/>
    <w:rsid w:val="005D4CA1"/>
    <w:rsid w:val="005D4EEC"/>
    <w:rsid w:val="005D51E0"/>
    <w:rsid w:val="005D581C"/>
    <w:rsid w:val="005D6017"/>
    <w:rsid w:val="005D6418"/>
    <w:rsid w:val="005D75FB"/>
    <w:rsid w:val="005D786E"/>
    <w:rsid w:val="005D7AA3"/>
    <w:rsid w:val="005D7FCF"/>
    <w:rsid w:val="005E0254"/>
    <w:rsid w:val="005E03D4"/>
    <w:rsid w:val="005E05BA"/>
    <w:rsid w:val="005E05E7"/>
    <w:rsid w:val="005E0BB8"/>
    <w:rsid w:val="005E0D7F"/>
    <w:rsid w:val="005E0EBD"/>
    <w:rsid w:val="005E1308"/>
    <w:rsid w:val="005E136F"/>
    <w:rsid w:val="005E1560"/>
    <w:rsid w:val="005E1E45"/>
    <w:rsid w:val="005E260E"/>
    <w:rsid w:val="005E36D9"/>
    <w:rsid w:val="005E392B"/>
    <w:rsid w:val="005E3EFE"/>
    <w:rsid w:val="005E4458"/>
    <w:rsid w:val="005E4D32"/>
    <w:rsid w:val="005E4D3E"/>
    <w:rsid w:val="005E4DEB"/>
    <w:rsid w:val="005E4F81"/>
    <w:rsid w:val="005E525D"/>
    <w:rsid w:val="005E57E2"/>
    <w:rsid w:val="005E57FA"/>
    <w:rsid w:val="005E6577"/>
    <w:rsid w:val="005E6BD2"/>
    <w:rsid w:val="005E6C5E"/>
    <w:rsid w:val="005E6C8B"/>
    <w:rsid w:val="005E6D8B"/>
    <w:rsid w:val="005E723E"/>
    <w:rsid w:val="005E786A"/>
    <w:rsid w:val="005E7C3A"/>
    <w:rsid w:val="005E7EC8"/>
    <w:rsid w:val="005F0364"/>
    <w:rsid w:val="005F085F"/>
    <w:rsid w:val="005F08B2"/>
    <w:rsid w:val="005F0E94"/>
    <w:rsid w:val="005F0F00"/>
    <w:rsid w:val="005F12FC"/>
    <w:rsid w:val="005F130F"/>
    <w:rsid w:val="005F158E"/>
    <w:rsid w:val="005F1BEA"/>
    <w:rsid w:val="005F1DFB"/>
    <w:rsid w:val="005F26DB"/>
    <w:rsid w:val="005F2903"/>
    <w:rsid w:val="005F310E"/>
    <w:rsid w:val="005F3185"/>
    <w:rsid w:val="005F333B"/>
    <w:rsid w:val="005F33DA"/>
    <w:rsid w:val="005F40DD"/>
    <w:rsid w:val="005F48FE"/>
    <w:rsid w:val="005F4CC8"/>
    <w:rsid w:val="005F4CCE"/>
    <w:rsid w:val="005F5060"/>
    <w:rsid w:val="005F50AA"/>
    <w:rsid w:val="005F5499"/>
    <w:rsid w:val="005F551D"/>
    <w:rsid w:val="005F5939"/>
    <w:rsid w:val="005F5B03"/>
    <w:rsid w:val="005F5D49"/>
    <w:rsid w:val="005F5E9C"/>
    <w:rsid w:val="005F5EDF"/>
    <w:rsid w:val="005F60A5"/>
    <w:rsid w:val="005F64CA"/>
    <w:rsid w:val="005F67EF"/>
    <w:rsid w:val="005F681B"/>
    <w:rsid w:val="005F6F19"/>
    <w:rsid w:val="005F7028"/>
    <w:rsid w:val="005F71A9"/>
    <w:rsid w:val="005F7238"/>
    <w:rsid w:val="005F783E"/>
    <w:rsid w:val="005F7B58"/>
    <w:rsid w:val="005F7EB9"/>
    <w:rsid w:val="005F7FE8"/>
    <w:rsid w:val="00600453"/>
    <w:rsid w:val="0060061D"/>
    <w:rsid w:val="00600B35"/>
    <w:rsid w:val="0060125F"/>
    <w:rsid w:val="00601C2E"/>
    <w:rsid w:val="00601CB3"/>
    <w:rsid w:val="00601E5D"/>
    <w:rsid w:val="00602058"/>
    <w:rsid w:val="0060224A"/>
    <w:rsid w:val="00602317"/>
    <w:rsid w:val="00602530"/>
    <w:rsid w:val="00602AC8"/>
    <w:rsid w:val="00602DFD"/>
    <w:rsid w:val="00602FAF"/>
    <w:rsid w:val="006037B6"/>
    <w:rsid w:val="00603AB4"/>
    <w:rsid w:val="00603B47"/>
    <w:rsid w:val="00604222"/>
    <w:rsid w:val="00604BE8"/>
    <w:rsid w:val="00604EF2"/>
    <w:rsid w:val="00605169"/>
    <w:rsid w:val="00605B74"/>
    <w:rsid w:val="00605C07"/>
    <w:rsid w:val="00605D92"/>
    <w:rsid w:val="00605E44"/>
    <w:rsid w:val="006063BC"/>
    <w:rsid w:val="00606863"/>
    <w:rsid w:val="006068CE"/>
    <w:rsid w:val="00606EA0"/>
    <w:rsid w:val="00606EC0"/>
    <w:rsid w:val="00607E65"/>
    <w:rsid w:val="00607F33"/>
    <w:rsid w:val="00607FCB"/>
    <w:rsid w:val="0061055B"/>
    <w:rsid w:val="00610D73"/>
    <w:rsid w:val="0061119D"/>
    <w:rsid w:val="00611319"/>
    <w:rsid w:val="006116CB"/>
    <w:rsid w:val="00611A00"/>
    <w:rsid w:val="00611C7B"/>
    <w:rsid w:val="00611D68"/>
    <w:rsid w:val="006125BD"/>
    <w:rsid w:val="00613060"/>
    <w:rsid w:val="006131A3"/>
    <w:rsid w:val="00614229"/>
    <w:rsid w:val="0061458E"/>
    <w:rsid w:val="006147E2"/>
    <w:rsid w:val="00614908"/>
    <w:rsid w:val="00614DC4"/>
    <w:rsid w:val="00614E53"/>
    <w:rsid w:val="006150E7"/>
    <w:rsid w:val="00615317"/>
    <w:rsid w:val="00615635"/>
    <w:rsid w:val="00615BCF"/>
    <w:rsid w:val="00615D30"/>
    <w:rsid w:val="00616204"/>
    <w:rsid w:val="00616E0F"/>
    <w:rsid w:val="006172F4"/>
    <w:rsid w:val="00617443"/>
    <w:rsid w:val="006178BA"/>
    <w:rsid w:val="0062030F"/>
    <w:rsid w:val="00620592"/>
    <w:rsid w:val="006217BD"/>
    <w:rsid w:val="006219BB"/>
    <w:rsid w:val="00622058"/>
    <w:rsid w:val="0062257A"/>
    <w:rsid w:val="00622761"/>
    <w:rsid w:val="0062278E"/>
    <w:rsid w:val="00622DF3"/>
    <w:rsid w:val="00622E32"/>
    <w:rsid w:val="0062318B"/>
    <w:rsid w:val="00623214"/>
    <w:rsid w:val="00623278"/>
    <w:rsid w:val="00623C5E"/>
    <w:rsid w:val="006240AF"/>
    <w:rsid w:val="00624D12"/>
    <w:rsid w:val="0062500C"/>
    <w:rsid w:val="00625010"/>
    <w:rsid w:val="00625286"/>
    <w:rsid w:val="006253EB"/>
    <w:rsid w:val="00625B9B"/>
    <w:rsid w:val="00625C08"/>
    <w:rsid w:val="00626215"/>
    <w:rsid w:val="00626B67"/>
    <w:rsid w:val="00626BC9"/>
    <w:rsid w:val="006271E2"/>
    <w:rsid w:val="0062783E"/>
    <w:rsid w:val="00627B67"/>
    <w:rsid w:val="00627CB5"/>
    <w:rsid w:val="00627FA3"/>
    <w:rsid w:val="0063047A"/>
    <w:rsid w:val="00630481"/>
    <w:rsid w:val="00631325"/>
    <w:rsid w:val="00631554"/>
    <w:rsid w:val="00631A2B"/>
    <w:rsid w:val="00631EBB"/>
    <w:rsid w:val="00632171"/>
    <w:rsid w:val="00632242"/>
    <w:rsid w:val="0063277F"/>
    <w:rsid w:val="006327BE"/>
    <w:rsid w:val="00632B81"/>
    <w:rsid w:val="00632DE9"/>
    <w:rsid w:val="0063398F"/>
    <w:rsid w:val="006339DA"/>
    <w:rsid w:val="00633C6C"/>
    <w:rsid w:val="006341BC"/>
    <w:rsid w:val="00634DE8"/>
    <w:rsid w:val="0063524C"/>
    <w:rsid w:val="0063536D"/>
    <w:rsid w:val="0063573B"/>
    <w:rsid w:val="00635806"/>
    <w:rsid w:val="00635AB6"/>
    <w:rsid w:val="00635D01"/>
    <w:rsid w:val="00636615"/>
    <w:rsid w:val="00636765"/>
    <w:rsid w:val="00636DFC"/>
    <w:rsid w:val="00637042"/>
    <w:rsid w:val="006371BC"/>
    <w:rsid w:val="0063744C"/>
    <w:rsid w:val="00637921"/>
    <w:rsid w:val="006401AB"/>
    <w:rsid w:val="00640375"/>
    <w:rsid w:val="006409AC"/>
    <w:rsid w:val="00640FD7"/>
    <w:rsid w:val="00641656"/>
    <w:rsid w:val="00641CC8"/>
    <w:rsid w:val="00641E34"/>
    <w:rsid w:val="00641F0B"/>
    <w:rsid w:val="00642162"/>
    <w:rsid w:val="00642165"/>
    <w:rsid w:val="006421E4"/>
    <w:rsid w:val="0064343D"/>
    <w:rsid w:val="00643950"/>
    <w:rsid w:val="006439CD"/>
    <w:rsid w:val="00643D7C"/>
    <w:rsid w:val="00644040"/>
    <w:rsid w:val="00644335"/>
    <w:rsid w:val="0064479F"/>
    <w:rsid w:val="00644A52"/>
    <w:rsid w:val="00644C62"/>
    <w:rsid w:val="00644E2F"/>
    <w:rsid w:val="00644EBC"/>
    <w:rsid w:val="0064567D"/>
    <w:rsid w:val="0064595A"/>
    <w:rsid w:val="00646131"/>
    <w:rsid w:val="006468EC"/>
    <w:rsid w:val="00646971"/>
    <w:rsid w:val="00646EA4"/>
    <w:rsid w:val="00647BD3"/>
    <w:rsid w:val="00647FFA"/>
    <w:rsid w:val="006506B3"/>
    <w:rsid w:val="0065109A"/>
    <w:rsid w:val="00651BDB"/>
    <w:rsid w:val="006523DF"/>
    <w:rsid w:val="006524E3"/>
    <w:rsid w:val="006526E2"/>
    <w:rsid w:val="00652785"/>
    <w:rsid w:val="00652A3E"/>
    <w:rsid w:val="0065355C"/>
    <w:rsid w:val="006539E1"/>
    <w:rsid w:val="00653CF3"/>
    <w:rsid w:val="006545DC"/>
    <w:rsid w:val="006549A5"/>
    <w:rsid w:val="006549A9"/>
    <w:rsid w:val="00654B48"/>
    <w:rsid w:val="00654BA0"/>
    <w:rsid w:val="00654EFD"/>
    <w:rsid w:val="006550D9"/>
    <w:rsid w:val="006552FF"/>
    <w:rsid w:val="00655887"/>
    <w:rsid w:val="006563D2"/>
    <w:rsid w:val="00656716"/>
    <w:rsid w:val="006568AD"/>
    <w:rsid w:val="00657391"/>
    <w:rsid w:val="006574B6"/>
    <w:rsid w:val="00657980"/>
    <w:rsid w:val="00657A7C"/>
    <w:rsid w:val="00660330"/>
    <w:rsid w:val="00660475"/>
    <w:rsid w:val="006604E8"/>
    <w:rsid w:val="006606B8"/>
    <w:rsid w:val="0066072A"/>
    <w:rsid w:val="00660914"/>
    <w:rsid w:val="00660C6F"/>
    <w:rsid w:val="00660F74"/>
    <w:rsid w:val="006612C0"/>
    <w:rsid w:val="00661A9E"/>
    <w:rsid w:val="00661B9B"/>
    <w:rsid w:val="00661C38"/>
    <w:rsid w:val="0066214F"/>
    <w:rsid w:val="006626B7"/>
    <w:rsid w:val="00662AC5"/>
    <w:rsid w:val="00663100"/>
    <w:rsid w:val="00663545"/>
    <w:rsid w:val="00663CC7"/>
    <w:rsid w:val="00663D6C"/>
    <w:rsid w:val="00663E86"/>
    <w:rsid w:val="00664353"/>
    <w:rsid w:val="006644B4"/>
    <w:rsid w:val="00664999"/>
    <w:rsid w:val="00664C85"/>
    <w:rsid w:val="00664CC5"/>
    <w:rsid w:val="00664ED6"/>
    <w:rsid w:val="00665019"/>
    <w:rsid w:val="00665130"/>
    <w:rsid w:val="006655FF"/>
    <w:rsid w:val="00665678"/>
    <w:rsid w:val="006657EB"/>
    <w:rsid w:val="00665F7F"/>
    <w:rsid w:val="006661BD"/>
    <w:rsid w:val="00666805"/>
    <w:rsid w:val="00666931"/>
    <w:rsid w:val="00667220"/>
    <w:rsid w:val="0066731F"/>
    <w:rsid w:val="0066754A"/>
    <w:rsid w:val="006676EE"/>
    <w:rsid w:val="00667A0E"/>
    <w:rsid w:val="00670935"/>
    <w:rsid w:val="00670B68"/>
    <w:rsid w:val="00670C7D"/>
    <w:rsid w:val="0067136B"/>
    <w:rsid w:val="006713F2"/>
    <w:rsid w:val="006719F2"/>
    <w:rsid w:val="00671C16"/>
    <w:rsid w:val="00672389"/>
    <w:rsid w:val="006727BE"/>
    <w:rsid w:val="00672DA5"/>
    <w:rsid w:val="006730FD"/>
    <w:rsid w:val="00673704"/>
    <w:rsid w:val="00673A9E"/>
    <w:rsid w:val="00673DF6"/>
    <w:rsid w:val="0067427E"/>
    <w:rsid w:val="00674915"/>
    <w:rsid w:val="0067497B"/>
    <w:rsid w:val="006749A5"/>
    <w:rsid w:val="006749C9"/>
    <w:rsid w:val="006751E7"/>
    <w:rsid w:val="006757C0"/>
    <w:rsid w:val="0067583F"/>
    <w:rsid w:val="0067676E"/>
    <w:rsid w:val="006767A7"/>
    <w:rsid w:val="00676A1E"/>
    <w:rsid w:val="00676C5B"/>
    <w:rsid w:val="00677587"/>
    <w:rsid w:val="006777DC"/>
    <w:rsid w:val="00677B3D"/>
    <w:rsid w:val="00677CE5"/>
    <w:rsid w:val="00677EB0"/>
    <w:rsid w:val="006806A0"/>
    <w:rsid w:val="00680DCD"/>
    <w:rsid w:val="00680FF5"/>
    <w:rsid w:val="0068128B"/>
    <w:rsid w:val="006816EF"/>
    <w:rsid w:val="00681B33"/>
    <w:rsid w:val="00682D88"/>
    <w:rsid w:val="006831EE"/>
    <w:rsid w:val="00683761"/>
    <w:rsid w:val="00683A2F"/>
    <w:rsid w:val="00683ABB"/>
    <w:rsid w:val="00683D5F"/>
    <w:rsid w:val="00684276"/>
    <w:rsid w:val="006844F7"/>
    <w:rsid w:val="00684B1D"/>
    <w:rsid w:val="00684D94"/>
    <w:rsid w:val="00685025"/>
    <w:rsid w:val="006856CD"/>
    <w:rsid w:val="006856FC"/>
    <w:rsid w:val="00685DEE"/>
    <w:rsid w:val="00686329"/>
    <w:rsid w:val="00686918"/>
    <w:rsid w:val="00686986"/>
    <w:rsid w:val="006873C2"/>
    <w:rsid w:val="00687BBD"/>
    <w:rsid w:val="00690995"/>
    <w:rsid w:val="00690A7D"/>
    <w:rsid w:val="00691683"/>
    <w:rsid w:val="00691709"/>
    <w:rsid w:val="006917A0"/>
    <w:rsid w:val="00691D9A"/>
    <w:rsid w:val="00692049"/>
    <w:rsid w:val="00692206"/>
    <w:rsid w:val="00692266"/>
    <w:rsid w:val="0069231E"/>
    <w:rsid w:val="0069268A"/>
    <w:rsid w:val="00692B48"/>
    <w:rsid w:val="00692ED3"/>
    <w:rsid w:val="0069385B"/>
    <w:rsid w:val="00693874"/>
    <w:rsid w:val="00693B40"/>
    <w:rsid w:val="00693B58"/>
    <w:rsid w:val="00693B8C"/>
    <w:rsid w:val="00693DBA"/>
    <w:rsid w:val="00693E44"/>
    <w:rsid w:val="00694136"/>
    <w:rsid w:val="00694544"/>
    <w:rsid w:val="00694AE2"/>
    <w:rsid w:val="00695568"/>
    <w:rsid w:val="006955DE"/>
    <w:rsid w:val="00695AF3"/>
    <w:rsid w:val="00695B05"/>
    <w:rsid w:val="00695F41"/>
    <w:rsid w:val="006961DC"/>
    <w:rsid w:val="0069662A"/>
    <w:rsid w:val="00696BBE"/>
    <w:rsid w:val="00696E0B"/>
    <w:rsid w:val="00696F99"/>
    <w:rsid w:val="0069750E"/>
    <w:rsid w:val="0069788D"/>
    <w:rsid w:val="00697EDD"/>
    <w:rsid w:val="006A017D"/>
    <w:rsid w:val="006A0992"/>
    <w:rsid w:val="006A0F28"/>
    <w:rsid w:val="006A0F70"/>
    <w:rsid w:val="006A13FF"/>
    <w:rsid w:val="006A1575"/>
    <w:rsid w:val="006A1848"/>
    <w:rsid w:val="006A1923"/>
    <w:rsid w:val="006A1933"/>
    <w:rsid w:val="006A24B8"/>
    <w:rsid w:val="006A258D"/>
    <w:rsid w:val="006A3042"/>
    <w:rsid w:val="006A3599"/>
    <w:rsid w:val="006A3CE1"/>
    <w:rsid w:val="006A4CA8"/>
    <w:rsid w:val="006A4DDF"/>
    <w:rsid w:val="006A5686"/>
    <w:rsid w:val="006A58F7"/>
    <w:rsid w:val="006A606B"/>
    <w:rsid w:val="006A628D"/>
    <w:rsid w:val="006A6858"/>
    <w:rsid w:val="006A693F"/>
    <w:rsid w:val="006A694A"/>
    <w:rsid w:val="006A718D"/>
    <w:rsid w:val="006A7773"/>
    <w:rsid w:val="006A7815"/>
    <w:rsid w:val="006A7F55"/>
    <w:rsid w:val="006B0211"/>
    <w:rsid w:val="006B04FF"/>
    <w:rsid w:val="006B1114"/>
    <w:rsid w:val="006B11B8"/>
    <w:rsid w:val="006B15C4"/>
    <w:rsid w:val="006B167E"/>
    <w:rsid w:val="006B1D8D"/>
    <w:rsid w:val="006B1EC7"/>
    <w:rsid w:val="006B1F45"/>
    <w:rsid w:val="006B2091"/>
    <w:rsid w:val="006B2183"/>
    <w:rsid w:val="006B242E"/>
    <w:rsid w:val="006B2438"/>
    <w:rsid w:val="006B2504"/>
    <w:rsid w:val="006B297A"/>
    <w:rsid w:val="006B2B1E"/>
    <w:rsid w:val="006B2DCC"/>
    <w:rsid w:val="006B2EE5"/>
    <w:rsid w:val="006B301E"/>
    <w:rsid w:val="006B33D2"/>
    <w:rsid w:val="006B3C17"/>
    <w:rsid w:val="006B3CD8"/>
    <w:rsid w:val="006B3DE3"/>
    <w:rsid w:val="006B3E89"/>
    <w:rsid w:val="006B47B1"/>
    <w:rsid w:val="006B4FAA"/>
    <w:rsid w:val="006B520F"/>
    <w:rsid w:val="006B59AC"/>
    <w:rsid w:val="006B5C87"/>
    <w:rsid w:val="006B5D4D"/>
    <w:rsid w:val="006B69BB"/>
    <w:rsid w:val="006B71A2"/>
    <w:rsid w:val="006B7231"/>
    <w:rsid w:val="006B7895"/>
    <w:rsid w:val="006B7982"/>
    <w:rsid w:val="006C09E3"/>
    <w:rsid w:val="006C09E6"/>
    <w:rsid w:val="006C0AB8"/>
    <w:rsid w:val="006C0C2B"/>
    <w:rsid w:val="006C0C65"/>
    <w:rsid w:val="006C0EFF"/>
    <w:rsid w:val="006C112A"/>
    <w:rsid w:val="006C1245"/>
    <w:rsid w:val="006C13A7"/>
    <w:rsid w:val="006C144F"/>
    <w:rsid w:val="006C1B51"/>
    <w:rsid w:val="006C1C5C"/>
    <w:rsid w:val="006C1D78"/>
    <w:rsid w:val="006C1DA1"/>
    <w:rsid w:val="006C1F3E"/>
    <w:rsid w:val="006C2179"/>
    <w:rsid w:val="006C2677"/>
    <w:rsid w:val="006C306B"/>
    <w:rsid w:val="006C4045"/>
    <w:rsid w:val="006C417F"/>
    <w:rsid w:val="006C46F6"/>
    <w:rsid w:val="006C4E5F"/>
    <w:rsid w:val="006C4EDD"/>
    <w:rsid w:val="006C5604"/>
    <w:rsid w:val="006C5661"/>
    <w:rsid w:val="006C578A"/>
    <w:rsid w:val="006C5928"/>
    <w:rsid w:val="006C6023"/>
    <w:rsid w:val="006C617A"/>
    <w:rsid w:val="006C688E"/>
    <w:rsid w:val="006C6BC5"/>
    <w:rsid w:val="006C7476"/>
    <w:rsid w:val="006C7EA2"/>
    <w:rsid w:val="006D01F7"/>
    <w:rsid w:val="006D0308"/>
    <w:rsid w:val="006D086F"/>
    <w:rsid w:val="006D0BD3"/>
    <w:rsid w:val="006D110A"/>
    <w:rsid w:val="006D1215"/>
    <w:rsid w:val="006D1ADD"/>
    <w:rsid w:val="006D1D76"/>
    <w:rsid w:val="006D2CBC"/>
    <w:rsid w:val="006D2F8C"/>
    <w:rsid w:val="006D3448"/>
    <w:rsid w:val="006D35DD"/>
    <w:rsid w:val="006D3729"/>
    <w:rsid w:val="006D3849"/>
    <w:rsid w:val="006D4074"/>
    <w:rsid w:val="006D40B6"/>
    <w:rsid w:val="006D42E4"/>
    <w:rsid w:val="006D4919"/>
    <w:rsid w:val="006D4EE3"/>
    <w:rsid w:val="006D5587"/>
    <w:rsid w:val="006D55C4"/>
    <w:rsid w:val="006D565B"/>
    <w:rsid w:val="006D5AF2"/>
    <w:rsid w:val="006D6027"/>
    <w:rsid w:val="006D6280"/>
    <w:rsid w:val="006D64AD"/>
    <w:rsid w:val="006D6841"/>
    <w:rsid w:val="006D6880"/>
    <w:rsid w:val="006D69AD"/>
    <w:rsid w:val="006D7094"/>
    <w:rsid w:val="006D7231"/>
    <w:rsid w:val="006D7316"/>
    <w:rsid w:val="006D7DD5"/>
    <w:rsid w:val="006E00EC"/>
    <w:rsid w:val="006E018E"/>
    <w:rsid w:val="006E02B5"/>
    <w:rsid w:val="006E0476"/>
    <w:rsid w:val="006E05EA"/>
    <w:rsid w:val="006E0608"/>
    <w:rsid w:val="006E06E2"/>
    <w:rsid w:val="006E08A0"/>
    <w:rsid w:val="006E0CEA"/>
    <w:rsid w:val="006E0EAA"/>
    <w:rsid w:val="006E195F"/>
    <w:rsid w:val="006E1A69"/>
    <w:rsid w:val="006E1F7D"/>
    <w:rsid w:val="006E1FC4"/>
    <w:rsid w:val="006E22FA"/>
    <w:rsid w:val="006E2411"/>
    <w:rsid w:val="006E2D25"/>
    <w:rsid w:val="006E33DC"/>
    <w:rsid w:val="006E341F"/>
    <w:rsid w:val="006E3784"/>
    <w:rsid w:val="006E38A9"/>
    <w:rsid w:val="006E3B1F"/>
    <w:rsid w:val="006E3E68"/>
    <w:rsid w:val="006E3FF7"/>
    <w:rsid w:val="006E41E7"/>
    <w:rsid w:val="006E435D"/>
    <w:rsid w:val="006E43BA"/>
    <w:rsid w:val="006E49E0"/>
    <w:rsid w:val="006E518F"/>
    <w:rsid w:val="006E5342"/>
    <w:rsid w:val="006E59F3"/>
    <w:rsid w:val="006E5F4E"/>
    <w:rsid w:val="006E60BD"/>
    <w:rsid w:val="006E62D8"/>
    <w:rsid w:val="006E68A8"/>
    <w:rsid w:val="006E6957"/>
    <w:rsid w:val="006E6C18"/>
    <w:rsid w:val="006E6D92"/>
    <w:rsid w:val="006E703F"/>
    <w:rsid w:val="006E7043"/>
    <w:rsid w:val="006E7249"/>
    <w:rsid w:val="006E76E7"/>
    <w:rsid w:val="006E77CF"/>
    <w:rsid w:val="006E7F5B"/>
    <w:rsid w:val="006E7FA8"/>
    <w:rsid w:val="006F02FC"/>
    <w:rsid w:val="006F08C1"/>
    <w:rsid w:val="006F116C"/>
    <w:rsid w:val="006F1275"/>
    <w:rsid w:val="006F196D"/>
    <w:rsid w:val="006F1D19"/>
    <w:rsid w:val="006F1E61"/>
    <w:rsid w:val="006F216F"/>
    <w:rsid w:val="006F22EA"/>
    <w:rsid w:val="006F22F2"/>
    <w:rsid w:val="006F2664"/>
    <w:rsid w:val="006F2730"/>
    <w:rsid w:val="006F2DEA"/>
    <w:rsid w:val="006F367D"/>
    <w:rsid w:val="006F3E9A"/>
    <w:rsid w:val="006F4B04"/>
    <w:rsid w:val="006F4DA0"/>
    <w:rsid w:val="006F4F12"/>
    <w:rsid w:val="006F54E4"/>
    <w:rsid w:val="006F5677"/>
    <w:rsid w:val="006F58BC"/>
    <w:rsid w:val="006F609F"/>
    <w:rsid w:val="006F60D6"/>
    <w:rsid w:val="006F60D9"/>
    <w:rsid w:val="006F640F"/>
    <w:rsid w:val="006F6814"/>
    <w:rsid w:val="006F6841"/>
    <w:rsid w:val="006F6907"/>
    <w:rsid w:val="006F6D41"/>
    <w:rsid w:val="006F7023"/>
    <w:rsid w:val="006F704A"/>
    <w:rsid w:val="006F7252"/>
    <w:rsid w:val="006F76F1"/>
    <w:rsid w:val="006F7904"/>
    <w:rsid w:val="006F7A3E"/>
    <w:rsid w:val="007011C0"/>
    <w:rsid w:val="0070125A"/>
    <w:rsid w:val="00701422"/>
    <w:rsid w:val="00701CA5"/>
    <w:rsid w:val="00701CDB"/>
    <w:rsid w:val="007022D8"/>
    <w:rsid w:val="00702347"/>
    <w:rsid w:val="00702523"/>
    <w:rsid w:val="00702E10"/>
    <w:rsid w:val="007040A5"/>
    <w:rsid w:val="0070411D"/>
    <w:rsid w:val="00704CA0"/>
    <w:rsid w:val="00704DD7"/>
    <w:rsid w:val="00704E43"/>
    <w:rsid w:val="00704EE1"/>
    <w:rsid w:val="00705ADF"/>
    <w:rsid w:val="00705E97"/>
    <w:rsid w:val="00705EA9"/>
    <w:rsid w:val="00705F19"/>
    <w:rsid w:val="00706300"/>
    <w:rsid w:val="00706596"/>
    <w:rsid w:val="00706709"/>
    <w:rsid w:val="00706A80"/>
    <w:rsid w:val="007072C3"/>
    <w:rsid w:val="007101BF"/>
    <w:rsid w:val="00711249"/>
    <w:rsid w:val="00712382"/>
    <w:rsid w:val="00712575"/>
    <w:rsid w:val="00712D6F"/>
    <w:rsid w:val="00712E78"/>
    <w:rsid w:val="00713163"/>
    <w:rsid w:val="007139D5"/>
    <w:rsid w:val="007139FE"/>
    <w:rsid w:val="00713A06"/>
    <w:rsid w:val="007141EF"/>
    <w:rsid w:val="00715165"/>
    <w:rsid w:val="00715885"/>
    <w:rsid w:val="00715C2E"/>
    <w:rsid w:val="00715E09"/>
    <w:rsid w:val="007160BF"/>
    <w:rsid w:val="007162B0"/>
    <w:rsid w:val="0071634A"/>
    <w:rsid w:val="00716943"/>
    <w:rsid w:val="00716C1D"/>
    <w:rsid w:val="007174D5"/>
    <w:rsid w:val="00717CBF"/>
    <w:rsid w:val="0072075F"/>
    <w:rsid w:val="007207EA"/>
    <w:rsid w:val="0072096D"/>
    <w:rsid w:val="00720C50"/>
    <w:rsid w:val="00720CA1"/>
    <w:rsid w:val="00720EFC"/>
    <w:rsid w:val="00720F0C"/>
    <w:rsid w:val="007211C6"/>
    <w:rsid w:val="00721574"/>
    <w:rsid w:val="00721A46"/>
    <w:rsid w:val="00721A56"/>
    <w:rsid w:val="00721ACC"/>
    <w:rsid w:val="00721D01"/>
    <w:rsid w:val="007224A5"/>
    <w:rsid w:val="007227B3"/>
    <w:rsid w:val="00722929"/>
    <w:rsid w:val="00722D7F"/>
    <w:rsid w:val="00722FBB"/>
    <w:rsid w:val="007232A1"/>
    <w:rsid w:val="007239A5"/>
    <w:rsid w:val="00723A17"/>
    <w:rsid w:val="00723F3D"/>
    <w:rsid w:val="00723FFD"/>
    <w:rsid w:val="00724098"/>
    <w:rsid w:val="007244F2"/>
    <w:rsid w:val="007249A8"/>
    <w:rsid w:val="00724F97"/>
    <w:rsid w:val="00724FD1"/>
    <w:rsid w:val="00725229"/>
    <w:rsid w:val="00726208"/>
    <w:rsid w:val="00726303"/>
    <w:rsid w:val="007263A3"/>
    <w:rsid w:val="00726591"/>
    <w:rsid w:val="00726975"/>
    <w:rsid w:val="00726A89"/>
    <w:rsid w:val="0072737E"/>
    <w:rsid w:val="00727B78"/>
    <w:rsid w:val="00727CF3"/>
    <w:rsid w:val="00727E55"/>
    <w:rsid w:val="0073101A"/>
    <w:rsid w:val="007311F6"/>
    <w:rsid w:val="00731A9A"/>
    <w:rsid w:val="00731BD3"/>
    <w:rsid w:val="00731E61"/>
    <w:rsid w:val="00731F57"/>
    <w:rsid w:val="00732035"/>
    <w:rsid w:val="007323CD"/>
    <w:rsid w:val="00732AC5"/>
    <w:rsid w:val="00732AFA"/>
    <w:rsid w:val="00732D9E"/>
    <w:rsid w:val="00732EFD"/>
    <w:rsid w:val="00732FA1"/>
    <w:rsid w:val="007332CD"/>
    <w:rsid w:val="00733553"/>
    <w:rsid w:val="007349D8"/>
    <w:rsid w:val="00734A0E"/>
    <w:rsid w:val="00734ACE"/>
    <w:rsid w:val="00734D7E"/>
    <w:rsid w:val="0073517B"/>
    <w:rsid w:val="007352C6"/>
    <w:rsid w:val="007355FC"/>
    <w:rsid w:val="00735EE6"/>
    <w:rsid w:val="007361E8"/>
    <w:rsid w:val="0073681E"/>
    <w:rsid w:val="00736A79"/>
    <w:rsid w:val="00736C17"/>
    <w:rsid w:val="00736F28"/>
    <w:rsid w:val="00736FAA"/>
    <w:rsid w:val="007374D9"/>
    <w:rsid w:val="007379D5"/>
    <w:rsid w:val="00737BDB"/>
    <w:rsid w:val="00737D89"/>
    <w:rsid w:val="007405DA"/>
    <w:rsid w:val="00740660"/>
    <w:rsid w:val="00740EC8"/>
    <w:rsid w:val="00741CE2"/>
    <w:rsid w:val="00741D19"/>
    <w:rsid w:val="007425FC"/>
    <w:rsid w:val="00742909"/>
    <w:rsid w:val="00743101"/>
    <w:rsid w:val="00743124"/>
    <w:rsid w:val="007439C8"/>
    <w:rsid w:val="00743C0C"/>
    <w:rsid w:val="00744737"/>
    <w:rsid w:val="0074475C"/>
    <w:rsid w:val="007447FF"/>
    <w:rsid w:val="00744D1F"/>
    <w:rsid w:val="0074588F"/>
    <w:rsid w:val="007458D7"/>
    <w:rsid w:val="007459F2"/>
    <w:rsid w:val="007460C8"/>
    <w:rsid w:val="00746DCC"/>
    <w:rsid w:val="00746E3D"/>
    <w:rsid w:val="00746EB7"/>
    <w:rsid w:val="00746F03"/>
    <w:rsid w:val="007473F9"/>
    <w:rsid w:val="00747553"/>
    <w:rsid w:val="00747BA9"/>
    <w:rsid w:val="00747EA1"/>
    <w:rsid w:val="00747FB2"/>
    <w:rsid w:val="0075022E"/>
    <w:rsid w:val="00750AD4"/>
    <w:rsid w:val="00750D0F"/>
    <w:rsid w:val="00750EB2"/>
    <w:rsid w:val="00750F17"/>
    <w:rsid w:val="00750F68"/>
    <w:rsid w:val="00751E90"/>
    <w:rsid w:val="0075206F"/>
    <w:rsid w:val="00752157"/>
    <w:rsid w:val="007523D0"/>
    <w:rsid w:val="007526A0"/>
    <w:rsid w:val="00752B8E"/>
    <w:rsid w:val="00752D22"/>
    <w:rsid w:val="00752E13"/>
    <w:rsid w:val="00753245"/>
    <w:rsid w:val="00753776"/>
    <w:rsid w:val="00753AC3"/>
    <w:rsid w:val="00754054"/>
    <w:rsid w:val="007544EB"/>
    <w:rsid w:val="007548D3"/>
    <w:rsid w:val="00754950"/>
    <w:rsid w:val="00754AF7"/>
    <w:rsid w:val="007550CC"/>
    <w:rsid w:val="007551B7"/>
    <w:rsid w:val="00755626"/>
    <w:rsid w:val="007562DD"/>
    <w:rsid w:val="00756A1B"/>
    <w:rsid w:val="00756A52"/>
    <w:rsid w:val="00756DC9"/>
    <w:rsid w:val="00756E99"/>
    <w:rsid w:val="00757743"/>
    <w:rsid w:val="00757B93"/>
    <w:rsid w:val="00760151"/>
    <w:rsid w:val="007602B0"/>
    <w:rsid w:val="0076061E"/>
    <w:rsid w:val="00760E94"/>
    <w:rsid w:val="007614A5"/>
    <w:rsid w:val="0076171A"/>
    <w:rsid w:val="0076173F"/>
    <w:rsid w:val="00761A1F"/>
    <w:rsid w:val="00761B21"/>
    <w:rsid w:val="0076263E"/>
    <w:rsid w:val="0076264B"/>
    <w:rsid w:val="007626BE"/>
    <w:rsid w:val="00762797"/>
    <w:rsid w:val="00762A80"/>
    <w:rsid w:val="00762D67"/>
    <w:rsid w:val="00763069"/>
    <w:rsid w:val="007635DB"/>
    <w:rsid w:val="00763B89"/>
    <w:rsid w:val="00763EB6"/>
    <w:rsid w:val="00763ED3"/>
    <w:rsid w:val="00764888"/>
    <w:rsid w:val="00764F5D"/>
    <w:rsid w:val="0076511D"/>
    <w:rsid w:val="00765239"/>
    <w:rsid w:val="00765D29"/>
    <w:rsid w:val="00765F0E"/>
    <w:rsid w:val="007667FE"/>
    <w:rsid w:val="00766971"/>
    <w:rsid w:val="00767222"/>
    <w:rsid w:val="0076731E"/>
    <w:rsid w:val="007678A2"/>
    <w:rsid w:val="00767A07"/>
    <w:rsid w:val="00767C6D"/>
    <w:rsid w:val="00770901"/>
    <w:rsid w:val="007709E0"/>
    <w:rsid w:val="00770E51"/>
    <w:rsid w:val="00771344"/>
    <w:rsid w:val="007717AC"/>
    <w:rsid w:val="0077194F"/>
    <w:rsid w:val="00772127"/>
    <w:rsid w:val="00772D36"/>
    <w:rsid w:val="00773027"/>
    <w:rsid w:val="00773153"/>
    <w:rsid w:val="00773156"/>
    <w:rsid w:val="00773211"/>
    <w:rsid w:val="0077325A"/>
    <w:rsid w:val="00773357"/>
    <w:rsid w:val="00773D7D"/>
    <w:rsid w:val="007747CF"/>
    <w:rsid w:val="00774FBE"/>
    <w:rsid w:val="00775252"/>
    <w:rsid w:val="0077547D"/>
    <w:rsid w:val="00775994"/>
    <w:rsid w:val="007766C1"/>
    <w:rsid w:val="007767A5"/>
    <w:rsid w:val="00776E28"/>
    <w:rsid w:val="00777177"/>
    <w:rsid w:val="00777953"/>
    <w:rsid w:val="00777E92"/>
    <w:rsid w:val="007801FB"/>
    <w:rsid w:val="00780673"/>
    <w:rsid w:val="00780AF0"/>
    <w:rsid w:val="00780E37"/>
    <w:rsid w:val="0078136A"/>
    <w:rsid w:val="00781372"/>
    <w:rsid w:val="0078137F"/>
    <w:rsid w:val="00781C08"/>
    <w:rsid w:val="00781FA3"/>
    <w:rsid w:val="007821C6"/>
    <w:rsid w:val="0078246F"/>
    <w:rsid w:val="00782864"/>
    <w:rsid w:val="00782E89"/>
    <w:rsid w:val="00783EEC"/>
    <w:rsid w:val="007845E3"/>
    <w:rsid w:val="00785B2E"/>
    <w:rsid w:val="00786D2B"/>
    <w:rsid w:val="00786E18"/>
    <w:rsid w:val="00787415"/>
    <w:rsid w:val="00787A0A"/>
    <w:rsid w:val="00787A45"/>
    <w:rsid w:val="00787EC5"/>
    <w:rsid w:val="0079005A"/>
    <w:rsid w:val="007900D2"/>
    <w:rsid w:val="007901F0"/>
    <w:rsid w:val="007906A8"/>
    <w:rsid w:val="007909C9"/>
    <w:rsid w:val="00791133"/>
    <w:rsid w:val="0079173F"/>
    <w:rsid w:val="00791A50"/>
    <w:rsid w:val="00791E00"/>
    <w:rsid w:val="007920F2"/>
    <w:rsid w:val="007924B2"/>
    <w:rsid w:val="00792C61"/>
    <w:rsid w:val="00792FFA"/>
    <w:rsid w:val="007931F1"/>
    <w:rsid w:val="00793212"/>
    <w:rsid w:val="00793C48"/>
    <w:rsid w:val="00793EB2"/>
    <w:rsid w:val="0079445D"/>
    <w:rsid w:val="007947BD"/>
    <w:rsid w:val="0079494D"/>
    <w:rsid w:val="00795381"/>
    <w:rsid w:val="007953EE"/>
    <w:rsid w:val="00795522"/>
    <w:rsid w:val="00795D62"/>
    <w:rsid w:val="00795E7B"/>
    <w:rsid w:val="007966A1"/>
    <w:rsid w:val="007966F5"/>
    <w:rsid w:val="007967CA"/>
    <w:rsid w:val="00796CC3"/>
    <w:rsid w:val="00796F30"/>
    <w:rsid w:val="007975C8"/>
    <w:rsid w:val="00797844"/>
    <w:rsid w:val="00797A1B"/>
    <w:rsid w:val="007A0025"/>
    <w:rsid w:val="007A0071"/>
    <w:rsid w:val="007A0308"/>
    <w:rsid w:val="007A0773"/>
    <w:rsid w:val="007A1106"/>
    <w:rsid w:val="007A11CD"/>
    <w:rsid w:val="007A1364"/>
    <w:rsid w:val="007A1569"/>
    <w:rsid w:val="007A16B4"/>
    <w:rsid w:val="007A1CA3"/>
    <w:rsid w:val="007A1E49"/>
    <w:rsid w:val="007A204C"/>
    <w:rsid w:val="007A2254"/>
    <w:rsid w:val="007A2AB4"/>
    <w:rsid w:val="007A2B8C"/>
    <w:rsid w:val="007A2C90"/>
    <w:rsid w:val="007A2DE8"/>
    <w:rsid w:val="007A339B"/>
    <w:rsid w:val="007A3469"/>
    <w:rsid w:val="007A3702"/>
    <w:rsid w:val="007A379F"/>
    <w:rsid w:val="007A3D41"/>
    <w:rsid w:val="007A3F72"/>
    <w:rsid w:val="007A449E"/>
    <w:rsid w:val="007A48AB"/>
    <w:rsid w:val="007A5989"/>
    <w:rsid w:val="007A5DD2"/>
    <w:rsid w:val="007A609E"/>
    <w:rsid w:val="007A643F"/>
    <w:rsid w:val="007A6541"/>
    <w:rsid w:val="007A6649"/>
    <w:rsid w:val="007A6D85"/>
    <w:rsid w:val="007A720E"/>
    <w:rsid w:val="007A7D50"/>
    <w:rsid w:val="007A7EB0"/>
    <w:rsid w:val="007A7F35"/>
    <w:rsid w:val="007B0045"/>
    <w:rsid w:val="007B043B"/>
    <w:rsid w:val="007B045C"/>
    <w:rsid w:val="007B0607"/>
    <w:rsid w:val="007B0996"/>
    <w:rsid w:val="007B0ABB"/>
    <w:rsid w:val="007B0CEC"/>
    <w:rsid w:val="007B164F"/>
    <w:rsid w:val="007B214F"/>
    <w:rsid w:val="007B2177"/>
    <w:rsid w:val="007B27F9"/>
    <w:rsid w:val="007B2887"/>
    <w:rsid w:val="007B296B"/>
    <w:rsid w:val="007B2D4C"/>
    <w:rsid w:val="007B3D0E"/>
    <w:rsid w:val="007B4A15"/>
    <w:rsid w:val="007B4C24"/>
    <w:rsid w:val="007B59F5"/>
    <w:rsid w:val="007B5ADD"/>
    <w:rsid w:val="007B612A"/>
    <w:rsid w:val="007B6372"/>
    <w:rsid w:val="007B6947"/>
    <w:rsid w:val="007B6B45"/>
    <w:rsid w:val="007B6B6F"/>
    <w:rsid w:val="007B72EF"/>
    <w:rsid w:val="007B736E"/>
    <w:rsid w:val="007B77D2"/>
    <w:rsid w:val="007C014E"/>
    <w:rsid w:val="007C0441"/>
    <w:rsid w:val="007C0473"/>
    <w:rsid w:val="007C08F1"/>
    <w:rsid w:val="007C0A72"/>
    <w:rsid w:val="007C0BAA"/>
    <w:rsid w:val="007C0BD2"/>
    <w:rsid w:val="007C0BFB"/>
    <w:rsid w:val="007C1948"/>
    <w:rsid w:val="007C19BE"/>
    <w:rsid w:val="007C1A3B"/>
    <w:rsid w:val="007C1D8D"/>
    <w:rsid w:val="007C26A3"/>
    <w:rsid w:val="007C2A42"/>
    <w:rsid w:val="007C30EC"/>
    <w:rsid w:val="007C3DC1"/>
    <w:rsid w:val="007C4372"/>
    <w:rsid w:val="007C43DA"/>
    <w:rsid w:val="007C4790"/>
    <w:rsid w:val="007C481A"/>
    <w:rsid w:val="007C488C"/>
    <w:rsid w:val="007C4E48"/>
    <w:rsid w:val="007C5054"/>
    <w:rsid w:val="007C563E"/>
    <w:rsid w:val="007C5802"/>
    <w:rsid w:val="007C60E9"/>
    <w:rsid w:val="007C6241"/>
    <w:rsid w:val="007C62BB"/>
    <w:rsid w:val="007C67BF"/>
    <w:rsid w:val="007C695E"/>
    <w:rsid w:val="007C6CF1"/>
    <w:rsid w:val="007C6EC2"/>
    <w:rsid w:val="007C70F6"/>
    <w:rsid w:val="007C72FD"/>
    <w:rsid w:val="007C7981"/>
    <w:rsid w:val="007C7AB8"/>
    <w:rsid w:val="007C7CD9"/>
    <w:rsid w:val="007C7D96"/>
    <w:rsid w:val="007D0097"/>
    <w:rsid w:val="007D0404"/>
    <w:rsid w:val="007D058C"/>
    <w:rsid w:val="007D0799"/>
    <w:rsid w:val="007D0CC8"/>
    <w:rsid w:val="007D118A"/>
    <w:rsid w:val="007D11D2"/>
    <w:rsid w:val="007D17BC"/>
    <w:rsid w:val="007D1A23"/>
    <w:rsid w:val="007D1F61"/>
    <w:rsid w:val="007D217F"/>
    <w:rsid w:val="007D2658"/>
    <w:rsid w:val="007D2685"/>
    <w:rsid w:val="007D2ADF"/>
    <w:rsid w:val="007D3156"/>
    <w:rsid w:val="007D347F"/>
    <w:rsid w:val="007D3699"/>
    <w:rsid w:val="007D36CD"/>
    <w:rsid w:val="007D3723"/>
    <w:rsid w:val="007D3BC5"/>
    <w:rsid w:val="007D3FFB"/>
    <w:rsid w:val="007D43C1"/>
    <w:rsid w:val="007D479F"/>
    <w:rsid w:val="007D4B21"/>
    <w:rsid w:val="007D5158"/>
    <w:rsid w:val="007D51A0"/>
    <w:rsid w:val="007D5694"/>
    <w:rsid w:val="007D5DEE"/>
    <w:rsid w:val="007D6748"/>
    <w:rsid w:val="007D6AB9"/>
    <w:rsid w:val="007D7278"/>
    <w:rsid w:val="007D75AC"/>
    <w:rsid w:val="007D75D7"/>
    <w:rsid w:val="007D7983"/>
    <w:rsid w:val="007D7C31"/>
    <w:rsid w:val="007D7CC2"/>
    <w:rsid w:val="007D7DB2"/>
    <w:rsid w:val="007E0142"/>
    <w:rsid w:val="007E0717"/>
    <w:rsid w:val="007E0839"/>
    <w:rsid w:val="007E0BDF"/>
    <w:rsid w:val="007E0F62"/>
    <w:rsid w:val="007E11C2"/>
    <w:rsid w:val="007E1294"/>
    <w:rsid w:val="007E16CC"/>
    <w:rsid w:val="007E1EEC"/>
    <w:rsid w:val="007E23E4"/>
    <w:rsid w:val="007E28BE"/>
    <w:rsid w:val="007E29D0"/>
    <w:rsid w:val="007E2FC5"/>
    <w:rsid w:val="007E361E"/>
    <w:rsid w:val="007E39F7"/>
    <w:rsid w:val="007E4449"/>
    <w:rsid w:val="007E4A08"/>
    <w:rsid w:val="007E521C"/>
    <w:rsid w:val="007E52EA"/>
    <w:rsid w:val="007E5964"/>
    <w:rsid w:val="007E597E"/>
    <w:rsid w:val="007E62E0"/>
    <w:rsid w:val="007E6CFB"/>
    <w:rsid w:val="007E6DD2"/>
    <w:rsid w:val="007E7392"/>
    <w:rsid w:val="007E75FD"/>
    <w:rsid w:val="007E7E35"/>
    <w:rsid w:val="007E7FA8"/>
    <w:rsid w:val="007E7FFA"/>
    <w:rsid w:val="007F028C"/>
    <w:rsid w:val="007F0470"/>
    <w:rsid w:val="007F04B1"/>
    <w:rsid w:val="007F0593"/>
    <w:rsid w:val="007F062B"/>
    <w:rsid w:val="007F1CB0"/>
    <w:rsid w:val="007F1E0A"/>
    <w:rsid w:val="007F213D"/>
    <w:rsid w:val="007F24D0"/>
    <w:rsid w:val="007F3B23"/>
    <w:rsid w:val="007F3F8D"/>
    <w:rsid w:val="007F46C0"/>
    <w:rsid w:val="007F4E6A"/>
    <w:rsid w:val="007F56A8"/>
    <w:rsid w:val="007F58E7"/>
    <w:rsid w:val="007F599F"/>
    <w:rsid w:val="007F603F"/>
    <w:rsid w:val="007F6931"/>
    <w:rsid w:val="007F7065"/>
    <w:rsid w:val="007F7740"/>
    <w:rsid w:val="007F7874"/>
    <w:rsid w:val="007F7D96"/>
    <w:rsid w:val="007F7F51"/>
    <w:rsid w:val="008002AF"/>
    <w:rsid w:val="0080036B"/>
    <w:rsid w:val="00800522"/>
    <w:rsid w:val="00800C09"/>
    <w:rsid w:val="00800DF3"/>
    <w:rsid w:val="00800ED9"/>
    <w:rsid w:val="008010BF"/>
    <w:rsid w:val="0080166C"/>
    <w:rsid w:val="0080223E"/>
    <w:rsid w:val="0080239C"/>
    <w:rsid w:val="00802753"/>
    <w:rsid w:val="008027F3"/>
    <w:rsid w:val="00802C02"/>
    <w:rsid w:val="00803228"/>
    <w:rsid w:val="00803537"/>
    <w:rsid w:val="00803917"/>
    <w:rsid w:val="008043E9"/>
    <w:rsid w:val="008049F3"/>
    <w:rsid w:val="00804B18"/>
    <w:rsid w:val="00804C52"/>
    <w:rsid w:val="00804D4A"/>
    <w:rsid w:val="00804DE7"/>
    <w:rsid w:val="00804E0D"/>
    <w:rsid w:val="00804E49"/>
    <w:rsid w:val="00804F44"/>
    <w:rsid w:val="00805080"/>
    <w:rsid w:val="008050C8"/>
    <w:rsid w:val="0080590F"/>
    <w:rsid w:val="00805E70"/>
    <w:rsid w:val="0080616A"/>
    <w:rsid w:val="00806243"/>
    <w:rsid w:val="008066B3"/>
    <w:rsid w:val="00806762"/>
    <w:rsid w:val="00806BBD"/>
    <w:rsid w:val="00807BC6"/>
    <w:rsid w:val="00807BD6"/>
    <w:rsid w:val="008101B0"/>
    <w:rsid w:val="00810385"/>
    <w:rsid w:val="00810450"/>
    <w:rsid w:val="008106AD"/>
    <w:rsid w:val="008106BE"/>
    <w:rsid w:val="00810A16"/>
    <w:rsid w:val="00810A98"/>
    <w:rsid w:val="00810C8B"/>
    <w:rsid w:val="00810DFF"/>
    <w:rsid w:val="00811282"/>
    <w:rsid w:val="00811538"/>
    <w:rsid w:val="0081173C"/>
    <w:rsid w:val="00811800"/>
    <w:rsid w:val="0081203C"/>
    <w:rsid w:val="008120C9"/>
    <w:rsid w:val="008120E9"/>
    <w:rsid w:val="00813A33"/>
    <w:rsid w:val="00813A40"/>
    <w:rsid w:val="00813DB7"/>
    <w:rsid w:val="00813FE2"/>
    <w:rsid w:val="0081415E"/>
    <w:rsid w:val="008146D6"/>
    <w:rsid w:val="00814C6E"/>
    <w:rsid w:val="00815726"/>
    <w:rsid w:val="00815886"/>
    <w:rsid w:val="00815F15"/>
    <w:rsid w:val="008161A6"/>
    <w:rsid w:val="008166A5"/>
    <w:rsid w:val="008169D0"/>
    <w:rsid w:val="00816AE4"/>
    <w:rsid w:val="00817474"/>
    <w:rsid w:val="00817F27"/>
    <w:rsid w:val="008204C9"/>
    <w:rsid w:val="0082080F"/>
    <w:rsid w:val="00820F50"/>
    <w:rsid w:val="008210D4"/>
    <w:rsid w:val="00821531"/>
    <w:rsid w:val="0082153D"/>
    <w:rsid w:val="00821597"/>
    <w:rsid w:val="008216A9"/>
    <w:rsid w:val="0082196A"/>
    <w:rsid w:val="00821995"/>
    <w:rsid w:val="0082211A"/>
    <w:rsid w:val="00822244"/>
    <w:rsid w:val="008225C7"/>
    <w:rsid w:val="008227BA"/>
    <w:rsid w:val="00822B12"/>
    <w:rsid w:val="008231FE"/>
    <w:rsid w:val="0082343A"/>
    <w:rsid w:val="00823604"/>
    <w:rsid w:val="0082370B"/>
    <w:rsid w:val="00824338"/>
    <w:rsid w:val="00824910"/>
    <w:rsid w:val="00824B77"/>
    <w:rsid w:val="0082500B"/>
    <w:rsid w:val="008250A1"/>
    <w:rsid w:val="00825DAA"/>
    <w:rsid w:val="00825E3B"/>
    <w:rsid w:val="0082686B"/>
    <w:rsid w:val="00826B2D"/>
    <w:rsid w:val="00826C85"/>
    <w:rsid w:val="00826D20"/>
    <w:rsid w:val="00826EE1"/>
    <w:rsid w:val="00827DFD"/>
    <w:rsid w:val="008301C6"/>
    <w:rsid w:val="00830602"/>
    <w:rsid w:val="008307AD"/>
    <w:rsid w:val="00830A18"/>
    <w:rsid w:val="00830F87"/>
    <w:rsid w:val="00831227"/>
    <w:rsid w:val="00831AC8"/>
    <w:rsid w:val="00831C35"/>
    <w:rsid w:val="00831DAC"/>
    <w:rsid w:val="00831DDE"/>
    <w:rsid w:val="00831F60"/>
    <w:rsid w:val="0083231F"/>
    <w:rsid w:val="008327FD"/>
    <w:rsid w:val="00832825"/>
    <w:rsid w:val="008328C6"/>
    <w:rsid w:val="00832B81"/>
    <w:rsid w:val="00833947"/>
    <w:rsid w:val="008339B5"/>
    <w:rsid w:val="00833E1E"/>
    <w:rsid w:val="00834140"/>
    <w:rsid w:val="00834AE4"/>
    <w:rsid w:val="00835057"/>
    <w:rsid w:val="008351DF"/>
    <w:rsid w:val="0083544E"/>
    <w:rsid w:val="00835937"/>
    <w:rsid w:val="00835AED"/>
    <w:rsid w:val="00835BEC"/>
    <w:rsid w:val="00835D4A"/>
    <w:rsid w:val="00835E8D"/>
    <w:rsid w:val="00836224"/>
    <w:rsid w:val="00836499"/>
    <w:rsid w:val="0083680A"/>
    <w:rsid w:val="0083698F"/>
    <w:rsid w:val="008370F9"/>
    <w:rsid w:val="00837203"/>
    <w:rsid w:val="008372E0"/>
    <w:rsid w:val="00837513"/>
    <w:rsid w:val="00837A74"/>
    <w:rsid w:val="00837F4D"/>
    <w:rsid w:val="00840086"/>
    <w:rsid w:val="00840384"/>
    <w:rsid w:val="00840559"/>
    <w:rsid w:val="00840AE3"/>
    <w:rsid w:val="00840AF2"/>
    <w:rsid w:val="00840B45"/>
    <w:rsid w:val="00840E9D"/>
    <w:rsid w:val="00840EB4"/>
    <w:rsid w:val="008416DB"/>
    <w:rsid w:val="00841CAC"/>
    <w:rsid w:val="008433CE"/>
    <w:rsid w:val="008438F7"/>
    <w:rsid w:val="00843D92"/>
    <w:rsid w:val="00843E45"/>
    <w:rsid w:val="00843F92"/>
    <w:rsid w:val="00844418"/>
    <w:rsid w:val="00844596"/>
    <w:rsid w:val="008446A2"/>
    <w:rsid w:val="00844C84"/>
    <w:rsid w:val="00844CFA"/>
    <w:rsid w:val="00844F2A"/>
    <w:rsid w:val="008454C9"/>
    <w:rsid w:val="00845B43"/>
    <w:rsid w:val="00845BC3"/>
    <w:rsid w:val="00845F60"/>
    <w:rsid w:val="00846101"/>
    <w:rsid w:val="008462AB"/>
    <w:rsid w:val="00847305"/>
    <w:rsid w:val="008475A3"/>
    <w:rsid w:val="00847762"/>
    <w:rsid w:val="00847C02"/>
    <w:rsid w:val="00847CF4"/>
    <w:rsid w:val="00847EFE"/>
    <w:rsid w:val="008500F9"/>
    <w:rsid w:val="00850172"/>
    <w:rsid w:val="00850296"/>
    <w:rsid w:val="008503A4"/>
    <w:rsid w:val="00850CAF"/>
    <w:rsid w:val="00850DCF"/>
    <w:rsid w:val="00851661"/>
    <w:rsid w:val="00851B57"/>
    <w:rsid w:val="00851C36"/>
    <w:rsid w:val="00851CAC"/>
    <w:rsid w:val="00851E21"/>
    <w:rsid w:val="00851F1C"/>
    <w:rsid w:val="008520BF"/>
    <w:rsid w:val="00852219"/>
    <w:rsid w:val="0085248A"/>
    <w:rsid w:val="00853144"/>
    <w:rsid w:val="00853173"/>
    <w:rsid w:val="008531C8"/>
    <w:rsid w:val="008533D0"/>
    <w:rsid w:val="00853BB1"/>
    <w:rsid w:val="00853EF5"/>
    <w:rsid w:val="00853F74"/>
    <w:rsid w:val="00854CED"/>
    <w:rsid w:val="00855383"/>
    <w:rsid w:val="00855F5D"/>
    <w:rsid w:val="008561BF"/>
    <w:rsid w:val="008563C4"/>
    <w:rsid w:val="008565C4"/>
    <w:rsid w:val="00856941"/>
    <w:rsid w:val="00856FCE"/>
    <w:rsid w:val="0085739F"/>
    <w:rsid w:val="00857615"/>
    <w:rsid w:val="00857AF6"/>
    <w:rsid w:val="00857E3A"/>
    <w:rsid w:val="00857EE1"/>
    <w:rsid w:val="00860063"/>
    <w:rsid w:val="0086014B"/>
    <w:rsid w:val="00860F0F"/>
    <w:rsid w:val="0086138C"/>
    <w:rsid w:val="0086223B"/>
    <w:rsid w:val="008622FC"/>
    <w:rsid w:val="0086260F"/>
    <w:rsid w:val="00862CDE"/>
    <w:rsid w:val="00862EA1"/>
    <w:rsid w:val="00862FD5"/>
    <w:rsid w:val="0086332F"/>
    <w:rsid w:val="008637D9"/>
    <w:rsid w:val="0086396C"/>
    <w:rsid w:val="00863CA4"/>
    <w:rsid w:val="00863FB5"/>
    <w:rsid w:val="00864116"/>
    <w:rsid w:val="008647E9"/>
    <w:rsid w:val="00864907"/>
    <w:rsid w:val="00864D9D"/>
    <w:rsid w:val="00864FF6"/>
    <w:rsid w:val="00865AE3"/>
    <w:rsid w:val="00865B08"/>
    <w:rsid w:val="00865C63"/>
    <w:rsid w:val="00865F06"/>
    <w:rsid w:val="00865F8A"/>
    <w:rsid w:val="008661F6"/>
    <w:rsid w:val="008663AF"/>
    <w:rsid w:val="00866945"/>
    <w:rsid w:val="00866E02"/>
    <w:rsid w:val="00867A5C"/>
    <w:rsid w:val="00867DDE"/>
    <w:rsid w:val="008708D6"/>
    <w:rsid w:val="00870C28"/>
    <w:rsid w:val="00871093"/>
    <w:rsid w:val="008714F8"/>
    <w:rsid w:val="008717E0"/>
    <w:rsid w:val="0087243A"/>
    <w:rsid w:val="00872683"/>
    <w:rsid w:val="00872BCD"/>
    <w:rsid w:val="00872C9D"/>
    <w:rsid w:val="00872DFC"/>
    <w:rsid w:val="00872EBD"/>
    <w:rsid w:val="0087303D"/>
    <w:rsid w:val="008730AC"/>
    <w:rsid w:val="00873471"/>
    <w:rsid w:val="008734C1"/>
    <w:rsid w:val="00873812"/>
    <w:rsid w:val="00873BAF"/>
    <w:rsid w:val="00873BE1"/>
    <w:rsid w:val="008742FE"/>
    <w:rsid w:val="008746AC"/>
    <w:rsid w:val="00874712"/>
    <w:rsid w:val="00874D22"/>
    <w:rsid w:val="00874D74"/>
    <w:rsid w:val="00874E13"/>
    <w:rsid w:val="00874F16"/>
    <w:rsid w:val="00874FFF"/>
    <w:rsid w:val="00875056"/>
    <w:rsid w:val="00875109"/>
    <w:rsid w:val="00875375"/>
    <w:rsid w:val="00875632"/>
    <w:rsid w:val="00875F29"/>
    <w:rsid w:val="00876140"/>
    <w:rsid w:val="0087703D"/>
    <w:rsid w:val="00877318"/>
    <w:rsid w:val="008773D4"/>
    <w:rsid w:val="008800CA"/>
    <w:rsid w:val="008802D1"/>
    <w:rsid w:val="008807F8"/>
    <w:rsid w:val="00880B27"/>
    <w:rsid w:val="00880C33"/>
    <w:rsid w:val="00880C3D"/>
    <w:rsid w:val="00881561"/>
    <w:rsid w:val="0088197B"/>
    <w:rsid w:val="00881E39"/>
    <w:rsid w:val="00881FBB"/>
    <w:rsid w:val="008824E1"/>
    <w:rsid w:val="00882591"/>
    <w:rsid w:val="008826AA"/>
    <w:rsid w:val="00883089"/>
    <w:rsid w:val="0088328F"/>
    <w:rsid w:val="0088364D"/>
    <w:rsid w:val="008837B5"/>
    <w:rsid w:val="00883A61"/>
    <w:rsid w:val="00883E64"/>
    <w:rsid w:val="00883EF2"/>
    <w:rsid w:val="008842D7"/>
    <w:rsid w:val="0088446D"/>
    <w:rsid w:val="0088463A"/>
    <w:rsid w:val="0088496B"/>
    <w:rsid w:val="00884A85"/>
    <w:rsid w:val="00884FCA"/>
    <w:rsid w:val="0088532F"/>
    <w:rsid w:val="00885360"/>
    <w:rsid w:val="00885951"/>
    <w:rsid w:val="00885A5A"/>
    <w:rsid w:val="00885F4C"/>
    <w:rsid w:val="0088635C"/>
    <w:rsid w:val="00886424"/>
    <w:rsid w:val="0088681C"/>
    <w:rsid w:val="0088782E"/>
    <w:rsid w:val="00887A2D"/>
    <w:rsid w:val="00887DB2"/>
    <w:rsid w:val="00890108"/>
    <w:rsid w:val="0089022C"/>
    <w:rsid w:val="008902BF"/>
    <w:rsid w:val="008909B3"/>
    <w:rsid w:val="00890B74"/>
    <w:rsid w:val="0089146F"/>
    <w:rsid w:val="0089152B"/>
    <w:rsid w:val="008915C4"/>
    <w:rsid w:val="008915E6"/>
    <w:rsid w:val="00891B31"/>
    <w:rsid w:val="00891CEB"/>
    <w:rsid w:val="00891DEE"/>
    <w:rsid w:val="00891E8F"/>
    <w:rsid w:val="00892053"/>
    <w:rsid w:val="00892079"/>
    <w:rsid w:val="00892830"/>
    <w:rsid w:val="008929E5"/>
    <w:rsid w:val="00892E85"/>
    <w:rsid w:val="008931AE"/>
    <w:rsid w:val="008936E8"/>
    <w:rsid w:val="0089393F"/>
    <w:rsid w:val="008939C2"/>
    <w:rsid w:val="00893D9A"/>
    <w:rsid w:val="00894066"/>
    <w:rsid w:val="008951A8"/>
    <w:rsid w:val="008953F5"/>
    <w:rsid w:val="00896185"/>
    <w:rsid w:val="00896354"/>
    <w:rsid w:val="00896437"/>
    <w:rsid w:val="00896583"/>
    <w:rsid w:val="008966AB"/>
    <w:rsid w:val="0089688B"/>
    <w:rsid w:val="00896939"/>
    <w:rsid w:val="0089699D"/>
    <w:rsid w:val="00896D66"/>
    <w:rsid w:val="00896E71"/>
    <w:rsid w:val="00896FDF"/>
    <w:rsid w:val="008970CF"/>
    <w:rsid w:val="00897315"/>
    <w:rsid w:val="008973CB"/>
    <w:rsid w:val="00897B17"/>
    <w:rsid w:val="00897BD2"/>
    <w:rsid w:val="00897C9D"/>
    <w:rsid w:val="008A0035"/>
    <w:rsid w:val="008A007C"/>
    <w:rsid w:val="008A0287"/>
    <w:rsid w:val="008A04B4"/>
    <w:rsid w:val="008A096A"/>
    <w:rsid w:val="008A0A0E"/>
    <w:rsid w:val="008A1C40"/>
    <w:rsid w:val="008A2411"/>
    <w:rsid w:val="008A2709"/>
    <w:rsid w:val="008A28DE"/>
    <w:rsid w:val="008A2C97"/>
    <w:rsid w:val="008A2E04"/>
    <w:rsid w:val="008A32C8"/>
    <w:rsid w:val="008A34D8"/>
    <w:rsid w:val="008A3C83"/>
    <w:rsid w:val="008A49A5"/>
    <w:rsid w:val="008A5468"/>
    <w:rsid w:val="008A56E6"/>
    <w:rsid w:val="008A5B9F"/>
    <w:rsid w:val="008A5DF4"/>
    <w:rsid w:val="008A5E81"/>
    <w:rsid w:val="008A610F"/>
    <w:rsid w:val="008A6220"/>
    <w:rsid w:val="008A6610"/>
    <w:rsid w:val="008A6AA0"/>
    <w:rsid w:val="008A6AE9"/>
    <w:rsid w:val="008A6B41"/>
    <w:rsid w:val="008A6DA7"/>
    <w:rsid w:val="008A6E44"/>
    <w:rsid w:val="008A7456"/>
    <w:rsid w:val="008A74B0"/>
    <w:rsid w:val="008A7500"/>
    <w:rsid w:val="008A7558"/>
    <w:rsid w:val="008A7E5E"/>
    <w:rsid w:val="008B005E"/>
    <w:rsid w:val="008B0100"/>
    <w:rsid w:val="008B05D6"/>
    <w:rsid w:val="008B0F41"/>
    <w:rsid w:val="008B1CBB"/>
    <w:rsid w:val="008B2F25"/>
    <w:rsid w:val="008B3318"/>
    <w:rsid w:val="008B3C3C"/>
    <w:rsid w:val="008B3F22"/>
    <w:rsid w:val="008B4121"/>
    <w:rsid w:val="008B41A9"/>
    <w:rsid w:val="008B4705"/>
    <w:rsid w:val="008B4E02"/>
    <w:rsid w:val="008B55C3"/>
    <w:rsid w:val="008B562F"/>
    <w:rsid w:val="008B56DF"/>
    <w:rsid w:val="008B6085"/>
    <w:rsid w:val="008B60D9"/>
    <w:rsid w:val="008B6153"/>
    <w:rsid w:val="008B635C"/>
    <w:rsid w:val="008B64AC"/>
    <w:rsid w:val="008B6889"/>
    <w:rsid w:val="008B6F50"/>
    <w:rsid w:val="008B780E"/>
    <w:rsid w:val="008B7817"/>
    <w:rsid w:val="008B7D95"/>
    <w:rsid w:val="008C02CD"/>
    <w:rsid w:val="008C02F6"/>
    <w:rsid w:val="008C04A5"/>
    <w:rsid w:val="008C09EB"/>
    <w:rsid w:val="008C0B09"/>
    <w:rsid w:val="008C122F"/>
    <w:rsid w:val="008C15E7"/>
    <w:rsid w:val="008C21A3"/>
    <w:rsid w:val="008C23E7"/>
    <w:rsid w:val="008C25C4"/>
    <w:rsid w:val="008C2750"/>
    <w:rsid w:val="008C296B"/>
    <w:rsid w:val="008C2B98"/>
    <w:rsid w:val="008C2DD6"/>
    <w:rsid w:val="008C34B6"/>
    <w:rsid w:val="008C35D8"/>
    <w:rsid w:val="008C3F38"/>
    <w:rsid w:val="008C409F"/>
    <w:rsid w:val="008C40AA"/>
    <w:rsid w:val="008C41BC"/>
    <w:rsid w:val="008C421B"/>
    <w:rsid w:val="008C4926"/>
    <w:rsid w:val="008C4CA0"/>
    <w:rsid w:val="008C4E44"/>
    <w:rsid w:val="008C4EA2"/>
    <w:rsid w:val="008C4F1B"/>
    <w:rsid w:val="008C4F6D"/>
    <w:rsid w:val="008C51EE"/>
    <w:rsid w:val="008C543F"/>
    <w:rsid w:val="008C54CC"/>
    <w:rsid w:val="008C5A47"/>
    <w:rsid w:val="008C5E1A"/>
    <w:rsid w:val="008C6629"/>
    <w:rsid w:val="008C7373"/>
    <w:rsid w:val="008C7C4F"/>
    <w:rsid w:val="008D036F"/>
    <w:rsid w:val="008D03EE"/>
    <w:rsid w:val="008D0744"/>
    <w:rsid w:val="008D07AC"/>
    <w:rsid w:val="008D1044"/>
    <w:rsid w:val="008D140C"/>
    <w:rsid w:val="008D153E"/>
    <w:rsid w:val="008D1BEB"/>
    <w:rsid w:val="008D1C47"/>
    <w:rsid w:val="008D1FA6"/>
    <w:rsid w:val="008D2956"/>
    <w:rsid w:val="008D2C61"/>
    <w:rsid w:val="008D303D"/>
    <w:rsid w:val="008D3336"/>
    <w:rsid w:val="008D343C"/>
    <w:rsid w:val="008D3850"/>
    <w:rsid w:val="008D3E7F"/>
    <w:rsid w:val="008D4346"/>
    <w:rsid w:val="008D4455"/>
    <w:rsid w:val="008D453A"/>
    <w:rsid w:val="008D45D4"/>
    <w:rsid w:val="008D4CDE"/>
    <w:rsid w:val="008D5331"/>
    <w:rsid w:val="008D5749"/>
    <w:rsid w:val="008D60F4"/>
    <w:rsid w:val="008D637C"/>
    <w:rsid w:val="008D64AD"/>
    <w:rsid w:val="008D69B7"/>
    <w:rsid w:val="008D6B85"/>
    <w:rsid w:val="008D6F18"/>
    <w:rsid w:val="008D797D"/>
    <w:rsid w:val="008D7C76"/>
    <w:rsid w:val="008D7D14"/>
    <w:rsid w:val="008E034C"/>
    <w:rsid w:val="008E03DA"/>
    <w:rsid w:val="008E0457"/>
    <w:rsid w:val="008E0CA1"/>
    <w:rsid w:val="008E1179"/>
    <w:rsid w:val="008E1AB8"/>
    <w:rsid w:val="008E20A6"/>
    <w:rsid w:val="008E2236"/>
    <w:rsid w:val="008E2349"/>
    <w:rsid w:val="008E2556"/>
    <w:rsid w:val="008E2846"/>
    <w:rsid w:val="008E2E36"/>
    <w:rsid w:val="008E323C"/>
    <w:rsid w:val="008E360A"/>
    <w:rsid w:val="008E3998"/>
    <w:rsid w:val="008E3BC4"/>
    <w:rsid w:val="008E40C5"/>
    <w:rsid w:val="008E438A"/>
    <w:rsid w:val="008E49CD"/>
    <w:rsid w:val="008E4AA1"/>
    <w:rsid w:val="008E4DAA"/>
    <w:rsid w:val="008E4F19"/>
    <w:rsid w:val="008E50AA"/>
    <w:rsid w:val="008E5C39"/>
    <w:rsid w:val="008E5E79"/>
    <w:rsid w:val="008E61D4"/>
    <w:rsid w:val="008E6517"/>
    <w:rsid w:val="008E651B"/>
    <w:rsid w:val="008E6DF6"/>
    <w:rsid w:val="008E73C7"/>
    <w:rsid w:val="008E7913"/>
    <w:rsid w:val="008E7CFE"/>
    <w:rsid w:val="008F00A3"/>
    <w:rsid w:val="008F0547"/>
    <w:rsid w:val="008F07A5"/>
    <w:rsid w:val="008F2344"/>
    <w:rsid w:val="008F29F7"/>
    <w:rsid w:val="008F312E"/>
    <w:rsid w:val="008F3320"/>
    <w:rsid w:val="008F3D84"/>
    <w:rsid w:val="008F3E8F"/>
    <w:rsid w:val="008F43DD"/>
    <w:rsid w:val="008F5095"/>
    <w:rsid w:val="008F53F4"/>
    <w:rsid w:val="008F54B7"/>
    <w:rsid w:val="008F5507"/>
    <w:rsid w:val="008F56A7"/>
    <w:rsid w:val="008F5903"/>
    <w:rsid w:val="008F5F65"/>
    <w:rsid w:val="008F60D8"/>
    <w:rsid w:val="008F669E"/>
    <w:rsid w:val="008F6B9F"/>
    <w:rsid w:val="008F6EC9"/>
    <w:rsid w:val="008F73C3"/>
    <w:rsid w:val="008F7FF2"/>
    <w:rsid w:val="008FD4DC"/>
    <w:rsid w:val="00900170"/>
    <w:rsid w:val="0090018E"/>
    <w:rsid w:val="0090026F"/>
    <w:rsid w:val="0090035D"/>
    <w:rsid w:val="00901207"/>
    <w:rsid w:val="009018A2"/>
    <w:rsid w:val="0090190B"/>
    <w:rsid w:val="00901A92"/>
    <w:rsid w:val="00901BA5"/>
    <w:rsid w:val="00901D3D"/>
    <w:rsid w:val="009026D1"/>
    <w:rsid w:val="009029EB"/>
    <w:rsid w:val="00902D52"/>
    <w:rsid w:val="0090324D"/>
    <w:rsid w:val="00903329"/>
    <w:rsid w:val="0090332F"/>
    <w:rsid w:val="00903626"/>
    <w:rsid w:val="0090363C"/>
    <w:rsid w:val="009037FF"/>
    <w:rsid w:val="00904038"/>
    <w:rsid w:val="0090469D"/>
    <w:rsid w:val="00904772"/>
    <w:rsid w:val="00904AF0"/>
    <w:rsid w:val="00904B14"/>
    <w:rsid w:val="00904F68"/>
    <w:rsid w:val="00904F79"/>
    <w:rsid w:val="00904F8B"/>
    <w:rsid w:val="0090543B"/>
    <w:rsid w:val="00905598"/>
    <w:rsid w:val="009056AC"/>
    <w:rsid w:val="00905C68"/>
    <w:rsid w:val="00905D3C"/>
    <w:rsid w:val="00905F3D"/>
    <w:rsid w:val="00906106"/>
    <w:rsid w:val="00906417"/>
    <w:rsid w:val="0090670F"/>
    <w:rsid w:val="00906E75"/>
    <w:rsid w:val="00907548"/>
    <w:rsid w:val="00907B7F"/>
    <w:rsid w:val="00907DDB"/>
    <w:rsid w:val="00910012"/>
    <w:rsid w:val="00910109"/>
    <w:rsid w:val="009103DE"/>
    <w:rsid w:val="0091067B"/>
    <w:rsid w:val="009108E5"/>
    <w:rsid w:val="00910A4E"/>
    <w:rsid w:val="00910D23"/>
    <w:rsid w:val="00910D73"/>
    <w:rsid w:val="009113F7"/>
    <w:rsid w:val="00911921"/>
    <w:rsid w:val="00911D07"/>
    <w:rsid w:val="00911DA1"/>
    <w:rsid w:val="009123A0"/>
    <w:rsid w:val="0091260A"/>
    <w:rsid w:val="00912659"/>
    <w:rsid w:val="0091319D"/>
    <w:rsid w:val="009138C1"/>
    <w:rsid w:val="00913AF5"/>
    <w:rsid w:val="00913B0B"/>
    <w:rsid w:val="00913B33"/>
    <w:rsid w:val="00913D42"/>
    <w:rsid w:val="0091538D"/>
    <w:rsid w:val="00915524"/>
    <w:rsid w:val="009155B4"/>
    <w:rsid w:val="00915A64"/>
    <w:rsid w:val="009162FA"/>
    <w:rsid w:val="00916419"/>
    <w:rsid w:val="0091658B"/>
    <w:rsid w:val="00916B99"/>
    <w:rsid w:val="00916C7F"/>
    <w:rsid w:val="00916E18"/>
    <w:rsid w:val="00916E91"/>
    <w:rsid w:val="00916EE6"/>
    <w:rsid w:val="00916F8A"/>
    <w:rsid w:val="00917331"/>
    <w:rsid w:val="0091764F"/>
    <w:rsid w:val="0091768E"/>
    <w:rsid w:val="00917B17"/>
    <w:rsid w:val="00920181"/>
    <w:rsid w:val="00920248"/>
    <w:rsid w:val="009207D9"/>
    <w:rsid w:val="00920BE4"/>
    <w:rsid w:val="00920DD0"/>
    <w:rsid w:val="0092116F"/>
    <w:rsid w:val="009216EE"/>
    <w:rsid w:val="00921962"/>
    <w:rsid w:val="009219BA"/>
    <w:rsid w:val="00921DAC"/>
    <w:rsid w:val="00921ED8"/>
    <w:rsid w:val="00922166"/>
    <w:rsid w:val="009221F6"/>
    <w:rsid w:val="00922358"/>
    <w:rsid w:val="0092251F"/>
    <w:rsid w:val="00922A13"/>
    <w:rsid w:val="00922BA4"/>
    <w:rsid w:val="00923070"/>
    <w:rsid w:val="0092344F"/>
    <w:rsid w:val="00923541"/>
    <w:rsid w:val="0092357D"/>
    <w:rsid w:val="009235D0"/>
    <w:rsid w:val="009248E0"/>
    <w:rsid w:val="00925C18"/>
    <w:rsid w:val="009262F9"/>
    <w:rsid w:val="00926342"/>
    <w:rsid w:val="00926359"/>
    <w:rsid w:val="00926A19"/>
    <w:rsid w:val="009273EC"/>
    <w:rsid w:val="009274FD"/>
    <w:rsid w:val="00927506"/>
    <w:rsid w:val="0092754E"/>
    <w:rsid w:val="00927566"/>
    <w:rsid w:val="00927898"/>
    <w:rsid w:val="00927CBD"/>
    <w:rsid w:val="00930573"/>
    <w:rsid w:val="00930771"/>
    <w:rsid w:val="0093086B"/>
    <w:rsid w:val="00930DF6"/>
    <w:rsid w:val="00930FE1"/>
    <w:rsid w:val="0093104C"/>
    <w:rsid w:val="00931058"/>
    <w:rsid w:val="00931A4A"/>
    <w:rsid w:val="00931DB1"/>
    <w:rsid w:val="009321E5"/>
    <w:rsid w:val="00932872"/>
    <w:rsid w:val="00932D7B"/>
    <w:rsid w:val="00933131"/>
    <w:rsid w:val="009334B0"/>
    <w:rsid w:val="00933ED4"/>
    <w:rsid w:val="0093410D"/>
    <w:rsid w:val="00934B70"/>
    <w:rsid w:val="00934C47"/>
    <w:rsid w:val="00934DCB"/>
    <w:rsid w:val="00935316"/>
    <w:rsid w:val="0093557E"/>
    <w:rsid w:val="00935E44"/>
    <w:rsid w:val="009379E2"/>
    <w:rsid w:val="00937EF2"/>
    <w:rsid w:val="00937FD0"/>
    <w:rsid w:val="0094107E"/>
    <w:rsid w:val="0094176F"/>
    <w:rsid w:val="00941ECB"/>
    <w:rsid w:val="009421DF"/>
    <w:rsid w:val="00942447"/>
    <w:rsid w:val="00942C13"/>
    <w:rsid w:val="00942F87"/>
    <w:rsid w:val="00942FC0"/>
    <w:rsid w:val="009430FA"/>
    <w:rsid w:val="0094328E"/>
    <w:rsid w:val="009433D3"/>
    <w:rsid w:val="0094376C"/>
    <w:rsid w:val="00943B40"/>
    <w:rsid w:val="00943B9A"/>
    <w:rsid w:val="00943D00"/>
    <w:rsid w:val="009444F7"/>
    <w:rsid w:val="00944512"/>
    <w:rsid w:val="00944D9B"/>
    <w:rsid w:val="0094554B"/>
    <w:rsid w:val="00945B30"/>
    <w:rsid w:val="00945BE2"/>
    <w:rsid w:val="00945CAB"/>
    <w:rsid w:val="00946124"/>
    <w:rsid w:val="00946398"/>
    <w:rsid w:val="009464AF"/>
    <w:rsid w:val="0094711D"/>
    <w:rsid w:val="0094713E"/>
    <w:rsid w:val="009474AB"/>
    <w:rsid w:val="0094773C"/>
    <w:rsid w:val="00947940"/>
    <w:rsid w:val="00947CF0"/>
    <w:rsid w:val="00947D66"/>
    <w:rsid w:val="00947FCA"/>
    <w:rsid w:val="00950105"/>
    <w:rsid w:val="0095053E"/>
    <w:rsid w:val="00950877"/>
    <w:rsid w:val="00950BC4"/>
    <w:rsid w:val="009513B3"/>
    <w:rsid w:val="009517C3"/>
    <w:rsid w:val="009517FA"/>
    <w:rsid w:val="00951E62"/>
    <w:rsid w:val="00952093"/>
    <w:rsid w:val="009521EA"/>
    <w:rsid w:val="00953576"/>
    <w:rsid w:val="00953764"/>
    <w:rsid w:val="00953865"/>
    <w:rsid w:val="00953C9A"/>
    <w:rsid w:val="009541BD"/>
    <w:rsid w:val="00954221"/>
    <w:rsid w:val="00954512"/>
    <w:rsid w:val="0095490B"/>
    <w:rsid w:val="00954B30"/>
    <w:rsid w:val="00954E3D"/>
    <w:rsid w:val="00955156"/>
    <w:rsid w:val="00955547"/>
    <w:rsid w:val="00955707"/>
    <w:rsid w:val="00955C8B"/>
    <w:rsid w:val="00955C8C"/>
    <w:rsid w:val="00955E5B"/>
    <w:rsid w:val="00956C9F"/>
    <w:rsid w:val="00956D24"/>
    <w:rsid w:val="00956EEF"/>
    <w:rsid w:val="00957AFD"/>
    <w:rsid w:val="00960FFF"/>
    <w:rsid w:val="00961E9A"/>
    <w:rsid w:val="00961FA6"/>
    <w:rsid w:val="009621FB"/>
    <w:rsid w:val="0096296C"/>
    <w:rsid w:val="00962B29"/>
    <w:rsid w:val="00962D68"/>
    <w:rsid w:val="00962EEB"/>
    <w:rsid w:val="0096350D"/>
    <w:rsid w:val="00963834"/>
    <w:rsid w:val="00963950"/>
    <w:rsid w:val="00963F1D"/>
    <w:rsid w:val="00964057"/>
    <w:rsid w:val="00964112"/>
    <w:rsid w:val="0096449E"/>
    <w:rsid w:val="009644D8"/>
    <w:rsid w:val="00964565"/>
    <w:rsid w:val="00964754"/>
    <w:rsid w:val="00964855"/>
    <w:rsid w:val="00965749"/>
    <w:rsid w:val="00965A5C"/>
    <w:rsid w:val="00965DCC"/>
    <w:rsid w:val="00965F82"/>
    <w:rsid w:val="0096624A"/>
    <w:rsid w:val="009663DD"/>
    <w:rsid w:val="00966679"/>
    <w:rsid w:val="0096669B"/>
    <w:rsid w:val="009668D4"/>
    <w:rsid w:val="00966AB5"/>
    <w:rsid w:val="00966CC1"/>
    <w:rsid w:val="00966CCC"/>
    <w:rsid w:val="00966EF4"/>
    <w:rsid w:val="0096745F"/>
    <w:rsid w:val="0096755B"/>
    <w:rsid w:val="009676E5"/>
    <w:rsid w:val="00967C07"/>
    <w:rsid w:val="00967EBD"/>
    <w:rsid w:val="00967ED8"/>
    <w:rsid w:val="00970155"/>
    <w:rsid w:val="00970A4E"/>
    <w:rsid w:val="00970C1B"/>
    <w:rsid w:val="00970CDA"/>
    <w:rsid w:val="00970F80"/>
    <w:rsid w:val="00971969"/>
    <w:rsid w:val="009719CF"/>
    <w:rsid w:val="0097213D"/>
    <w:rsid w:val="00972C97"/>
    <w:rsid w:val="009733E0"/>
    <w:rsid w:val="00973613"/>
    <w:rsid w:val="00973627"/>
    <w:rsid w:val="009738E1"/>
    <w:rsid w:val="00974146"/>
    <w:rsid w:val="00974334"/>
    <w:rsid w:val="00974558"/>
    <w:rsid w:val="00974742"/>
    <w:rsid w:val="00974810"/>
    <w:rsid w:val="00974E07"/>
    <w:rsid w:val="00975243"/>
    <w:rsid w:val="009755B5"/>
    <w:rsid w:val="0097563C"/>
    <w:rsid w:val="0097576B"/>
    <w:rsid w:val="0097578B"/>
    <w:rsid w:val="00975860"/>
    <w:rsid w:val="009759B2"/>
    <w:rsid w:val="009759C8"/>
    <w:rsid w:val="00975B4E"/>
    <w:rsid w:val="00975C1D"/>
    <w:rsid w:val="00975CD4"/>
    <w:rsid w:val="00975E8F"/>
    <w:rsid w:val="009760A9"/>
    <w:rsid w:val="0097639D"/>
    <w:rsid w:val="00976A73"/>
    <w:rsid w:val="00976A94"/>
    <w:rsid w:val="00976BF3"/>
    <w:rsid w:val="00976DFE"/>
    <w:rsid w:val="00977625"/>
    <w:rsid w:val="00977F1E"/>
    <w:rsid w:val="00980D8F"/>
    <w:rsid w:val="00980FED"/>
    <w:rsid w:val="0098109C"/>
    <w:rsid w:val="00981F73"/>
    <w:rsid w:val="009823F8"/>
    <w:rsid w:val="00982B30"/>
    <w:rsid w:val="00982CAE"/>
    <w:rsid w:val="00983F35"/>
    <w:rsid w:val="0098410D"/>
    <w:rsid w:val="009843E3"/>
    <w:rsid w:val="0098466F"/>
    <w:rsid w:val="00984814"/>
    <w:rsid w:val="00984A42"/>
    <w:rsid w:val="00984C5C"/>
    <w:rsid w:val="00984D8F"/>
    <w:rsid w:val="00984E07"/>
    <w:rsid w:val="00984EA0"/>
    <w:rsid w:val="00985241"/>
    <w:rsid w:val="00985996"/>
    <w:rsid w:val="00985ACF"/>
    <w:rsid w:val="00985BAE"/>
    <w:rsid w:val="00985BE3"/>
    <w:rsid w:val="00985D42"/>
    <w:rsid w:val="00985DA7"/>
    <w:rsid w:val="009862C2"/>
    <w:rsid w:val="009863B1"/>
    <w:rsid w:val="00986424"/>
    <w:rsid w:val="00986684"/>
    <w:rsid w:val="009866B2"/>
    <w:rsid w:val="00986932"/>
    <w:rsid w:val="00987349"/>
    <w:rsid w:val="0098766C"/>
    <w:rsid w:val="0098781E"/>
    <w:rsid w:val="00987A2B"/>
    <w:rsid w:val="00987BBC"/>
    <w:rsid w:val="00987CD0"/>
    <w:rsid w:val="00990061"/>
    <w:rsid w:val="009900E0"/>
    <w:rsid w:val="009900FE"/>
    <w:rsid w:val="009902F9"/>
    <w:rsid w:val="009905FE"/>
    <w:rsid w:val="00990CB9"/>
    <w:rsid w:val="00990E21"/>
    <w:rsid w:val="00990EBF"/>
    <w:rsid w:val="00990FF9"/>
    <w:rsid w:val="00991859"/>
    <w:rsid w:val="00991D9B"/>
    <w:rsid w:val="00991E78"/>
    <w:rsid w:val="00991EFC"/>
    <w:rsid w:val="00992126"/>
    <w:rsid w:val="009924EA"/>
    <w:rsid w:val="009927CD"/>
    <w:rsid w:val="009936F8"/>
    <w:rsid w:val="00993EC3"/>
    <w:rsid w:val="00993F99"/>
    <w:rsid w:val="0099421D"/>
    <w:rsid w:val="00994224"/>
    <w:rsid w:val="00994D03"/>
    <w:rsid w:val="00995680"/>
    <w:rsid w:val="00996018"/>
    <w:rsid w:val="009967E9"/>
    <w:rsid w:val="00996929"/>
    <w:rsid w:val="009969E2"/>
    <w:rsid w:val="00996D67"/>
    <w:rsid w:val="0099745F"/>
    <w:rsid w:val="00997586"/>
    <w:rsid w:val="0099781B"/>
    <w:rsid w:val="009978D5"/>
    <w:rsid w:val="00997BB0"/>
    <w:rsid w:val="00997DBC"/>
    <w:rsid w:val="009A0039"/>
    <w:rsid w:val="009A0649"/>
    <w:rsid w:val="009A0AE5"/>
    <w:rsid w:val="009A1235"/>
    <w:rsid w:val="009A13E8"/>
    <w:rsid w:val="009A19C9"/>
    <w:rsid w:val="009A1B45"/>
    <w:rsid w:val="009A26E7"/>
    <w:rsid w:val="009A416F"/>
    <w:rsid w:val="009A48D9"/>
    <w:rsid w:val="009A4C12"/>
    <w:rsid w:val="009A5529"/>
    <w:rsid w:val="009A588A"/>
    <w:rsid w:val="009A5D55"/>
    <w:rsid w:val="009A6599"/>
    <w:rsid w:val="009A6628"/>
    <w:rsid w:val="009A6BEA"/>
    <w:rsid w:val="009A6D0D"/>
    <w:rsid w:val="009A7225"/>
    <w:rsid w:val="009A78FD"/>
    <w:rsid w:val="009A7AD8"/>
    <w:rsid w:val="009A7B1C"/>
    <w:rsid w:val="009A7D34"/>
    <w:rsid w:val="009A7F9C"/>
    <w:rsid w:val="009B0949"/>
    <w:rsid w:val="009B0D19"/>
    <w:rsid w:val="009B103D"/>
    <w:rsid w:val="009B15C6"/>
    <w:rsid w:val="009B1A21"/>
    <w:rsid w:val="009B23F8"/>
    <w:rsid w:val="009B24B1"/>
    <w:rsid w:val="009B2AB2"/>
    <w:rsid w:val="009B2BB1"/>
    <w:rsid w:val="009B343B"/>
    <w:rsid w:val="009B3754"/>
    <w:rsid w:val="009B37F6"/>
    <w:rsid w:val="009B3AE8"/>
    <w:rsid w:val="009B40AD"/>
    <w:rsid w:val="009B4334"/>
    <w:rsid w:val="009B46B9"/>
    <w:rsid w:val="009B50BB"/>
    <w:rsid w:val="009B5219"/>
    <w:rsid w:val="009B541E"/>
    <w:rsid w:val="009B5924"/>
    <w:rsid w:val="009B63C4"/>
    <w:rsid w:val="009B649A"/>
    <w:rsid w:val="009B6531"/>
    <w:rsid w:val="009B654D"/>
    <w:rsid w:val="009B69A5"/>
    <w:rsid w:val="009B6CC4"/>
    <w:rsid w:val="009B6DCC"/>
    <w:rsid w:val="009B6EE8"/>
    <w:rsid w:val="009B79B3"/>
    <w:rsid w:val="009B79E8"/>
    <w:rsid w:val="009B7E0B"/>
    <w:rsid w:val="009B7E34"/>
    <w:rsid w:val="009C002E"/>
    <w:rsid w:val="009C0716"/>
    <w:rsid w:val="009C0D90"/>
    <w:rsid w:val="009C1D13"/>
    <w:rsid w:val="009C2998"/>
    <w:rsid w:val="009C2EE0"/>
    <w:rsid w:val="009C31BE"/>
    <w:rsid w:val="009C3DD2"/>
    <w:rsid w:val="009C3E99"/>
    <w:rsid w:val="009C41C7"/>
    <w:rsid w:val="009C470A"/>
    <w:rsid w:val="009C4B80"/>
    <w:rsid w:val="009C4BB9"/>
    <w:rsid w:val="009C4BF4"/>
    <w:rsid w:val="009C4DE3"/>
    <w:rsid w:val="009C53D9"/>
    <w:rsid w:val="009C569A"/>
    <w:rsid w:val="009C59AB"/>
    <w:rsid w:val="009C59E7"/>
    <w:rsid w:val="009C5C2C"/>
    <w:rsid w:val="009C65BB"/>
    <w:rsid w:val="009C674D"/>
    <w:rsid w:val="009C6893"/>
    <w:rsid w:val="009C69AF"/>
    <w:rsid w:val="009C6BE6"/>
    <w:rsid w:val="009C6C95"/>
    <w:rsid w:val="009C745F"/>
    <w:rsid w:val="009C7CEB"/>
    <w:rsid w:val="009C7F58"/>
    <w:rsid w:val="009C7F9A"/>
    <w:rsid w:val="009D04B3"/>
    <w:rsid w:val="009D06E9"/>
    <w:rsid w:val="009D0C24"/>
    <w:rsid w:val="009D0FAD"/>
    <w:rsid w:val="009D1465"/>
    <w:rsid w:val="009D1C41"/>
    <w:rsid w:val="009D1FFD"/>
    <w:rsid w:val="009D22F9"/>
    <w:rsid w:val="009D2690"/>
    <w:rsid w:val="009D2E1C"/>
    <w:rsid w:val="009D3500"/>
    <w:rsid w:val="009D369F"/>
    <w:rsid w:val="009D39E3"/>
    <w:rsid w:val="009D3B9C"/>
    <w:rsid w:val="009D3C15"/>
    <w:rsid w:val="009D470F"/>
    <w:rsid w:val="009D4925"/>
    <w:rsid w:val="009D5435"/>
    <w:rsid w:val="009D5889"/>
    <w:rsid w:val="009D602C"/>
    <w:rsid w:val="009D64FB"/>
    <w:rsid w:val="009D67E4"/>
    <w:rsid w:val="009D68EE"/>
    <w:rsid w:val="009D6AB1"/>
    <w:rsid w:val="009D6C23"/>
    <w:rsid w:val="009D6FAC"/>
    <w:rsid w:val="009D7BEE"/>
    <w:rsid w:val="009E0850"/>
    <w:rsid w:val="009E115C"/>
    <w:rsid w:val="009E11D7"/>
    <w:rsid w:val="009E13D7"/>
    <w:rsid w:val="009E163A"/>
    <w:rsid w:val="009E16C6"/>
    <w:rsid w:val="009E19E4"/>
    <w:rsid w:val="009E1F98"/>
    <w:rsid w:val="009E2771"/>
    <w:rsid w:val="009E2F49"/>
    <w:rsid w:val="009E324D"/>
    <w:rsid w:val="009E397D"/>
    <w:rsid w:val="009E3B17"/>
    <w:rsid w:val="009E3BD9"/>
    <w:rsid w:val="009E3E75"/>
    <w:rsid w:val="009E3F47"/>
    <w:rsid w:val="009E4602"/>
    <w:rsid w:val="009E46EB"/>
    <w:rsid w:val="009E474F"/>
    <w:rsid w:val="009E49BC"/>
    <w:rsid w:val="009E4AD9"/>
    <w:rsid w:val="009E512B"/>
    <w:rsid w:val="009E51D8"/>
    <w:rsid w:val="009E51E4"/>
    <w:rsid w:val="009E6694"/>
    <w:rsid w:val="009E683D"/>
    <w:rsid w:val="009E689C"/>
    <w:rsid w:val="009E68C1"/>
    <w:rsid w:val="009E6995"/>
    <w:rsid w:val="009E6D14"/>
    <w:rsid w:val="009E711E"/>
    <w:rsid w:val="009E7466"/>
    <w:rsid w:val="009E79DD"/>
    <w:rsid w:val="009E7F5B"/>
    <w:rsid w:val="009F00DE"/>
    <w:rsid w:val="009F04B4"/>
    <w:rsid w:val="009F1237"/>
    <w:rsid w:val="009F125B"/>
    <w:rsid w:val="009F149A"/>
    <w:rsid w:val="009F1D5E"/>
    <w:rsid w:val="009F1DD6"/>
    <w:rsid w:val="009F1F63"/>
    <w:rsid w:val="009F2296"/>
    <w:rsid w:val="009F2610"/>
    <w:rsid w:val="009F28F3"/>
    <w:rsid w:val="009F292D"/>
    <w:rsid w:val="009F2BAE"/>
    <w:rsid w:val="009F2C8C"/>
    <w:rsid w:val="009F3B37"/>
    <w:rsid w:val="009F3CBD"/>
    <w:rsid w:val="009F45C8"/>
    <w:rsid w:val="009F460B"/>
    <w:rsid w:val="009F50C2"/>
    <w:rsid w:val="009F52A6"/>
    <w:rsid w:val="009F5899"/>
    <w:rsid w:val="009F5EBF"/>
    <w:rsid w:val="009F6491"/>
    <w:rsid w:val="009F64C9"/>
    <w:rsid w:val="009F68E8"/>
    <w:rsid w:val="009F699F"/>
    <w:rsid w:val="009F6A4E"/>
    <w:rsid w:val="009F6CC6"/>
    <w:rsid w:val="009F7132"/>
    <w:rsid w:val="009F721C"/>
    <w:rsid w:val="009F7551"/>
    <w:rsid w:val="009F7FF5"/>
    <w:rsid w:val="00A002DD"/>
    <w:rsid w:val="00A007AE"/>
    <w:rsid w:val="00A007E9"/>
    <w:rsid w:val="00A00B3E"/>
    <w:rsid w:val="00A00C15"/>
    <w:rsid w:val="00A00E22"/>
    <w:rsid w:val="00A00FF6"/>
    <w:rsid w:val="00A01F5D"/>
    <w:rsid w:val="00A01F6E"/>
    <w:rsid w:val="00A022B4"/>
    <w:rsid w:val="00A02485"/>
    <w:rsid w:val="00A02B40"/>
    <w:rsid w:val="00A0395F"/>
    <w:rsid w:val="00A03B8C"/>
    <w:rsid w:val="00A03BEF"/>
    <w:rsid w:val="00A04101"/>
    <w:rsid w:val="00A04797"/>
    <w:rsid w:val="00A04998"/>
    <w:rsid w:val="00A04DFD"/>
    <w:rsid w:val="00A04E96"/>
    <w:rsid w:val="00A04EEB"/>
    <w:rsid w:val="00A050AF"/>
    <w:rsid w:val="00A05BE7"/>
    <w:rsid w:val="00A05E36"/>
    <w:rsid w:val="00A05ED2"/>
    <w:rsid w:val="00A061E6"/>
    <w:rsid w:val="00A06651"/>
    <w:rsid w:val="00A06D6A"/>
    <w:rsid w:val="00A07322"/>
    <w:rsid w:val="00A0740D"/>
    <w:rsid w:val="00A0765F"/>
    <w:rsid w:val="00A07B58"/>
    <w:rsid w:val="00A07D13"/>
    <w:rsid w:val="00A07FC7"/>
    <w:rsid w:val="00A103E0"/>
    <w:rsid w:val="00A10B9F"/>
    <w:rsid w:val="00A10E3B"/>
    <w:rsid w:val="00A10F99"/>
    <w:rsid w:val="00A11A63"/>
    <w:rsid w:val="00A11B5A"/>
    <w:rsid w:val="00A11D90"/>
    <w:rsid w:val="00A11DAA"/>
    <w:rsid w:val="00A11ECB"/>
    <w:rsid w:val="00A121B1"/>
    <w:rsid w:val="00A121CC"/>
    <w:rsid w:val="00A123B9"/>
    <w:rsid w:val="00A12970"/>
    <w:rsid w:val="00A12B28"/>
    <w:rsid w:val="00A12CCC"/>
    <w:rsid w:val="00A131D9"/>
    <w:rsid w:val="00A13DD1"/>
    <w:rsid w:val="00A14AB0"/>
    <w:rsid w:val="00A14DB5"/>
    <w:rsid w:val="00A154BF"/>
    <w:rsid w:val="00A15AE9"/>
    <w:rsid w:val="00A15BDB"/>
    <w:rsid w:val="00A15E2C"/>
    <w:rsid w:val="00A163BB"/>
    <w:rsid w:val="00A16E10"/>
    <w:rsid w:val="00A17F44"/>
    <w:rsid w:val="00A20167"/>
    <w:rsid w:val="00A208C1"/>
    <w:rsid w:val="00A20B76"/>
    <w:rsid w:val="00A20DAA"/>
    <w:rsid w:val="00A20E89"/>
    <w:rsid w:val="00A21594"/>
    <w:rsid w:val="00A2159E"/>
    <w:rsid w:val="00A21BC2"/>
    <w:rsid w:val="00A21DB6"/>
    <w:rsid w:val="00A21E32"/>
    <w:rsid w:val="00A2263F"/>
    <w:rsid w:val="00A231C3"/>
    <w:rsid w:val="00A23257"/>
    <w:rsid w:val="00A23319"/>
    <w:rsid w:val="00A2360E"/>
    <w:rsid w:val="00A237BC"/>
    <w:rsid w:val="00A239BC"/>
    <w:rsid w:val="00A23DFE"/>
    <w:rsid w:val="00A23FB4"/>
    <w:rsid w:val="00A24206"/>
    <w:rsid w:val="00A25F04"/>
    <w:rsid w:val="00A2613F"/>
    <w:rsid w:val="00A262B7"/>
    <w:rsid w:val="00A262F2"/>
    <w:rsid w:val="00A2632D"/>
    <w:rsid w:val="00A2686F"/>
    <w:rsid w:val="00A27243"/>
    <w:rsid w:val="00A27CD6"/>
    <w:rsid w:val="00A30303"/>
    <w:rsid w:val="00A303CF"/>
    <w:rsid w:val="00A305CD"/>
    <w:rsid w:val="00A30897"/>
    <w:rsid w:val="00A30CC2"/>
    <w:rsid w:val="00A30F8A"/>
    <w:rsid w:val="00A30F8B"/>
    <w:rsid w:val="00A31229"/>
    <w:rsid w:val="00A31570"/>
    <w:rsid w:val="00A31662"/>
    <w:rsid w:val="00A31669"/>
    <w:rsid w:val="00A31AF5"/>
    <w:rsid w:val="00A32946"/>
    <w:rsid w:val="00A32E5F"/>
    <w:rsid w:val="00A32E9F"/>
    <w:rsid w:val="00A3314D"/>
    <w:rsid w:val="00A3330B"/>
    <w:rsid w:val="00A334C9"/>
    <w:rsid w:val="00A336AC"/>
    <w:rsid w:val="00A33C5A"/>
    <w:rsid w:val="00A33FBD"/>
    <w:rsid w:val="00A340EA"/>
    <w:rsid w:val="00A34CDE"/>
    <w:rsid w:val="00A34F4B"/>
    <w:rsid w:val="00A35210"/>
    <w:rsid w:val="00A35607"/>
    <w:rsid w:val="00A35D07"/>
    <w:rsid w:val="00A3621A"/>
    <w:rsid w:val="00A365F9"/>
    <w:rsid w:val="00A3696D"/>
    <w:rsid w:val="00A36A7B"/>
    <w:rsid w:val="00A36FC0"/>
    <w:rsid w:val="00A371F9"/>
    <w:rsid w:val="00A376DE"/>
    <w:rsid w:val="00A37986"/>
    <w:rsid w:val="00A37CE6"/>
    <w:rsid w:val="00A37D56"/>
    <w:rsid w:val="00A37E29"/>
    <w:rsid w:val="00A403E5"/>
    <w:rsid w:val="00A40700"/>
    <w:rsid w:val="00A407C4"/>
    <w:rsid w:val="00A41268"/>
    <w:rsid w:val="00A4133D"/>
    <w:rsid w:val="00A41ABA"/>
    <w:rsid w:val="00A41BFF"/>
    <w:rsid w:val="00A41EA8"/>
    <w:rsid w:val="00A420A7"/>
    <w:rsid w:val="00A42804"/>
    <w:rsid w:val="00A4281D"/>
    <w:rsid w:val="00A43058"/>
    <w:rsid w:val="00A432AB"/>
    <w:rsid w:val="00A43626"/>
    <w:rsid w:val="00A4365F"/>
    <w:rsid w:val="00A43F97"/>
    <w:rsid w:val="00A4404C"/>
    <w:rsid w:val="00A44A82"/>
    <w:rsid w:val="00A44BC1"/>
    <w:rsid w:val="00A44C0F"/>
    <w:rsid w:val="00A44FE7"/>
    <w:rsid w:val="00A4546A"/>
    <w:rsid w:val="00A458B1"/>
    <w:rsid w:val="00A4597C"/>
    <w:rsid w:val="00A46078"/>
    <w:rsid w:val="00A46226"/>
    <w:rsid w:val="00A46595"/>
    <w:rsid w:val="00A46850"/>
    <w:rsid w:val="00A469C3"/>
    <w:rsid w:val="00A4738A"/>
    <w:rsid w:val="00A477E3"/>
    <w:rsid w:val="00A479C1"/>
    <w:rsid w:val="00A5026D"/>
    <w:rsid w:val="00A50687"/>
    <w:rsid w:val="00A50E4F"/>
    <w:rsid w:val="00A511FD"/>
    <w:rsid w:val="00A51458"/>
    <w:rsid w:val="00A529E7"/>
    <w:rsid w:val="00A53329"/>
    <w:rsid w:val="00A53564"/>
    <w:rsid w:val="00A53B48"/>
    <w:rsid w:val="00A53C07"/>
    <w:rsid w:val="00A53C12"/>
    <w:rsid w:val="00A53C13"/>
    <w:rsid w:val="00A53F6A"/>
    <w:rsid w:val="00A540D8"/>
    <w:rsid w:val="00A54184"/>
    <w:rsid w:val="00A5433B"/>
    <w:rsid w:val="00A556AA"/>
    <w:rsid w:val="00A55B32"/>
    <w:rsid w:val="00A563B5"/>
    <w:rsid w:val="00A566A0"/>
    <w:rsid w:val="00A56DA3"/>
    <w:rsid w:val="00A574EF"/>
    <w:rsid w:val="00A575B6"/>
    <w:rsid w:val="00A5779B"/>
    <w:rsid w:val="00A578E4"/>
    <w:rsid w:val="00A60696"/>
    <w:rsid w:val="00A60830"/>
    <w:rsid w:val="00A608C1"/>
    <w:rsid w:val="00A609B1"/>
    <w:rsid w:val="00A60A25"/>
    <w:rsid w:val="00A60F01"/>
    <w:rsid w:val="00A618B8"/>
    <w:rsid w:val="00A61BCD"/>
    <w:rsid w:val="00A61E91"/>
    <w:rsid w:val="00A6279C"/>
    <w:rsid w:val="00A62B77"/>
    <w:rsid w:val="00A63B51"/>
    <w:rsid w:val="00A64282"/>
    <w:rsid w:val="00A64752"/>
    <w:rsid w:val="00A64A9D"/>
    <w:rsid w:val="00A64D41"/>
    <w:rsid w:val="00A64F9C"/>
    <w:rsid w:val="00A65814"/>
    <w:rsid w:val="00A65897"/>
    <w:rsid w:val="00A65968"/>
    <w:rsid w:val="00A65F11"/>
    <w:rsid w:val="00A6610D"/>
    <w:rsid w:val="00A661A5"/>
    <w:rsid w:val="00A66870"/>
    <w:rsid w:val="00A66E07"/>
    <w:rsid w:val="00A670CB"/>
    <w:rsid w:val="00A67299"/>
    <w:rsid w:val="00A67426"/>
    <w:rsid w:val="00A6764E"/>
    <w:rsid w:val="00A67D9E"/>
    <w:rsid w:val="00A702B9"/>
    <w:rsid w:val="00A708AB"/>
    <w:rsid w:val="00A70D71"/>
    <w:rsid w:val="00A70EE8"/>
    <w:rsid w:val="00A71118"/>
    <w:rsid w:val="00A7116D"/>
    <w:rsid w:val="00A71251"/>
    <w:rsid w:val="00A71505"/>
    <w:rsid w:val="00A71514"/>
    <w:rsid w:val="00A719EA"/>
    <w:rsid w:val="00A71B3B"/>
    <w:rsid w:val="00A7221F"/>
    <w:rsid w:val="00A72221"/>
    <w:rsid w:val="00A722E2"/>
    <w:rsid w:val="00A726EA"/>
    <w:rsid w:val="00A72A9E"/>
    <w:rsid w:val="00A72ABF"/>
    <w:rsid w:val="00A72D40"/>
    <w:rsid w:val="00A72D65"/>
    <w:rsid w:val="00A733F1"/>
    <w:rsid w:val="00A73570"/>
    <w:rsid w:val="00A737E2"/>
    <w:rsid w:val="00A73B21"/>
    <w:rsid w:val="00A73B6E"/>
    <w:rsid w:val="00A73BBB"/>
    <w:rsid w:val="00A74741"/>
    <w:rsid w:val="00A7479B"/>
    <w:rsid w:val="00A74E08"/>
    <w:rsid w:val="00A75419"/>
    <w:rsid w:val="00A755E8"/>
    <w:rsid w:val="00A757D6"/>
    <w:rsid w:val="00A75B6A"/>
    <w:rsid w:val="00A76328"/>
    <w:rsid w:val="00A768CE"/>
    <w:rsid w:val="00A76DF9"/>
    <w:rsid w:val="00A770EE"/>
    <w:rsid w:val="00A771AF"/>
    <w:rsid w:val="00A772DE"/>
    <w:rsid w:val="00A8081A"/>
    <w:rsid w:val="00A80ED6"/>
    <w:rsid w:val="00A810BF"/>
    <w:rsid w:val="00A81268"/>
    <w:rsid w:val="00A81D20"/>
    <w:rsid w:val="00A81EA7"/>
    <w:rsid w:val="00A82397"/>
    <w:rsid w:val="00A83146"/>
    <w:rsid w:val="00A83165"/>
    <w:rsid w:val="00A83393"/>
    <w:rsid w:val="00A83688"/>
    <w:rsid w:val="00A83A65"/>
    <w:rsid w:val="00A83B88"/>
    <w:rsid w:val="00A844CA"/>
    <w:rsid w:val="00A84661"/>
    <w:rsid w:val="00A848F6"/>
    <w:rsid w:val="00A84B78"/>
    <w:rsid w:val="00A84D20"/>
    <w:rsid w:val="00A84D34"/>
    <w:rsid w:val="00A84DDC"/>
    <w:rsid w:val="00A84F84"/>
    <w:rsid w:val="00A85656"/>
    <w:rsid w:val="00A85808"/>
    <w:rsid w:val="00A86351"/>
    <w:rsid w:val="00A86659"/>
    <w:rsid w:val="00A86721"/>
    <w:rsid w:val="00A86AF3"/>
    <w:rsid w:val="00A8788F"/>
    <w:rsid w:val="00A87AC6"/>
    <w:rsid w:val="00A87C86"/>
    <w:rsid w:val="00A9053E"/>
    <w:rsid w:val="00A90A82"/>
    <w:rsid w:val="00A90E12"/>
    <w:rsid w:val="00A91508"/>
    <w:rsid w:val="00A91987"/>
    <w:rsid w:val="00A91992"/>
    <w:rsid w:val="00A91A12"/>
    <w:rsid w:val="00A91AF3"/>
    <w:rsid w:val="00A91CD1"/>
    <w:rsid w:val="00A91DFC"/>
    <w:rsid w:val="00A920E6"/>
    <w:rsid w:val="00A922DE"/>
    <w:rsid w:val="00A9240F"/>
    <w:rsid w:val="00A92964"/>
    <w:rsid w:val="00A93979"/>
    <w:rsid w:val="00A93DB0"/>
    <w:rsid w:val="00A94569"/>
    <w:rsid w:val="00A9463F"/>
    <w:rsid w:val="00A94BDB"/>
    <w:rsid w:val="00A94D04"/>
    <w:rsid w:val="00A95369"/>
    <w:rsid w:val="00A96240"/>
    <w:rsid w:val="00A96C3E"/>
    <w:rsid w:val="00A96D56"/>
    <w:rsid w:val="00A96ECA"/>
    <w:rsid w:val="00A9760C"/>
    <w:rsid w:val="00A97900"/>
    <w:rsid w:val="00A97DEB"/>
    <w:rsid w:val="00AA0E4B"/>
    <w:rsid w:val="00AA0EDC"/>
    <w:rsid w:val="00AA0FCE"/>
    <w:rsid w:val="00AA1931"/>
    <w:rsid w:val="00AA27A2"/>
    <w:rsid w:val="00AA2AE5"/>
    <w:rsid w:val="00AA2DC8"/>
    <w:rsid w:val="00AA314D"/>
    <w:rsid w:val="00AA368C"/>
    <w:rsid w:val="00AA3805"/>
    <w:rsid w:val="00AA3955"/>
    <w:rsid w:val="00AA3A7C"/>
    <w:rsid w:val="00AA3CE4"/>
    <w:rsid w:val="00AA3DBB"/>
    <w:rsid w:val="00AA3EDB"/>
    <w:rsid w:val="00AA5005"/>
    <w:rsid w:val="00AA50B7"/>
    <w:rsid w:val="00AA5382"/>
    <w:rsid w:val="00AA5BD7"/>
    <w:rsid w:val="00AA5CF6"/>
    <w:rsid w:val="00AA5E31"/>
    <w:rsid w:val="00AA60D4"/>
    <w:rsid w:val="00AA643E"/>
    <w:rsid w:val="00AA6687"/>
    <w:rsid w:val="00AA6C08"/>
    <w:rsid w:val="00AA6D40"/>
    <w:rsid w:val="00AA7028"/>
    <w:rsid w:val="00AA72A3"/>
    <w:rsid w:val="00AA755F"/>
    <w:rsid w:val="00AA79FA"/>
    <w:rsid w:val="00AA7B16"/>
    <w:rsid w:val="00AB0272"/>
    <w:rsid w:val="00AB06D4"/>
    <w:rsid w:val="00AB15C2"/>
    <w:rsid w:val="00AB179D"/>
    <w:rsid w:val="00AB1EF2"/>
    <w:rsid w:val="00AB2166"/>
    <w:rsid w:val="00AB25BA"/>
    <w:rsid w:val="00AB2623"/>
    <w:rsid w:val="00AB2A57"/>
    <w:rsid w:val="00AB2CE5"/>
    <w:rsid w:val="00AB332E"/>
    <w:rsid w:val="00AB33D9"/>
    <w:rsid w:val="00AB354B"/>
    <w:rsid w:val="00AB35D7"/>
    <w:rsid w:val="00AB4143"/>
    <w:rsid w:val="00AB4311"/>
    <w:rsid w:val="00AB4784"/>
    <w:rsid w:val="00AB497F"/>
    <w:rsid w:val="00AB4A78"/>
    <w:rsid w:val="00AB4ADA"/>
    <w:rsid w:val="00AB4F65"/>
    <w:rsid w:val="00AB6789"/>
    <w:rsid w:val="00AB705F"/>
    <w:rsid w:val="00AB792A"/>
    <w:rsid w:val="00AC0734"/>
    <w:rsid w:val="00AC0B10"/>
    <w:rsid w:val="00AC1190"/>
    <w:rsid w:val="00AC1C08"/>
    <w:rsid w:val="00AC1EC6"/>
    <w:rsid w:val="00AC20C0"/>
    <w:rsid w:val="00AC20D3"/>
    <w:rsid w:val="00AC23CD"/>
    <w:rsid w:val="00AC243D"/>
    <w:rsid w:val="00AC2CBA"/>
    <w:rsid w:val="00AC3015"/>
    <w:rsid w:val="00AC3140"/>
    <w:rsid w:val="00AC3147"/>
    <w:rsid w:val="00AC3421"/>
    <w:rsid w:val="00AC4AE2"/>
    <w:rsid w:val="00AC4B5E"/>
    <w:rsid w:val="00AC4E6D"/>
    <w:rsid w:val="00AC5203"/>
    <w:rsid w:val="00AC5A94"/>
    <w:rsid w:val="00AC5EDD"/>
    <w:rsid w:val="00AC6F09"/>
    <w:rsid w:val="00AC6FD3"/>
    <w:rsid w:val="00AC6FE4"/>
    <w:rsid w:val="00AC7197"/>
    <w:rsid w:val="00AC7568"/>
    <w:rsid w:val="00AC7B68"/>
    <w:rsid w:val="00AC7C7B"/>
    <w:rsid w:val="00AC7F47"/>
    <w:rsid w:val="00AD02A3"/>
    <w:rsid w:val="00AD0A77"/>
    <w:rsid w:val="00AD0DD8"/>
    <w:rsid w:val="00AD0EFD"/>
    <w:rsid w:val="00AD1268"/>
    <w:rsid w:val="00AD1514"/>
    <w:rsid w:val="00AD162D"/>
    <w:rsid w:val="00AD1AC1"/>
    <w:rsid w:val="00AD1F39"/>
    <w:rsid w:val="00AD2C7D"/>
    <w:rsid w:val="00AD2EBC"/>
    <w:rsid w:val="00AD351D"/>
    <w:rsid w:val="00AD3654"/>
    <w:rsid w:val="00AD3688"/>
    <w:rsid w:val="00AD38C7"/>
    <w:rsid w:val="00AD38F7"/>
    <w:rsid w:val="00AD405F"/>
    <w:rsid w:val="00AD41C5"/>
    <w:rsid w:val="00AD45B2"/>
    <w:rsid w:val="00AD49A6"/>
    <w:rsid w:val="00AD4EAA"/>
    <w:rsid w:val="00AD5426"/>
    <w:rsid w:val="00AD5461"/>
    <w:rsid w:val="00AD54EB"/>
    <w:rsid w:val="00AD56EE"/>
    <w:rsid w:val="00AD5E4B"/>
    <w:rsid w:val="00AD61B9"/>
    <w:rsid w:val="00AD62D4"/>
    <w:rsid w:val="00AD63DA"/>
    <w:rsid w:val="00AD662F"/>
    <w:rsid w:val="00AD6937"/>
    <w:rsid w:val="00AD6BF6"/>
    <w:rsid w:val="00AD6E1E"/>
    <w:rsid w:val="00AD7565"/>
    <w:rsid w:val="00AD7624"/>
    <w:rsid w:val="00AD7DFE"/>
    <w:rsid w:val="00AD7E35"/>
    <w:rsid w:val="00AE0379"/>
    <w:rsid w:val="00AE0E58"/>
    <w:rsid w:val="00AE1C51"/>
    <w:rsid w:val="00AE209A"/>
    <w:rsid w:val="00AE2A28"/>
    <w:rsid w:val="00AE2B80"/>
    <w:rsid w:val="00AE4062"/>
    <w:rsid w:val="00AE48B9"/>
    <w:rsid w:val="00AE54E4"/>
    <w:rsid w:val="00AE5777"/>
    <w:rsid w:val="00AE5A6C"/>
    <w:rsid w:val="00AE5EA5"/>
    <w:rsid w:val="00AE6122"/>
    <w:rsid w:val="00AE62BB"/>
    <w:rsid w:val="00AE680D"/>
    <w:rsid w:val="00AE6C67"/>
    <w:rsid w:val="00AE7090"/>
    <w:rsid w:val="00AE71FF"/>
    <w:rsid w:val="00AE77FA"/>
    <w:rsid w:val="00AE7C54"/>
    <w:rsid w:val="00AE7FB9"/>
    <w:rsid w:val="00AE7FCE"/>
    <w:rsid w:val="00AF06C4"/>
    <w:rsid w:val="00AF0C41"/>
    <w:rsid w:val="00AF10FD"/>
    <w:rsid w:val="00AF1494"/>
    <w:rsid w:val="00AF15F3"/>
    <w:rsid w:val="00AF1770"/>
    <w:rsid w:val="00AF216A"/>
    <w:rsid w:val="00AF24F3"/>
    <w:rsid w:val="00AF2F05"/>
    <w:rsid w:val="00AF2FA7"/>
    <w:rsid w:val="00AF338F"/>
    <w:rsid w:val="00AF3401"/>
    <w:rsid w:val="00AF3428"/>
    <w:rsid w:val="00AF34E7"/>
    <w:rsid w:val="00AF3A9F"/>
    <w:rsid w:val="00AF3E59"/>
    <w:rsid w:val="00AF4172"/>
    <w:rsid w:val="00AF42F8"/>
    <w:rsid w:val="00AF43DF"/>
    <w:rsid w:val="00AF4B51"/>
    <w:rsid w:val="00AF4C19"/>
    <w:rsid w:val="00AF4C60"/>
    <w:rsid w:val="00AF4FF8"/>
    <w:rsid w:val="00AF54F2"/>
    <w:rsid w:val="00AF675E"/>
    <w:rsid w:val="00AF69B0"/>
    <w:rsid w:val="00AF6A28"/>
    <w:rsid w:val="00AF72CB"/>
    <w:rsid w:val="00B00283"/>
    <w:rsid w:val="00B0033E"/>
    <w:rsid w:val="00B0053B"/>
    <w:rsid w:val="00B00684"/>
    <w:rsid w:val="00B00743"/>
    <w:rsid w:val="00B00C32"/>
    <w:rsid w:val="00B00DEB"/>
    <w:rsid w:val="00B014F6"/>
    <w:rsid w:val="00B015B9"/>
    <w:rsid w:val="00B01658"/>
    <w:rsid w:val="00B01748"/>
    <w:rsid w:val="00B01A79"/>
    <w:rsid w:val="00B0206D"/>
    <w:rsid w:val="00B0290A"/>
    <w:rsid w:val="00B02955"/>
    <w:rsid w:val="00B02F79"/>
    <w:rsid w:val="00B03114"/>
    <w:rsid w:val="00B03D04"/>
    <w:rsid w:val="00B03DB4"/>
    <w:rsid w:val="00B03DF4"/>
    <w:rsid w:val="00B04792"/>
    <w:rsid w:val="00B0483A"/>
    <w:rsid w:val="00B04EDE"/>
    <w:rsid w:val="00B04F83"/>
    <w:rsid w:val="00B05304"/>
    <w:rsid w:val="00B05A83"/>
    <w:rsid w:val="00B06457"/>
    <w:rsid w:val="00B06BE1"/>
    <w:rsid w:val="00B07181"/>
    <w:rsid w:val="00B07B79"/>
    <w:rsid w:val="00B106BB"/>
    <w:rsid w:val="00B10A95"/>
    <w:rsid w:val="00B1112E"/>
    <w:rsid w:val="00B117FE"/>
    <w:rsid w:val="00B11815"/>
    <w:rsid w:val="00B11911"/>
    <w:rsid w:val="00B11A31"/>
    <w:rsid w:val="00B11ADB"/>
    <w:rsid w:val="00B1206C"/>
    <w:rsid w:val="00B1216E"/>
    <w:rsid w:val="00B129DC"/>
    <w:rsid w:val="00B1330F"/>
    <w:rsid w:val="00B13C24"/>
    <w:rsid w:val="00B13DA4"/>
    <w:rsid w:val="00B147E9"/>
    <w:rsid w:val="00B149E2"/>
    <w:rsid w:val="00B14E51"/>
    <w:rsid w:val="00B14FA4"/>
    <w:rsid w:val="00B1505D"/>
    <w:rsid w:val="00B1669E"/>
    <w:rsid w:val="00B16990"/>
    <w:rsid w:val="00B16AC1"/>
    <w:rsid w:val="00B16C49"/>
    <w:rsid w:val="00B17286"/>
    <w:rsid w:val="00B177A4"/>
    <w:rsid w:val="00B17A6C"/>
    <w:rsid w:val="00B17E36"/>
    <w:rsid w:val="00B17EA0"/>
    <w:rsid w:val="00B20514"/>
    <w:rsid w:val="00B2075F"/>
    <w:rsid w:val="00B20F25"/>
    <w:rsid w:val="00B214A1"/>
    <w:rsid w:val="00B2254C"/>
    <w:rsid w:val="00B226D0"/>
    <w:rsid w:val="00B22E07"/>
    <w:rsid w:val="00B22E4D"/>
    <w:rsid w:val="00B231B3"/>
    <w:rsid w:val="00B231FF"/>
    <w:rsid w:val="00B2329B"/>
    <w:rsid w:val="00B23614"/>
    <w:rsid w:val="00B23CEC"/>
    <w:rsid w:val="00B24357"/>
    <w:rsid w:val="00B24BDB"/>
    <w:rsid w:val="00B251A1"/>
    <w:rsid w:val="00B25A44"/>
    <w:rsid w:val="00B25D61"/>
    <w:rsid w:val="00B2601D"/>
    <w:rsid w:val="00B26622"/>
    <w:rsid w:val="00B26CD6"/>
    <w:rsid w:val="00B2707E"/>
    <w:rsid w:val="00B27433"/>
    <w:rsid w:val="00B278B8"/>
    <w:rsid w:val="00B27E21"/>
    <w:rsid w:val="00B30620"/>
    <w:rsid w:val="00B306FB"/>
    <w:rsid w:val="00B30933"/>
    <w:rsid w:val="00B30E21"/>
    <w:rsid w:val="00B319D8"/>
    <w:rsid w:val="00B31E64"/>
    <w:rsid w:val="00B3280C"/>
    <w:rsid w:val="00B32AD4"/>
    <w:rsid w:val="00B32DF3"/>
    <w:rsid w:val="00B33261"/>
    <w:rsid w:val="00B3392C"/>
    <w:rsid w:val="00B34707"/>
    <w:rsid w:val="00B347F4"/>
    <w:rsid w:val="00B34821"/>
    <w:rsid w:val="00B3499E"/>
    <w:rsid w:val="00B34D58"/>
    <w:rsid w:val="00B34DF0"/>
    <w:rsid w:val="00B34F76"/>
    <w:rsid w:val="00B35515"/>
    <w:rsid w:val="00B35F9B"/>
    <w:rsid w:val="00B3603F"/>
    <w:rsid w:val="00B36582"/>
    <w:rsid w:val="00B3680B"/>
    <w:rsid w:val="00B36B4A"/>
    <w:rsid w:val="00B36DCD"/>
    <w:rsid w:val="00B37133"/>
    <w:rsid w:val="00B37C82"/>
    <w:rsid w:val="00B4047B"/>
    <w:rsid w:val="00B407FD"/>
    <w:rsid w:val="00B40BF0"/>
    <w:rsid w:val="00B411D6"/>
    <w:rsid w:val="00B41659"/>
    <w:rsid w:val="00B41713"/>
    <w:rsid w:val="00B41BE4"/>
    <w:rsid w:val="00B4229F"/>
    <w:rsid w:val="00B42354"/>
    <w:rsid w:val="00B42420"/>
    <w:rsid w:val="00B426B5"/>
    <w:rsid w:val="00B4277A"/>
    <w:rsid w:val="00B43348"/>
    <w:rsid w:val="00B43802"/>
    <w:rsid w:val="00B43EE1"/>
    <w:rsid w:val="00B44257"/>
    <w:rsid w:val="00B44301"/>
    <w:rsid w:val="00B44724"/>
    <w:rsid w:val="00B4476F"/>
    <w:rsid w:val="00B44BC6"/>
    <w:rsid w:val="00B44DE8"/>
    <w:rsid w:val="00B44DFB"/>
    <w:rsid w:val="00B45361"/>
    <w:rsid w:val="00B4560D"/>
    <w:rsid w:val="00B456F7"/>
    <w:rsid w:val="00B459AF"/>
    <w:rsid w:val="00B45DE4"/>
    <w:rsid w:val="00B45EA3"/>
    <w:rsid w:val="00B46566"/>
    <w:rsid w:val="00B468B6"/>
    <w:rsid w:val="00B471FC"/>
    <w:rsid w:val="00B472A0"/>
    <w:rsid w:val="00B47503"/>
    <w:rsid w:val="00B4763D"/>
    <w:rsid w:val="00B47B53"/>
    <w:rsid w:val="00B500CF"/>
    <w:rsid w:val="00B50229"/>
    <w:rsid w:val="00B50302"/>
    <w:rsid w:val="00B50AB0"/>
    <w:rsid w:val="00B50EE0"/>
    <w:rsid w:val="00B50F6A"/>
    <w:rsid w:val="00B5127D"/>
    <w:rsid w:val="00B51BD4"/>
    <w:rsid w:val="00B51DB3"/>
    <w:rsid w:val="00B51E96"/>
    <w:rsid w:val="00B522BA"/>
    <w:rsid w:val="00B525D6"/>
    <w:rsid w:val="00B52F89"/>
    <w:rsid w:val="00B53008"/>
    <w:rsid w:val="00B5354B"/>
    <w:rsid w:val="00B53C05"/>
    <w:rsid w:val="00B53E38"/>
    <w:rsid w:val="00B53F12"/>
    <w:rsid w:val="00B54A04"/>
    <w:rsid w:val="00B54AB6"/>
    <w:rsid w:val="00B54CB0"/>
    <w:rsid w:val="00B54FCA"/>
    <w:rsid w:val="00B551D0"/>
    <w:rsid w:val="00B553CC"/>
    <w:rsid w:val="00B557DC"/>
    <w:rsid w:val="00B55851"/>
    <w:rsid w:val="00B55E27"/>
    <w:rsid w:val="00B5614E"/>
    <w:rsid w:val="00B5619B"/>
    <w:rsid w:val="00B56AA1"/>
    <w:rsid w:val="00B56F4B"/>
    <w:rsid w:val="00B575DF"/>
    <w:rsid w:val="00B5781E"/>
    <w:rsid w:val="00B57C48"/>
    <w:rsid w:val="00B57F93"/>
    <w:rsid w:val="00B6044A"/>
    <w:rsid w:val="00B60708"/>
    <w:rsid w:val="00B6085D"/>
    <w:rsid w:val="00B60D87"/>
    <w:rsid w:val="00B6100A"/>
    <w:rsid w:val="00B61162"/>
    <w:rsid w:val="00B616E0"/>
    <w:rsid w:val="00B617BB"/>
    <w:rsid w:val="00B619C9"/>
    <w:rsid w:val="00B61C16"/>
    <w:rsid w:val="00B61DF1"/>
    <w:rsid w:val="00B61F07"/>
    <w:rsid w:val="00B6203B"/>
    <w:rsid w:val="00B62630"/>
    <w:rsid w:val="00B62958"/>
    <w:rsid w:val="00B62A81"/>
    <w:rsid w:val="00B62ACF"/>
    <w:rsid w:val="00B62E0F"/>
    <w:rsid w:val="00B63116"/>
    <w:rsid w:val="00B633DA"/>
    <w:rsid w:val="00B6385E"/>
    <w:rsid w:val="00B639AC"/>
    <w:rsid w:val="00B63EF3"/>
    <w:rsid w:val="00B6415D"/>
    <w:rsid w:val="00B64BEF"/>
    <w:rsid w:val="00B6584A"/>
    <w:rsid w:val="00B65C40"/>
    <w:rsid w:val="00B6688D"/>
    <w:rsid w:val="00B66D9F"/>
    <w:rsid w:val="00B6759B"/>
    <w:rsid w:val="00B67684"/>
    <w:rsid w:val="00B67854"/>
    <w:rsid w:val="00B679F1"/>
    <w:rsid w:val="00B67D06"/>
    <w:rsid w:val="00B67DCC"/>
    <w:rsid w:val="00B70273"/>
    <w:rsid w:val="00B70372"/>
    <w:rsid w:val="00B70430"/>
    <w:rsid w:val="00B70527"/>
    <w:rsid w:val="00B706BE"/>
    <w:rsid w:val="00B7077A"/>
    <w:rsid w:val="00B70B4D"/>
    <w:rsid w:val="00B70D46"/>
    <w:rsid w:val="00B7103C"/>
    <w:rsid w:val="00B715C4"/>
    <w:rsid w:val="00B716BC"/>
    <w:rsid w:val="00B71C25"/>
    <w:rsid w:val="00B71D9D"/>
    <w:rsid w:val="00B71EA6"/>
    <w:rsid w:val="00B72061"/>
    <w:rsid w:val="00B7239B"/>
    <w:rsid w:val="00B72528"/>
    <w:rsid w:val="00B72CF3"/>
    <w:rsid w:val="00B73167"/>
    <w:rsid w:val="00B7341E"/>
    <w:rsid w:val="00B73675"/>
    <w:rsid w:val="00B73C98"/>
    <w:rsid w:val="00B7417C"/>
    <w:rsid w:val="00B74707"/>
    <w:rsid w:val="00B74B80"/>
    <w:rsid w:val="00B74DD8"/>
    <w:rsid w:val="00B74F23"/>
    <w:rsid w:val="00B75194"/>
    <w:rsid w:val="00B7533B"/>
    <w:rsid w:val="00B753AD"/>
    <w:rsid w:val="00B756DD"/>
    <w:rsid w:val="00B766B7"/>
    <w:rsid w:val="00B76A13"/>
    <w:rsid w:val="00B76ADC"/>
    <w:rsid w:val="00B76B0D"/>
    <w:rsid w:val="00B76CCB"/>
    <w:rsid w:val="00B76F26"/>
    <w:rsid w:val="00B76FEA"/>
    <w:rsid w:val="00B77517"/>
    <w:rsid w:val="00B777B3"/>
    <w:rsid w:val="00B77C63"/>
    <w:rsid w:val="00B77EAF"/>
    <w:rsid w:val="00B8095E"/>
    <w:rsid w:val="00B809E3"/>
    <w:rsid w:val="00B80A5D"/>
    <w:rsid w:val="00B80A91"/>
    <w:rsid w:val="00B80E96"/>
    <w:rsid w:val="00B8142B"/>
    <w:rsid w:val="00B815CB"/>
    <w:rsid w:val="00B8186B"/>
    <w:rsid w:val="00B81C57"/>
    <w:rsid w:val="00B821CE"/>
    <w:rsid w:val="00B82350"/>
    <w:rsid w:val="00B82934"/>
    <w:rsid w:val="00B82E54"/>
    <w:rsid w:val="00B831AC"/>
    <w:rsid w:val="00B8371B"/>
    <w:rsid w:val="00B837D1"/>
    <w:rsid w:val="00B83893"/>
    <w:rsid w:val="00B83BAF"/>
    <w:rsid w:val="00B83D37"/>
    <w:rsid w:val="00B83DBD"/>
    <w:rsid w:val="00B83E9B"/>
    <w:rsid w:val="00B84177"/>
    <w:rsid w:val="00B84523"/>
    <w:rsid w:val="00B84AD0"/>
    <w:rsid w:val="00B84F5C"/>
    <w:rsid w:val="00B85AFA"/>
    <w:rsid w:val="00B85B9B"/>
    <w:rsid w:val="00B86025"/>
    <w:rsid w:val="00B8668A"/>
    <w:rsid w:val="00B86A98"/>
    <w:rsid w:val="00B871E6"/>
    <w:rsid w:val="00B878A8"/>
    <w:rsid w:val="00B87C2B"/>
    <w:rsid w:val="00B904B3"/>
    <w:rsid w:val="00B90A02"/>
    <w:rsid w:val="00B90FCF"/>
    <w:rsid w:val="00B9119C"/>
    <w:rsid w:val="00B919C3"/>
    <w:rsid w:val="00B91A9D"/>
    <w:rsid w:val="00B91C2B"/>
    <w:rsid w:val="00B91FA4"/>
    <w:rsid w:val="00B921B8"/>
    <w:rsid w:val="00B92C5B"/>
    <w:rsid w:val="00B92F76"/>
    <w:rsid w:val="00B92F92"/>
    <w:rsid w:val="00B93375"/>
    <w:rsid w:val="00B93658"/>
    <w:rsid w:val="00B93E6C"/>
    <w:rsid w:val="00B940D0"/>
    <w:rsid w:val="00B9439B"/>
    <w:rsid w:val="00B94651"/>
    <w:rsid w:val="00B94A86"/>
    <w:rsid w:val="00B94B5C"/>
    <w:rsid w:val="00B94C55"/>
    <w:rsid w:val="00B95385"/>
    <w:rsid w:val="00B957C9"/>
    <w:rsid w:val="00B959DD"/>
    <w:rsid w:val="00B96054"/>
    <w:rsid w:val="00B9610C"/>
    <w:rsid w:val="00B961DC"/>
    <w:rsid w:val="00B96215"/>
    <w:rsid w:val="00B9622A"/>
    <w:rsid w:val="00B96EAC"/>
    <w:rsid w:val="00B9750B"/>
    <w:rsid w:val="00B97760"/>
    <w:rsid w:val="00B9791F"/>
    <w:rsid w:val="00B97D0A"/>
    <w:rsid w:val="00B97DC2"/>
    <w:rsid w:val="00BA0658"/>
    <w:rsid w:val="00BA0666"/>
    <w:rsid w:val="00BA0802"/>
    <w:rsid w:val="00BA1466"/>
    <w:rsid w:val="00BA1ECD"/>
    <w:rsid w:val="00BA1F2E"/>
    <w:rsid w:val="00BA1FBB"/>
    <w:rsid w:val="00BA24F0"/>
    <w:rsid w:val="00BA3565"/>
    <w:rsid w:val="00BA3697"/>
    <w:rsid w:val="00BA3774"/>
    <w:rsid w:val="00BA3A80"/>
    <w:rsid w:val="00BA3E57"/>
    <w:rsid w:val="00BA45DB"/>
    <w:rsid w:val="00BA4B55"/>
    <w:rsid w:val="00BA53A2"/>
    <w:rsid w:val="00BA5450"/>
    <w:rsid w:val="00BA6997"/>
    <w:rsid w:val="00BA6AA4"/>
    <w:rsid w:val="00BA6C2F"/>
    <w:rsid w:val="00BA6C63"/>
    <w:rsid w:val="00BA6D63"/>
    <w:rsid w:val="00BA729F"/>
    <w:rsid w:val="00BA7727"/>
    <w:rsid w:val="00BA7C58"/>
    <w:rsid w:val="00BB0233"/>
    <w:rsid w:val="00BB02D2"/>
    <w:rsid w:val="00BB03B2"/>
    <w:rsid w:val="00BB0F98"/>
    <w:rsid w:val="00BB140F"/>
    <w:rsid w:val="00BB1548"/>
    <w:rsid w:val="00BB18F9"/>
    <w:rsid w:val="00BB1A02"/>
    <w:rsid w:val="00BB239F"/>
    <w:rsid w:val="00BB2485"/>
    <w:rsid w:val="00BB356F"/>
    <w:rsid w:val="00BB3592"/>
    <w:rsid w:val="00BB3B3A"/>
    <w:rsid w:val="00BB43EA"/>
    <w:rsid w:val="00BB5002"/>
    <w:rsid w:val="00BB549A"/>
    <w:rsid w:val="00BB6193"/>
    <w:rsid w:val="00BB6585"/>
    <w:rsid w:val="00BB70F7"/>
    <w:rsid w:val="00BB75A1"/>
    <w:rsid w:val="00BC029F"/>
    <w:rsid w:val="00BC0709"/>
    <w:rsid w:val="00BC0990"/>
    <w:rsid w:val="00BC0AF5"/>
    <w:rsid w:val="00BC10CC"/>
    <w:rsid w:val="00BC11EE"/>
    <w:rsid w:val="00BC12FE"/>
    <w:rsid w:val="00BC1446"/>
    <w:rsid w:val="00BC16F7"/>
    <w:rsid w:val="00BC190B"/>
    <w:rsid w:val="00BC1DEA"/>
    <w:rsid w:val="00BC21C9"/>
    <w:rsid w:val="00BC2253"/>
    <w:rsid w:val="00BC2481"/>
    <w:rsid w:val="00BC3573"/>
    <w:rsid w:val="00BC4449"/>
    <w:rsid w:val="00BC4922"/>
    <w:rsid w:val="00BC4A86"/>
    <w:rsid w:val="00BC4C4D"/>
    <w:rsid w:val="00BC4CFA"/>
    <w:rsid w:val="00BC557C"/>
    <w:rsid w:val="00BC59BC"/>
    <w:rsid w:val="00BC5BFD"/>
    <w:rsid w:val="00BC6368"/>
    <w:rsid w:val="00BC6648"/>
    <w:rsid w:val="00BC78F7"/>
    <w:rsid w:val="00BC7FAB"/>
    <w:rsid w:val="00BC7FE6"/>
    <w:rsid w:val="00BD0449"/>
    <w:rsid w:val="00BD0A69"/>
    <w:rsid w:val="00BD0E58"/>
    <w:rsid w:val="00BD1007"/>
    <w:rsid w:val="00BD1CFB"/>
    <w:rsid w:val="00BD1FCF"/>
    <w:rsid w:val="00BD21D8"/>
    <w:rsid w:val="00BD2434"/>
    <w:rsid w:val="00BD2859"/>
    <w:rsid w:val="00BD2FC4"/>
    <w:rsid w:val="00BD30B0"/>
    <w:rsid w:val="00BD3128"/>
    <w:rsid w:val="00BD360D"/>
    <w:rsid w:val="00BD37C5"/>
    <w:rsid w:val="00BD4014"/>
    <w:rsid w:val="00BD46BC"/>
    <w:rsid w:val="00BD4982"/>
    <w:rsid w:val="00BD4DE8"/>
    <w:rsid w:val="00BD518F"/>
    <w:rsid w:val="00BD587B"/>
    <w:rsid w:val="00BD5C25"/>
    <w:rsid w:val="00BD5FBB"/>
    <w:rsid w:val="00BD6566"/>
    <w:rsid w:val="00BD665A"/>
    <w:rsid w:val="00BD6F5C"/>
    <w:rsid w:val="00BD7029"/>
    <w:rsid w:val="00BD7133"/>
    <w:rsid w:val="00BD718A"/>
    <w:rsid w:val="00BD7DC0"/>
    <w:rsid w:val="00BD7F96"/>
    <w:rsid w:val="00BE047B"/>
    <w:rsid w:val="00BE0801"/>
    <w:rsid w:val="00BE0BAF"/>
    <w:rsid w:val="00BE0DA0"/>
    <w:rsid w:val="00BE0DB8"/>
    <w:rsid w:val="00BE143C"/>
    <w:rsid w:val="00BE16F4"/>
    <w:rsid w:val="00BE20D2"/>
    <w:rsid w:val="00BE2304"/>
    <w:rsid w:val="00BE25D9"/>
    <w:rsid w:val="00BE2A6F"/>
    <w:rsid w:val="00BE2E74"/>
    <w:rsid w:val="00BE31AA"/>
    <w:rsid w:val="00BE3393"/>
    <w:rsid w:val="00BE3953"/>
    <w:rsid w:val="00BE3DC5"/>
    <w:rsid w:val="00BE4517"/>
    <w:rsid w:val="00BE455D"/>
    <w:rsid w:val="00BE464F"/>
    <w:rsid w:val="00BE4EA4"/>
    <w:rsid w:val="00BE533E"/>
    <w:rsid w:val="00BE5932"/>
    <w:rsid w:val="00BE6562"/>
    <w:rsid w:val="00BE693D"/>
    <w:rsid w:val="00BE6BE5"/>
    <w:rsid w:val="00BE6D0B"/>
    <w:rsid w:val="00BE6F7F"/>
    <w:rsid w:val="00BE7275"/>
    <w:rsid w:val="00BE7840"/>
    <w:rsid w:val="00BE7D87"/>
    <w:rsid w:val="00BF00F8"/>
    <w:rsid w:val="00BF05A3"/>
    <w:rsid w:val="00BF0732"/>
    <w:rsid w:val="00BF07EE"/>
    <w:rsid w:val="00BF0B72"/>
    <w:rsid w:val="00BF0E8C"/>
    <w:rsid w:val="00BF13F8"/>
    <w:rsid w:val="00BF1BC7"/>
    <w:rsid w:val="00BF2168"/>
    <w:rsid w:val="00BF256B"/>
    <w:rsid w:val="00BF25DB"/>
    <w:rsid w:val="00BF28FD"/>
    <w:rsid w:val="00BF2A62"/>
    <w:rsid w:val="00BF2C6E"/>
    <w:rsid w:val="00BF3067"/>
    <w:rsid w:val="00BF32ED"/>
    <w:rsid w:val="00BF360C"/>
    <w:rsid w:val="00BF3C6E"/>
    <w:rsid w:val="00BF40FD"/>
    <w:rsid w:val="00BF4194"/>
    <w:rsid w:val="00BF448C"/>
    <w:rsid w:val="00BF44F5"/>
    <w:rsid w:val="00BF46A5"/>
    <w:rsid w:val="00BF4A06"/>
    <w:rsid w:val="00BF4E55"/>
    <w:rsid w:val="00BF4F66"/>
    <w:rsid w:val="00BF5302"/>
    <w:rsid w:val="00BF531E"/>
    <w:rsid w:val="00BF54ED"/>
    <w:rsid w:val="00BF5B66"/>
    <w:rsid w:val="00BF5C9E"/>
    <w:rsid w:val="00BF62E6"/>
    <w:rsid w:val="00BF6776"/>
    <w:rsid w:val="00BF6980"/>
    <w:rsid w:val="00BF69B6"/>
    <w:rsid w:val="00BF70EE"/>
    <w:rsid w:val="00BF7425"/>
    <w:rsid w:val="00BF7810"/>
    <w:rsid w:val="00BF78CB"/>
    <w:rsid w:val="00BF7AF9"/>
    <w:rsid w:val="00BF7CB2"/>
    <w:rsid w:val="00BF7F3B"/>
    <w:rsid w:val="00C00B06"/>
    <w:rsid w:val="00C00F03"/>
    <w:rsid w:val="00C00F75"/>
    <w:rsid w:val="00C00F90"/>
    <w:rsid w:val="00C01389"/>
    <w:rsid w:val="00C01916"/>
    <w:rsid w:val="00C01B5C"/>
    <w:rsid w:val="00C01C66"/>
    <w:rsid w:val="00C023E2"/>
    <w:rsid w:val="00C02AD6"/>
    <w:rsid w:val="00C0344E"/>
    <w:rsid w:val="00C0353C"/>
    <w:rsid w:val="00C03D47"/>
    <w:rsid w:val="00C047C8"/>
    <w:rsid w:val="00C049A5"/>
    <w:rsid w:val="00C04DD4"/>
    <w:rsid w:val="00C04FC7"/>
    <w:rsid w:val="00C05CFD"/>
    <w:rsid w:val="00C06459"/>
    <w:rsid w:val="00C0667B"/>
    <w:rsid w:val="00C06E19"/>
    <w:rsid w:val="00C06FFD"/>
    <w:rsid w:val="00C070E1"/>
    <w:rsid w:val="00C073FC"/>
    <w:rsid w:val="00C07588"/>
    <w:rsid w:val="00C10711"/>
    <w:rsid w:val="00C1097C"/>
    <w:rsid w:val="00C10C35"/>
    <w:rsid w:val="00C10F8D"/>
    <w:rsid w:val="00C11008"/>
    <w:rsid w:val="00C11233"/>
    <w:rsid w:val="00C115D8"/>
    <w:rsid w:val="00C11638"/>
    <w:rsid w:val="00C11B24"/>
    <w:rsid w:val="00C11B52"/>
    <w:rsid w:val="00C11BAF"/>
    <w:rsid w:val="00C11CF5"/>
    <w:rsid w:val="00C11F30"/>
    <w:rsid w:val="00C122D7"/>
    <w:rsid w:val="00C1247A"/>
    <w:rsid w:val="00C12626"/>
    <w:rsid w:val="00C12EBB"/>
    <w:rsid w:val="00C12F2D"/>
    <w:rsid w:val="00C13118"/>
    <w:rsid w:val="00C13B59"/>
    <w:rsid w:val="00C13C18"/>
    <w:rsid w:val="00C13E2A"/>
    <w:rsid w:val="00C14324"/>
    <w:rsid w:val="00C14806"/>
    <w:rsid w:val="00C14CD0"/>
    <w:rsid w:val="00C14D85"/>
    <w:rsid w:val="00C1509B"/>
    <w:rsid w:val="00C15368"/>
    <w:rsid w:val="00C154E8"/>
    <w:rsid w:val="00C15522"/>
    <w:rsid w:val="00C15845"/>
    <w:rsid w:val="00C16183"/>
    <w:rsid w:val="00C161DD"/>
    <w:rsid w:val="00C16578"/>
    <w:rsid w:val="00C16E59"/>
    <w:rsid w:val="00C17B7B"/>
    <w:rsid w:val="00C17B97"/>
    <w:rsid w:val="00C17BCE"/>
    <w:rsid w:val="00C17DAF"/>
    <w:rsid w:val="00C2049E"/>
    <w:rsid w:val="00C207BA"/>
    <w:rsid w:val="00C20835"/>
    <w:rsid w:val="00C211D5"/>
    <w:rsid w:val="00C2160F"/>
    <w:rsid w:val="00C221D7"/>
    <w:rsid w:val="00C22214"/>
    <w:rsid w:val="00C2242B"/>
    <w:rsid w:val="00C228CC"/>
    <w:rsid w:val="00C22E04"/>
    <w:rsid w:val="00C22EF4"/>
    <w:rsid w:val="00C23058"/>
    <w:rsid w:val="00C230BD"/>
    <w:rsid w:val="00C234BC"/>
    <w:rsid w:val="00C23675"/>
    <w:rsid w:val="00C23831"/>
    <w:rsid w:val="00C2414D"/>
    <w:rsid w:val="00C24233"/>
    <w:rsid w:val="00C24F27"/>
    <w:rsid w:val="00C2528C"/>
    <w:rsid w:val="00C256BD"/>
    <w:rsid w:val="00C2598B"/>
    <w:rsid w:val="00C26BD5"/>
    <w:rsid w:val="00C26F5A"/>
    <w:rsid w:val="00C26F63"/>
    <w:rsid w:val="00C27253"/>
    <w:rsid w:val="00C30086"/>
    <w:rsid w:val="00C303BC"/>
    <w:rsid w:val="00C3053B"/>
    <w:rsid w:val="00C3071F"/>
    <w:rsid w:val="00C30A8D"/>
    <w:rsid w:val="00C316DF"/>
    <w:rsid w:val="00C318B7"/>
    <w:rsid w:val="00C3218F"/>
    <w:rsid w:val="00C32315"/>
    <w:rsid w:val="00C32378"/>
    <w:rsid w:val="00C3261B"/>
    <w:rsid w:val="00C32725"/>
    <w:rsid w:val="00C32A47"/>
    <w:rsid w:val="00C32CF2"/>
    <w:rsid w:val="00C32DE0"/>
    <w:rsid w:val="00C32F04"/>
    <w:rsid w:val="00C3411D"/>
    <w:rsid w:val="00C348CB"/>
    <w:rsid w:val="00C3494A"/>
    <w:rsid w:val="00C34D6C"/>
    <w:rsid w:val="00C352F6"/>
    <w:rsid w:val="00C35364"/>
    <w:rsid w:val="00C35F0B"/>
    <w:rsid w:val="00C35F93"/>
    <w:rsid w:val="00C362DB"/>
    <w:rsid w:val="00C36C94"/>
    <w:rsid w:val="00C36DCC"/>
    <w:rsid w:val="00C373DF"/>
    <w:rsid w:val="00C37AF7"/>
    <w:rsid w:val="00C405C1"/>
    <w:rsid w:val="00C40730"/>
    <w:rsid w:val="00C40B13"/>
    <w:rsid w:val="00C40CF2"/>
    <w:rsid w:val="00C40E22"/>
    <w:rsid w:val="00C40EC2"/>
    <w:rsid w:val="00C40F67"/>
    <w:rsid w:val="00C4110B"/>
    <w:rsid w:val="00C4138D"/>
    <w:rsid w:val="00C4150F"/>
    <w:rsid w:val="00C41A2C"/>
    <w:rsid w:val="00C41BB2"/>
    <w:rsid w:val="00C41E93"/>
    <w:rsid w:val="00C4235C"/>
    <w:rsid w:val="00C42C24"/>
    <w:rsid w:val="00C43A8C"/>
    <w:rsid w:val="00C44659"/>
    <w:rsid w:val="00C44A8D"/>
    <w:rsid w:val="00C44E32"/>
    <w:rsid w:val="00C4549C"/>
    <w:rsid w:val="00C4565F"/>
    <w:rsid w:val="00C456E8"/>
    <w:rsid w:val="00C456EB"/>
    <w:rsid w:val="00C45809"/>
    <w:rsid w:val="00C458EB"/>
    <w:rsid w:val="00C45AAE"/>
    <w:rsid w:val="00C46662"/>
    <w:rsid w:val="00C46937"/>
    <w:rsid w:val="00C46B6B"/>
    <w:rsid w:val="00C46E02"/>
    <w:rsid w:val="00C50690"/>
    <w:rsid w:val="00C50884"/>
    <w:rsid w:val="00C50D33"/>
    <w:rsid w:val="00C50D99"/>
    <w:rsid w:val="00C50DC8"/>
    <w:rsid w:val="00C50FFC"/>
    <w:rsid w:val="00C51272"/>
    <w:rsid w:val="00C513A2"/>
    <w:rsid w:val="00C5164A"/>
    <w:rsid w:val="00C52013"/>
    <w:rsid w:val="00C526FA"/>
    <w:rsid w:val="00C527AA"/>
    <w:rsid w:val="00C5317B"/>
    <w:rsid w:val="00C53214"/>
    <w:rsid w:val="00C5368A"/>
    <w:rsid w:val="00C54820"/>
    <w:rsid w:val="00C54E36"/>
    <w:rsid w:val="00C54F15"/>
    <w:rsid w:val="00C55163"/>
    <w:rsid w:val="00C55285"/>
    <w:rsid w:val="00C55BA1"/>
    <w:rsid w:val="00C563EA"/>
    <w:rsid w:val="00C56B5C"/>
    <w:rsid w:val="00C56B6A"/>
    <w:rsid w:val="00C56BDB"/>
    <w:rsid w:val="00C576A1"/>
    <w:rsid w:val="00C57718"/>
    <w:rsid w:val="00C57840"/>
    <w:rsid w:val="00C57A7C"/>
    <w:rsid w:val="00C57EAE"/>
    <w:rsid w:val="00C6002E"/>
    <w:rsid w:val="00C6067A"/>
    <w:rsid w:val="00C6153B"/>
    <w:rsid w:val="00C618EC"/>
    <w:rsid w:val="00C6193D"/>
    <w:rsid w:val="00C61BB0"/>
    <w:rsid w:val="00C62321"/>
    <w:rsid w:val="00C62592"/>
    <w:rsid w:val="00C6282D"/>
    <w:rsid w:val="00C63220"/>
    <w:rsid w:val="00C6433C"/>
    <w:rsid w:val="00C6459E"/>
    <w:rsid w:val="00C645B5"/>
    <w:rsid w:val="00C648C6"/>
    <w:rsid w:val="00C64AC6"/>
    <w:rsid w:val="00C6513A"/>
    <w:rsid w:val="00C651FE"/>
    <w:rsid w:val="00C65688"/>
    <w:rsid w:val="00C66189"/>
    <w:rsid w:val="00C66BC5"/>
    <w:rsid w:val="00C671E9"/>
    <w:rsid w:val="00C676FD"/>
    <w:rsid w:val="00C67B08"/>
    <w:rsid w:val="00C67D38"/>
    <w:rsid w:val="00C702DC"/>
    <w:rsid w:val="00C71A88"/>
    <w:rsid w:val="00C71D88"/>
    <w:rsid w:val="00C71DCF"/>
    <w:rsid w:val="00C72791"/>
    <w:rsid w:val="00C72B2A"/>
    <w:rsid w:val="00C72BDD"/>
    <w:rsid w:val="00C72D70"/>
    <w:rsid w:val="00C72DA3"/>
    <w:rsid w:val="00C72E41"/>
    <w:rsid w:val="00C72F00"/>
    <w:rsid w:val="00C73036"/>
    <w:rsid w:val="00C733A8"/>
    <w:rsid w:val="00C73471"/>
    <w:rsid w:val="00C7366D"/>
    <w:rsid w:val="00C7369D"/>
    <w:rsid w:val="00C73B3C"/>
    <w:rsid w:val="00C73C74"/>
    <w:rsid w:val="00C746F1"/>
    <w:rsid w:val="00C746F7"/>
    <w:rsid w:val="00C74956"/>
    <w:rsid w:val="00C750E8"/>
    <w:rsid w:val="00C752BF"/>
    <w:rsid w:val="00C75F46"/>
    <w:rsid w:val="00C76217"/>
    <w:rsid w:val="00C76D02"/>
    <w:rsid w:val="00C76F25"/>
    <w:rsid w:val="00C771F7"/>
    <w:rsid w:val="00C77553"/>
    <w:rsid w:val="00C77D5C"/>
    <w:rsid w:val="00C77E99"/>
    <w:rsid w:val="00C8062E"/>
    <w:rsid w:val="00C80C4A"/>
    <w:rsid w:val="00C80C9E"/>
    <w:rsid w:val="00C80E13"/>
    <w:rsid w:val="00C816C0"/>
    <w:rsid w:val="00C817D8"/>
    <w:rsid w:val="00C8181A"/>
    <w:rsid w:val="00C81F35"/>
    <w:rsid w:val="00C8222A"/>
    <w:rsid w:val="00C825F5"/>
    <w:rsid w:val="00C8267C"/>
    <w:rsid w:val="00C832AB"/>
    <w:rsid w:val="00C83352"/>
    <w:rsid w:val="00C8342E"/>
    <w:rsid w:val="00C83B51"/>
    <w:rsid w:val="00C84333"/>
    <w:rsid w:val="00C84B69"/>
    <w:rsid w:val="00C8518E"/>
    <w:rsid w:val="00C852D6"/>
    <w:rsid w:val="00C8553A"/>
    <w:rsid w:val="00C856B4"/>
    <w:rsid w:val="00C85A2A"/>
    <w:rsid w:val="00C85E09"/>
    <w:rsid w:val="00C8612F"/>
    <w:rsid w:val="00C868CC"/>
    <w:rsid w:val="00C86C51"/>
    <w:rsid w:val="00C87B2E"/>
    <w:rsid w:val="00C90038"/>
    <w:rsid w:val="00C901A3"/>
    <w:rsid w:val="00C90311"/>
    <w:rsid w:val="00C90A42"/>
    <w:rsid w:val="00C90E47"/>
    <w:rsid w:val="00C90EB5"/>
    <w:rsid w:val="00C91344"/>
    <w:rsid w:val="00C91B19"/>
    <w:rsid w:val="00C92198"/>
    <w:rsid w:val="00C92289"/>
    <w:rsid w:val="00C9247A"/>
    <w:rsid w:val="00C92506"/>
    <w:rsid w:val="00C927AD"/>
    <w:rsid w:val="00C92898"/>
    <w:rsid w:val="00C92BC1"/>
    <w:rsid w:val="00C93020"/>
    <w:rsid w:val="00C931FD"/>
    <w:rsid w:val="00C93997"/>
    <w:rsid w:val="00C93BB9"/>
    <w:rsid w:val="00C93D62"/>
    <w:rsid w:val="00C93E59"/>
    <w:rsid w:val="00C93ED9"/>
    <w:rsid w:val="00C93F0B"/>
    <w:rsid w:val="00C944D6"/>
    <w:rsid w:val="00C94C82"/>
    <w:rsid w:val="00C9535F"/>
    <w:rsid w:val="00C953E4"/>
    <w:rsid w:val="00C957A2"/>
    <w:rsid w:val="00C965A4"/>
    <w:rsid w:val="00C965A5"/>
    <w:rsid w:val="00C971B7"/>
    <w:rsid w:val="00C976E1"/>
    <w:rsid w:val="00C97F73"/>
    <w:rsid w:val="00CA033E"/>
    <w:rsid w:val="00CA043B"/>
    <w:rsid w:val="00CA0697"/>
    <w:rsid w:val="00CA08D7"/>
    <w:rsid w:val="00CA1155"/>
    <w:rsid w:val="00CA1517"/>
    <w:rsid w:val="00CA1FB7"/>
    <w:rsid w:val="00CA2019"/>
    <w:rsid w:val="00CA22DD"/>
    <w:rsid w:val="00CA2398"/>
    <w:rsid w:val="00CA2C0F"/>
    <w:rsid w:val="00CA3169"/>
    <w:rsid w:val="00CA398F"/>
    <w:rsid w:val="00CA3D61"/>
    <w:rsid w:val="00CA436B"/>
    <w:rsid w:val="00CA45E1"/>
    <w:rsid w:val="00CA4B80"/>
    <w:rsid w:val="00CA4E3D"/>
    <w:rsid w:val="00CA4E47"/>
    <w:rsid w:val="00CA5376"/>
    <w:rsid w:val="00CA5877"/>
    <w:rsid w:val="00CA5AFF"/>
    <w:rsid w:val="00CA5B00"/>
    <w:rsid w:val="00CA5DBD"/>
    <w:rsid w:val="00CA6231"/>
    <w:rsid w:val="00CA6E69"/>
    <w:rsid w:val="00CA6F0F"/>
    <w:rsid w:val="00CA73B4"/>
    <w:rsid w:val="00CA7517"/>
    <w:rsid w:val="00CA76BF"/>
    <w:rsid w:val="00CA76F3"/>
    <w:rsid w:val="00CA7964"/>
    <w:rsid w:val="00CA7E0E"/>
    <w:rsid w:val="00CA7E39"/>
    <w:rsid w:val="00CA7F4C"/>
    <w:rsid w:val="00CB03A8"/>
    <w:rsid w:val="00CB0742"/>
    <w:rsid w:val="00CB076A"/>
    <w:rsid w:val="00CB0A81"/>
    <w:rsid w:val="00CB0B34"/>
    <w:rsid w:val="00CB0E53"/>
    <w:rsid w:val="00CB122D"/>
    <w:rsid w:val="00CB14F1"/>
    <w:rsid w:val="00CB1511"/>
    <w:rsid w:val="00CB17BB"/>
    <w:rsid w:val="00CB1AA7"/>
    <w:rsid w:val="00CB1BEB"/>
    <w:rsid w:val="00CB1FC1"/>
    <w:rsid w:val="00CB23FB"/>
    <w:rsid w:val="00CB2D61"/>
    <w:rsid w:val="00CB2E42"/>
    <w:rsid w:val="00CB2E6D"/>
    <w:rsid w:val="00CB35B6"/>
    <w:rsid w:val="00CB380C"/>
    <w:rsid w:val="00CB3860"/>
    <w:rsid w:val="00CB38F1"/>
    <w:rsid w:val="00CB3924"/>
    <w:rsid w:val="00CB3DD6"/>
    <w:rsid w:val="00CB4232"/>
    <w:rsid w:val="00CB4270"/>
    <w:rsid w:val="00CB4916"/>
    <w:rsid w:val="00CB556A"/>
    <w:rsid w:val="00CB5597"/>
    <w:rsid w:val="00CB55BB"/>
    <w:rsid w:val="00CB63F0"/>
    <w:rsid w:val="00CB64FE"/>
    <w:rsid w:val="00CB6601"/>
    <w:rsid w:val="00CB680D"/>
    <w:rsid w:val="00CB68CA"/>
    <w:rsid w:val="00CB695C"/>
    <w:rsid w:val="00CB7BAA"/>
    <w:rsid w:val="00CB7BF5"/>
    <w:rsid w:val="00CC0453"/>
    <w:rsid w:val="00CC0803"/>
    <w:rsid w:val="00CC095A"/>
    <w:rsid w:val="00CC0A81"/>
    <w:rsid w:val="00CC1E02"/>
    <w:rsid w:val="00CC211F"/>
    <w:rsid w:val="00CC2792"/>
    <w:rsid w:val="00CC2814"/>
    <w:rsid w:val="00CC2ECF"/>
    <w:rsid w:val="00CC36C0"/>
    <w:rsid w:val="00CC36CE"/>
    <w:rsid w:val="00CC3F4B"/>
    <w:rsid w:val="00CC4102"/>
    <w:rsid w:val="00CC4148"/>
    <w:rsid w:val="00CC4252"/>
    <w:rsid w:val="00CC4941"/>
    <w:rsid w:val="00CC4BC0"/>
    <w:rsid w:val="00CC4CF7"/>
    <w:rsid w:val="00CC50A4"/>
    <w:rsid w:val="00CC522A"/>
    <w:rsid w:val="00CC52F5"/>
    <w:rsid w:val="00CC5401"/>
    <w:rsid w:val="00CC542B"/>
    <w:rsid w:val="00CC58DC"/>
    <w:rsid w:val="00CC5C7E"/>
    <w:rsid w:val="00CC5FBD"/>
    <w:rsid w:val="00CC71B6"/>
    <w:rsid w:val="00CC7270"/>
    <w:rsid w:val="00CC7558"/>
    <w:rsid w:val="00CC7916"/>
    <w:rsid w:val="00CC7BA7"/>
    <w:rsid w:val="00CD0313"/>
    <w:rsid w:val="00CD0CE1"/>
    <w:rsid w:val="00CD0DDC"/>
    <w:rsid w:val="00CD1442"/>
    <w:rsid w:val="00CD1C22"/>
    <w:rsid w:val="00CD1DF1"/>
    <w:rsid w:val="00CD1FCF"/>
    <w:rsid w:val="00CD217D"/>
    <w:rsid w:val="00CD2417"/>
    <w:rsid w:val="00CD266B"/>
    <w:rsid w:val="00CD2905"/>
    <w:rsid w:val="00CD29BB"/>
    <w:rsid w:val="00CD38A3"/>
    <w:rsid w:val="00CD3D9F"/>
    <w:rsid w:val="00CD4929"/>
    <w:rsid w:val="00CD53BA"/>
    <w:rsid w:val="00CD573C"/>
    <w:rsid w:val="00CD5BAB"/>
    <w:rsid w:val="00CD5C6A"/>
    <w:rsid w:val="00CD5CCD"/>
    <w:rsid w:val="00CD5DCE"/>
    <w:rsid w:val="00CD5ED2"/>
    <w:rsid w:val="00CD6103"/>
    <w:rsid w:val="00CD638B"/>
    <w:rsid w:val="00CD6552"/>
    <w:rsid w:val="00CD6A9E"/>
    <w:rsid w:val="00CD6ACB"/>
    <w:rsid w:val="00CD70FD"/>
    <w:rsid w:val="00CD7671"/>
    <w:rsid w:val="00CD7F6B"/>
    <w:rsid w:val="00CE04DC"/>
    <w:rsid w:val="00CE0510"/>
    <w:rsid w:val="00CE0BB7"/>
    <w:rsid w:val="00CE0BEB"/>
    <w:rsid w:val="00CE0CA8"/>
    <w:rsid w:val="00CE0EC8"/>
    <w:rsid w:val="00CE1682"/>
    <w:rsid w:val="00CE1847"/>
    <w:rsid w:val="00CE1EF4"/>
    <w:rsid w:val="00CE207F"/>
    <w:rsid w:val="00CE2091"/>
    <w:rsid w:val="00CE29C6"/>
    <w:rsid w:val="00CE2FE2"/>
    <w:rsid w:val="00CE3135"/>
    <w:rsid w:val="00CE31F3"/>
    <w:rsid w:val="00CE34A3"/>
    <w:rsid w:val="00CE3894"/>
    <w:rsid w:val="00CE38B9"/>
    <w:rsid w:val="00CE3CE6"/>
    <w:rsid w:val="00CE3DCA"/>
    <w:rsid w:val="00CE409F"/>
    <w:rsid w:val="00CE4205"/>
    <w:rsid w:val="00CE4A50"/>
    <w:rsid w:val="00CE4BB9"/>
    <w:rsid w:val="00CE51B7"/>
    <w:rsid w:val="00CE56EA"/>
    <w:rsid w:val="00CE6001"/>
    <w:rsid w:val="00CE637C"/>
    <w:rsid w:val="00CE6570"/>
    <w:rsid w:val="00CE6881"/>
    <w:rsid w:val="00CE7051"/>
    <w:rsid w:val="00CE7314"/>
    <w:rsid w:val="00CE737B"/>
    <w:rsid w:val="00CE73A4"/>
    <w:rsid w:val="00CE7C4C"/>
    <w:rsid w:val="00CF098C"/>
    <w:rsid w:val="00CF0B80"/>
    <w:rsid w:val="00CF0DE6"/>
    <w:rsid w:val="00CF0F37"/>
    <w:rsid w:val="00CF15BD"/>
    <w:rsid w:val="00CF1CBB"/>
    <w:rsid w:val="00CF258D"/>
    <w:rsid w:val="00CF26FF"/>
    <w:rsid w:val="00CF272C"/>
    <w:rsid w:val="00CF30B7"/>
    <w:rsid w:val="00CF3B38"/>
    <w:rsid w:val="00CF3B71"/>
    <w:rsid w:val="00CF3F69"/>
    <w:rsid w:val="00CF4814"/>
    <w:rsid w:val="00CF507E"/>
    <w:rsid w:val="00CF50DF"/>
    <w:rsid w:val="00CF589A"/>
    <w:rsid w:val="00CF63F2"/>
    <w:rsid w:val="00CF6449"/>
    <w:rsid w:val="00CF7A32"/>
    <w:rsid w:val="00CF7A57"/>
    <w:rsid w:val="00D00033"/>
    <w:rsid w:val="00D00560"/>
    <w:rsid w:val="00D00BEA"/>
    <w:rsid w:val="00D00CB8"/>
    <w:rsid w:val="00D010B6"/>
    <w:rsid w:val="00D013C6"/>
    <w:rsid w:val="00D016EB"/>
    <w:rsid w:val="00D02142"/>
    <w:rsid w:val="00D02502"/>
    <w:rsid w:val="00D029DC"/>
    <w:rsid w:val="00D03188"/>
    <w:rsid w:val="00D031F9"/>
    <w:rsid w:val="00D03C41"/>
    <w:rsid w:val="00D03E77"/>
    <w:rsid w:val="00D04332"/>
    <w:rsid w:val="00D0438F"/>
    <w:rsid w:val="00D04C75"/>
    <w:rsid w:val="00D04D0A"/>
    <w:rsid w:val="00D04E20"/>
    <w:rsid w:val="00D061A7"/>
    <w:rsid w:val="00D0623B"/>
    <w:rsid w:val="00D066BC"/>
    <w:rsid w:val="00D06C3A"/>
    <w:rsid w:val="00D072C1"/>
    <w:rsid w:val="00D07A2E"/>
    <w:rsid w:val="00D07D4A"/>
    <w:rsid w:val="00D07D88"/>
    <w:rsid w:val="00D07DC9"/>
    <w:rsid w:val="00D07DCB"/>
    <w:rsid w:val="00D07EE6"/>
    <w:rsid w:val="00D10C05"/>
    <w:rsid w:val="00D10E71"/>
    <w:rsid w:val="00D1159F"/>
    <w:rsid w:val="00D128F4"/>
    <w:rsid w:val="00D12B1D"/>
    <w:rsid w:val="00D12CD8"/>
    <w:rsid w:val="00D1425B"/>
    <w:rsid w:val="00D142C8"/>
    <w:rsid w:val="00D146A2"/>
    <w:rsid w:val="00D14840"/>
    <w:rsid w:val="00D15129"/>
    <w:rsid w:val="00D1526F"/>
    <w:rsid w:val="00D15645"/>
    <w:rsid w:val="00D15AEA"/>
    <w:rsid w:val="00D15B3D"/>
    <w:rsid w:val="00D16097"/>
    <w:rsid w:val="00D16265"/>
    <w:rsid w:val="00D16F9F"/>
    <w:rsid w:val="00D17082"/>
    <w:rsid w:val="00D17437"/>
    <w:rsid w:val="00D17938"/>
    <w:rsid w:val="00D17A0A"/>
    <w:rsid w:val="00D17FDE"/>
    <w:rsid w:val="00D205AC"/>
    <w:rsid w:val="00D21214"/>
    <w:rsid w:val="00D2143A"/>
    <w:rsid w:val="00D2159B"/>
    <w:rsid w:val="00D21ACC"/>
    <w:rsid w:val="00D220DF"/>
    <w:rsid w:val="00D22582"/>
    <w:rsid w:val="00D228F5"/>
    <w:rsid w:val="00D22A05"/>
    <w:rsid w:val="00D23336"/>
    <w:rsid w:val="00D236D5"/>
    <w:rsid w:val="00D237CE"/>
    <w:rsid w:val="00D23A18"/>
    <w:rsid w:val="00D23BEF"/>
    <w:rsid w:val="00D23C7F"/>
    <w:rsid w:val="00D23CFD"/>
    <w:rsid w:val="00D23EDE"/>
    <w:rsid w:val="00D241F9"/>
    <w:rsid w:val="00D24325"/>
    <w:rsid w:val="00D2444F"/>
    <w:rsid w:val="00D24615"/>
    <w:rsid w:val="00D24E45"/>
    <w:rsid w:val="00D24F4C"/>
    <w:rsid w:val="00D251D2"/>
    <w:rsid w:val="00D25AD5"/>
    <w:rsid w:val="00D25EA8"/>
    <w:rsid w:val="00D260FD"/>
    <w:rsid w:val="00D26483"/>
    <w:rsid w:val="00D266E1"/>
    <w:rsid w:val="00D268A7"/>
    <w:rsid w:val="00D26AA1"/>
    <w:rsid w:val="00D275B6"/>
    <w:rsid w:val="00D30200"/>
    <w:rsid w:val="00D3057D"/>
    <w:rsid w:val="00D307FE"/>
    <w:rsid w:val="00D30E60"/>
    <w:rsid w:val="00D31303"/>
    <w:rsid w:val="00D31496"/>
    <w:rsid w:val="00D319F5"/>
    <w:rsid w:val="00D31D9B"/>
    <w:rsid w:val="00D32177"/>
    <w:rsid w:val="00D322E9"/>
    <w:rsid w:val="00D32A7D"/>
    <w:rsid w:val="00D33193"/>
    <w:rsid w:val="00D332C0"/>
    <w:rsid w:val="00D33899"/>
    <w:rsid w:val="00D33AE6"/>
    <w:rsid w:val="00D347CE"/>
    <w:rsid w:val="00D34896"/>
    <w:rsid w:val="00D348B6"/>
    <w:rsid w:val="00D34961"/>
    <w:rsid w:val="00D34B4D"/>
    <w:rsid w:val="00D350DF"/>
    <w:rsid w:val="00D3530E"/>
    <w:rsid w:val="00D3552A"/>
    <w:rsid w:val="00D35EBD"/>
    <w:rsid w:val="00D36B7B"/>
    <w:rsid w:val="00D36EE6"/>
    <w:rsid w:val="00D36F1A"/>
    <w:rsid w:val="00D371D9"/>
    <w:rsid w:val="00D374D4"/>
    <w:rsid w:val="00D37742"/>
    <w:rsid w:val="00D377D8"/>
    <w:rsid w:val="00D37BDA"/>
    <w:rsid w:val="00D40417"/>
    <w:rsid w:val="00D40451"/>
    <w:rsid w:val="00D40CFA"/>
    <w:rsid w:val="00D40F6C"/>
    <w:rsid w:val="00D411CB"/>
    <w:rsid w:val="00D41604"/>
    <w:rsid w:val="00D41DFC"/>
    <w:rsid w:val="00D41F00"/>
    <w:rsid w:val="00D423C7"/>
    <w:rsid w:val="00D42452"/>
    <w:rsid w:val="00D425D4"/>
    <w:rsid w:val="00D42F30"/>
    <w:rsid w:val="00D43E8F"/>
    <w:rsid w:val="00D43ED1"/>
    <w:rsid w:val="00D44392"/>
    <w:rsid w:val="00D4476F"/>
    <w:rsid w:val="00D45446"/>
    <w:rsid w:val="00D4549D"/>
    <w:rsid w:val="00D456A8"/>
    <w:rsid w:val="00D4574D"/>
    <w:rsid w:val="00D4612C"/>
    <w:rsid w:val="00D46A58"/>
    <w:rsid w:val="00D473FB"/>
    <w:rsid w:val="00D4792B"/>
    <w:rsid w:val="00D47BFD"/>
    <w:rsid w:val="00D47CE4"/>
    <w:rsid w:val="00D5019B"/>
    <w:rsid w:val="00D501F6"/>
    <w:rsid w:val="00D50611"/>
    <w:rsid w:val="00D507F1"/>
    <w:rsid w:val="00D50BA2"/>
    <w:rsid w:val="00D50D4D"/>
    <w:rsid w:val="00D5116C"/>
    <w:rsid w:val="00D51461"/>
    <w:rsid w:val="00D516E7"/>
    <w:rsid w:val="00D51C83"/>
    <w:rsid w:val="00D51E31"/>
    <w:rsid w:val="00D5204D"/>
    <w:rsid w:val="00D522D6"/>
    <w:rsid w:val="00D525B2"/>
    <w:rsid w:val="00D5287A"/>
    <w:rsid w:val="00D528D7"/>
    <w:rsid w:val="00D53545"/>
    <w:rsid w:val="00D538D0"/>
    <w:rsid w:val="00D53E6A"/>
    <w:rsid w:val="00D541FB"/>
    <w:rsid w:val="00D54220"/>
    <w:rsid w:val="00D54577"/>
    <w:rsid w:val="00D55092"/>
    <w:rsid w:val="00D55865"/>
    <w:rsid w:val="00D55A3D"/>
    <w:rsid w:val="00D55D46"/>
    <w:rsid w:val="00D56564"/>
    <w:rsid w:val="00D56582"/>
    <w:rsid w:val="00D566A4"/>
    <w:rsid w:val="00D56951"/>
    <w:rsid w:val="00D57723"/>
    <w:rsid w:val="00D57DE8"/>
    <w:rsid w:val="00D57FA7"/>
    <w:rsid w:val="00D603C8"/>
    <w:rsid w:val="00D604DB"/>
    <w:rsid w:val="00D607D1"/>
    <w:rsid w:val="00D609FB"/>
    <w:rsid w:val="00D60E28"/>
    <w:rsid w:val="00D61680"/>
    <w:rsid w:val="00D62571"/>
    <w:rsid w:val="00D62AD8"/>
    <w:rsid w:val="00D63129"/>
    <w:rsid w:val="00D637F6"/>
    <w:rsid w:val="00D63A6A"/>
    <w:rsid w:val="00D63D9A"/>
    <w:rsid w:val="00D63E86"/>
    <w:rsid w:val="00D6440B"/>
    <w:rsid w:val="00D6451E"/>
    <w:rsid w:val="00D64595"/>
    <w:rsid w:val="00D64769"/>
    <w:rsid w:val="00D64787"/>
    <w:rsid w:val="00D647DA"/>
    <w:rsid w:val="00D64D6A"/>
    <w:rsid w:val="00D64E52"/>
    <w:rsid w:val="00D64F2B"/>
    <w:rsid w:val="00D64F40"/>
    <w:rsid w:val="00D64FB9"/>
    <w:rsid w:val="00D64FCB"/>
    <w:rsid w:val="00D650B1"/>
    <w:rsid w:val="00D65B86"/>
    <w:rsid w:val="00D66524"/>
    <w:rsid w:val="00D667DF"/>
    <w:rsid w:val="00D66981"/>
    <w:rsid w:val="00D67620"/>
    <w:rsid w:val="00D67E70"/>
    <w:rsid w:val="00D67F1E"/>
    <w:rsid w:val="00D67FDB"/>
    <w:rsid w:val="00D70203"/>
    <w:rsid w:val="00D703DD"/>
    <w:rsid w:val="00D70A9E"/>
    <w:rsid w:val="00D70B67"/>
    <w:rsid w:val="00D71A5B"/>
    <w:rsid w:val="00D71AFF"/>
    <w:rsid w:val="00D71BE4"/>
    <w:rsid w:val="00D71D8F"/>
    <w:rsid w:val="00D728FE"/>
    <w:rsid w:val="00D72B1C"/>
    <w:rsid w:val="00D72CDD"/>
    <w:rsid w:val="00D72DFE"/>
    <w:rsid w:val="00D72EBD"/>
    <w:rsid w:val="00D730FC"/>
    <w:rsid w:val="00D735CA"/>
    <w:rsid w:val="00D735E6"/>
    <w:rsid w:val="00D7387E"/>
    <w:rsid w:val="00D738F1"/>
    <w:rsid w:val="00D73AAE"/>
    <w:rsid w:val="00D73E62"/>
    <w:rsid w:val="00D73EDD"/>
    <w:rsid w:val="00D74655"/>
    <w:rsid w:val="00D74692"/>
    <w:rsid w:val="00D748D5"/>
    <w:rsid w:val="00D74A9B"/>
    <w:rsid w:val="00D74AD0"/>
    <w:rsid w:val="00D7508E"/>
    <w:rsid w:val="00D7550B"/>
    <w:rsid w:val="00D7634A"/>
    <w:rsid w:val="00D7666E"/>
    <w:rsid w:val="00D76795"/>
    <w:rsid w:val="00D76DAC"/>
    <w:rsid w:val="00D8071B"/>
    <w:rsid w:val="00D812C1"/>
    <w:rsid w:val="00D817C6"/>
    <w:rsid w:val="00D81EF1"/>
    <w:rsid w:val="00D82DAB"/>
    <w:rsid w:val="00D8317C"/>
    <w:rsid w:val="00D83993"/>
    <w:rsid w:val="00D83E0F"/>
    <w:rsid w:val="00D841A5"/>
    <w:rsid w:val="00D843C8"/>
    <w:rsid w:val="00D844A8"/>
    <w:rsid w:val="00D84771"/>
    <w:rsid w:val="00D848DE"/>
    <w:rsid w:val="00D84D14"/>
    <w:rsid w:val="00D84F93"/>
    <w:rsid w:val="00D85AB2"/>
    <w:rsid w:val="00D85BC2"/>
    <w:rsid w:val="00D85E62"/>
    <w:rsid w:val="00D8606B"/>
    <w:rsid w:val="00D8652D"/>
    <w:rsid w:val="00D865E2"/>
    <w:rsid w:val="00D86AB8"/>
    <w:rsid w:val="00D86C1F"/>
    <w:rsid w:val="00D86C60"/>
    <w:rsid w:val="00D86C82"/>
    <w:rsid w:val="00D86CF9"/>
    <w:rsid w:val="00D87076"/>
    <w:rsid w:val="00D8727E"/>
    <w:rsid w:val="00D87482"/>
    <w:rsid w:val="00D87615"/>
    <w:rsid w:val="00D87CF1"/>
    <w:rsid w:val="00D90CCB"/>
    <w:rsid w:val="00D91287"/>
    <w:rsid w:val="00D91825"/>
    <w:rsid w:val="00D9187D"/>
    <w:rsid w:val="00D91B3C"/>
    <w:rsid w:val="00D92224"/>
    <w:rsid w:val="00D923EB"/>
    <w:rsid w:val="00D937B4"/>
    <w:rsid w:val="00D93B04"/>
    <w:rsid w:val="00D93E9B"/>
    <w:rsid w:val="00D941DF"/>
    <w:rsid w:val="00D943A8"/>
    <w:rsid w:val="00D945BA"/>
    <w:rsid w:val="00D949F3"/>
    <w:rsid w:val="00D94DEB"/>
    <w:rsid w:val="00D950FE"/>
    <w:rsid w:val="00D95137"/>
    <w:rsid w:val="00D95A5E"/>
    <w:rsid w:val="00D9685E"/>
    <w:rsid w:val="00D970F5"/>
    <w:rsid w:val="00D9786B"/>
    <w:rsid w:val="00D978C9"/>
    <w:rsid w:val="00D97C1A"/>
    <w:rsid w:val="00DA01F0"/>
    <w:rsid w:val="00DA0264"/>
    <w:rsid w:val="00DA0285"/>
    <w:rsid w:val="00DA03DF"/>
    <w:rsid w:val="00DA08EA"/>
    <w:rsid w:val="00DA163A"/>
    <w:rsid w:val="00DA1779"/>
    <w:rsid w:val="00DA1B57"/>
    <w:rsid w:val="00DA1EFB"/>
    <w:rsid w:val="00DA2097"/>
    <w:rsid w:val="00DA2875"/>
    <w:rsid w:val="00DA2D60"/>
    <w:rsid w:val="00DA301F"/>
    <w:rsid w:val="00DA3317"/>
    <w:rsid w:val="00DA3398"/>
    <w:rsid w:val="00DA3714"/>
    <w:rsid w:val="00DA376D"/>
    <w:rsid w:val="00DA38F9"/>
    <w:rsid w:val="00DA3917"/>
    <w:rsid w:val="00DA422C"/>
    <w:rsid w:val="00DA4762"/>
    <w:rsid w:val="00DA544F"/>
    <w:rsid w:val="00DA54CF"/>
    <w:rsid w:val="00DA59A0"/>
    <w:rsid w:val="00DA5F04"/>
    <w:rsid w:val="00DA6717"/>
    <w:rsid w:val="00DA6AB5"/>
    <w:rsid w:val="00DA6BB1"/>
    <w:rsid w:val="00DA706C"/>
    <w:rsid w:val="00DA736E"/>
    <w:rsid w:val="00DA75BD"/>
    <w:rsid w:val="00DA7909"/>
    <w:rsid w:val="00DA7BE4"/>
    <w:rsid w:val="00DA7BFA"/>
    <w:rsid w:val="00DB0193"/>
    <w:rsid w:val="00DB07D3"/>
    <w:rsid w:val="00DB0886"/>
    <w:rsid w:val="00DB0A0A"/>
    <w:rsid w:val="00DB0CBC"/>
    <w:rsid w:val="00DB10D5"/>
    <w:rsid w:val="00DB117E"/>
    <w:rsid w:val="00DB19C0"/>
    <w:rsid w:val="00DB19C2"/>
    <w:rsid w:val="00DB1FF2"/>
    <w:rsid w:val="00DB2660"/>
    <w:rsid w:val="00DB26B1"/>
    <w:rsid w:val="00DB26EE"/>
    <w:rsid w:val="00DB2732"/>
    <w:rsid w:val="00DB27E2"/>
    <w:rsid w:val="00DB299C"/>
    <w:rsid w:val="00DB3097"/>
    <w:rsid w:val="00DB3B95"/>
    <w:rsid w:val="00DB46CA"/>
    <w:rsid w:val="00DB475C"/>
    <w:rsid w:val="00DB4B9B"/>
    <w:rsid w:val="00DB5050"/>
    <w:rsid w:val="00DB5291"/>
    <w:rsid w:val="00DB52F3"/>
    <w:rsid w:val="00DB5B28"/>
    <w:rsid w:val="00DB6288"/>
    <w:rsid w:val="00DB6376"/>
    <w:rsid w:val="00DB63AA"/>
    <w:rsid w:val="00DB68C4"/>
    <w:rsid w:val="00DB6ADC"/>
    <w:rsid w:val="00DB6CF3"/>
    <w:rsid w:val="00DB6D35"/>
    <w:rsid w:val="00DB6E2F"/>
    <w:rsid w:val="00DB6FA4"/>
    <w:rsid w:val="00DB734A"/>
    <w:rsid w:val="00DB78B1"/>
    <w:rsid w:val="00DC06EC"/>
    <w:rsid w:val="00DC0A34"/>
    <w:rsid w:val="00DC0BB7"/>
    <w:rsid w:val="00DC0D74"/>
    <w:rsid w:val="00DC0E09"/>
    <w:rsid w:val="00DC1374"/>
    <w:rsid w:val="00DC13F3"/>
    <w:rsid w:val="00DC150B"/>
    <w:rsid w:val="00DC155D"/>
    <w:rsid w:val="00DC175D"/>
    <w:rsid w:val="00DC1CC0"/>
    <w:rsid w:val="00DC2174"/>
    <w:rsid w:val="00DC23F8"/>
    <w:rsid w:val="00DC24DE"/>
    <w:rsid w:val="00DC2543"/>
    <w:rsid w:val="00DC2710"/>
    <w:rsid w:val="00DC274C"/>
    <w:rsid w:val="00DC2835"/>
    <w:rsid w:val="00DC371F"/>
    <w:rsid w:val="00DC38B0"/>
    <w:rsid w:val="00DC3D79"/>
    <w:rsid w:val="00DC3F35"/>
    <w:rsid w:val="00DC40E0"/>
    <w:rsid w:val="00DC41BF"/>
    <w:rsid w:val="00DC4A8E"/>
    <w:rsid w:val="00DC4B1F"/>
    <w:rsid w:val="00DC4DB4"/>
    <w:rsid w:val="00DC4FA0"/>
    <w:rsid w:val="00DC4FC2"/>
    <w:rsid w:val="00DC51BD"/>
    <w:rsid w:val="00DC58DA"/>
    <w:rsid w:val="00DC59B8"/>
    <w:rsid w:val="00DC5AC8"/>
    <w:rsid w:val="00DC6243"/>
    <w:rsid w:val="00DC690E"/>
    <w:rsid w:val="00DC6EDE"/>
    <w:rsid w:val="00DC729A"/>
    <w:rsid w:val="00DC7592"/>
    <w:rsid w:val="00DC776A"/>
    <w:rsid w:val="00DC7930"/>
    <w:rsid w:val="00DC7A97"/>
    <w:rsid w:val="00DC7E5B"/>
    <w:rsid w:val="00DD0A2B"/>
    <w:rsid w:val="00DD0FD8"/>
    <w:rsid w:val="00DD14D2"/>
    <w:rsid w:val="00DD155A"/>
    <w:rsid w:val="00DD1681"/>
    <w:rsid w:val="00DD18BE"/>
    <w:rsid w:val="00DD18CF"/>
    <w:rsid w:val="00DD19C9"/>
    <w:rsid w:val="00DD1F0D"/>
    <w:rsid w:val="00DD2138"/>
    <w:rsid w:val="00DD2345"/>
    <w:rsid w:val="00DD244F"/>
    <w:rsid w:val="00DD25B7"/>
    <w:rsid w:val="00DD273B"/>
    <w:rsid w:val="00DD2C0E"/>
    <w:rsid w:val="00DD2CA5"/>
    <w:rsid w:val="00DD2D2B"/>
    <w:rsid w:val="00DD307E"/>
    <w:rsid w:val="00DD3433"/>
    <w:rsid w:val="00DD3C8C"/>
    <w:rsid w:val="00DD3D49"/>
    <w:rsid w:val="00DD3E68"/>
    <w:rsid w:val="00DD4C50"/>
    <w:rsid w:val="00DD4E81"/>
    <w:rsid w:val="00DD5550"/>
    <w:rsid w:val="00DD5770"/>
    <w:rsid w:val="00DD7BB4"/>
    <w:rsid w:val="00DE01C9"/>
    <w:rsid w:val="00DE0930"/>
    <w:rsid w:val="00DE0953"/>
    <w:rsid w:val="00DE0C10"/>
    <w:rsid w:val="00DE10F0"/>
    <w:rsid w:val="00DE1670"/>
    <w:rsid w:val="00DE1A6F"/>
    <w:rsid w:val="00DE25F1"/>
    <w:rsid w:val="00DE2C2B"/>
    <w:rsid w:val="00DE32FB"/>
    <w:rsid w:val="00DE3C29"/>
    <w:rsid w:val="00DE3FB7"/>
    <w:rsid w:val="00DE403C"/>
    <w:rsid w:val="00DE40E6"/>
    <w:rsid w:val="00DE4194"/>
    <w:rsid w:val="00DE4397"/>
    <w:rsid w:val="00DE4401"/>
    <w:rsid w:val="00DE4775"/>
    <w:rsid w:val="00DE4B03"/>
    <w:rsid w:val="00DE4BC8"/>
    <w:rsid w:val="00DE4BDE"/>
    <w:rsid w:val="00DE521C"/>
    <w:rsid w:val="00DE5414"/>
    <w:rsid w:val="00DE57F5"/>
    <w:rsid w:val="00DE584B"/>
    <w:rsid w:val="00DE58D3"/>
    <w:rsid w:val="00DE642F"/>
    <w:rsid w:val="00DE65E0"/>
    <w:rsid w:val="00DF0697"/>
    <w:rsid w:val="00DF0839"/>
    <w:rsid w:val="00DF0A52"/>
    <w:rsid w:val="00DF0ADF"/>
    <w:rsid w:val="00DF0E82"/>
    <w:rsid w:val="00DF112E"/>
    <w:rsid w:val="00DF125A"/>
    <w:rsid w:val="00DF1454"/>
    <w:rsid w:val="00DF165B"/>
    <w:rsid w:val="00DF1708"/>
    <w:rsid w:val="00DF17E2"/>
    <w:rsid w:val="00DF1819"/>
    <w:rsid w:val="00DF195C"/>
    <w:rsid w:val="00DF2069"/>
    <w:rsid w:val="00DF2896"/>
    <w:rsid w:val="00DF2ADC"/>
    <w:rsid w:val="00DF2B88"/>
    <w:rsid w:val="00DF2D46"/>
    <w:rsid w:val="00DF2FFD"/>
    <w:rsid w:val="00DF322A"/>
    <w:rsid w:val="00DF38A9"/>
    <w:rsid w:val="00DF3B0A"/>
    <w:rsid w:val="00DF3D3A"/>
    <w:rsid w:val="00DF42E4"/>
    <w:rsid w:val="00DF44DF"/>
    <w:rsid w:val="00DF45C7"/>
    <w:rsid w:val="00DF4622"/>
    <w:rsid w:val="00DF4C4E"/>
    <w:rsid w:val="00DF4D8A"/>
    <w:rsid w:val="00DF4F4B"/>
    <w:rsid w:val="00DF52B2"/>
    <w:rsid w:val="00DF5721"/>
    <w:rsid w:val="00DF5778"/>
    <w:rsid w:val="00DF5BB1"/>
    <w:rsid w:val="00DF602E"/>
    <w:rsid w:val="00DF6270"/>
    <w:rsid w:val="00DF6373"/>
    <w:rsid w:val="00DF645F"/>
    <w:rsid w:val="00DF672D"/>
    <w:rsid w:val="00DF67A3"/>
    <w:rsid w:val="00DF68C6"/>
    <w:rsid w:val="00DF68D8"/>
    <w:rsid w:val="00DF6943"/>
    <w:rsid w:val="00DF69DC"/>
    <w:rsid w:val="00DF69FD"/>
    <w:rsid w:val="00DF6B8F"/>
    <w:rsid w:val="00DF6C76"/>
    <w:rsid w:val="00DF74FC"/>
    <w:rsid w:val="00DF7565"/>
    <w:rsid w:val="00DF79C3"/>
    <w:rsid w:val="00DF79DF"/>
    <w:rsid w:val="00DF7BF2"/>
    <w:rsid w:val="00E00005"/>
    <w:rsid w:val="00E00509"/>
    <w:rsid w:val="00E00F21"/>
    <w:rsid w:val="00E012E4"/>
    <w:rsid w:val="00E019AB"/>
    <w:rsid w:val="00E01B35"/>
    <w:rsid w:val="00E01BCD"/>
    <w:rsid w:val="00E02623"/>
    <w:rsid w:val="00E02E38"/>
    <w:rsid w:val="00E03139"/>
    <w:rsid w:val="00E031C1"/>
    <w:rsid w:val="00E036C6"/>
    <w:rsid w:val="00E04106"/>
    <w:rsid w:val="00E04178"/>
    <w:rsid w:val="00E04452"/>
    <w:rsid w:val="00E048AE"/>
    <w:rsid w:val="00E04B46"/>
    <w:rsid w:val="00E04C9C"/>
    <w:rsid w:val="00E04FCE"/>
    <w:rsid w:val="00E05143"/>
    <w:rsid w:val="00E05433"/>
    <w:rsid w:val="00E0582E"/>
    <w:rsid w:val="00E0592F"/>
    <w:rsid w:val="00E059C5"/>
    <w:rsid w:val="00E05AFD"/>
    <w:rsid w:val="00E05C90"/>
    <w:rsid w:val="00E05F56"/>
    <w:rsid w:val="00E06082"/>
    <w:rsid w:val="00E060D8"/>
    <w:rsid w:val="00E067A5"/>
    <w:rsid w:val="00E0680A"/>
    <w:rsid w:val="00E0706E"/>
    <w:rsid w:val="00E07277"/>
    <w:rsid w:val="00E076BA"/>
    <w:rsid w:val="00E10092"/>
    <w:rsid w:val="00E1040A"/>
    <w:rsid w:val="00E10BFB"/>
    <w:rsid w:val="00E10C3B"/>
    <w:rsid w:val="00E1125E"/>
    <w:rsid w:val="00E113F0"/>
    <w:rsid w:val="00E11D3D"/>
    <w:rsid w:val="00E11F9F"/>
    <w:rsid w:val="00E128A3"/>
    <w:rsid w:val="00E12CBA"/>
    <w:rsid w:val="00E12D84"/>
    <w:rsid w:val="00E12FD3"/>
    <w:rsid w:val="00E131B7"/>
    <w:rsid w:val="00E13801"/>
    <w:rsid w:val="00E13ADF"/>
    <w:rsid w:val="00E13B41"/>
    <w:rsid w:val="00E13CE5"/>
    <w:rsid w:val="00E149D8"/>
    <w:rsid w:val="00E14D27"/>
    <w:rsid w:val="00E14F6F"/>
    <w:rsid w:val="00E14FED"/>
    <w:rsid w:val="00E1566A"/>
    <w:rsid w:val="00E166A0"/>
    <w:rsid w:val="00E168DD"/>
    <w:rsid w:val="00E1692A"/>
    <w:rsid w:val="00E16FFA"/>
    <w:rsid w:val="00E177DA"/>
    <w:rsid w:val="00E179BB"/>
    <w:rsid w:val="00E17AAC"/>
    <w:rsid w:val="00E17C3F"/>
    <w:rsid w:val="00E20054"/>
    <w:rsid w:val="00E20496"/>
    <w:rsid w:val="00E20D94"/>
    <w:rsid w:val="00E20E1D"/>
    <w:rsid w:val="00E2114E"/>
    <w:rsid w:val="00E218F4"/>
    <w:rsid w:val="00E218F8"/>
    <w:rsid w:val="00E21A41"/>
    <w:rsid w:val="00E21B6D"/>
    <w:rsid w:val="00E21CA6"/>
    <w:rsid w:val="00E21D66"/>
    <w:rsid w:val="00E21F7E"/>
    <w:rsid w:val="00E22F27"/>
    <w:rsid w:val="00E2324D"/>
    <w:rsid w:val="00E23495"/>
    <w:rsid w:val="00E234F0"/>
    <w:rsid w:val="00E23504"/>
    <w:rsid w:val="00E23757"/>
    <w:rsid w:val="00E23DF6"/>
    <w:rsid w:val="00E24259"/>
    <w:rsid w:val="00E24274"/>
    <w:rsid w:val="00E24509"/>
    <w:rsid w:val="00E24CA3"/>
    <w:rsid w:val="00E25457"/>
    <w:rsid w:val="00E2667B"/>
    <w:rsid w:val="00E266F8"/>
    <w:rsid w:val="00E268C4"/>
    <w:rsid w:val="00E26BB2"/>
    <w:rsid w:val="00E26C8E"/>
    <w:rsid w:val="00E270B2"/>
    <w:rsid w:val="00E27121"/>
    <w:rsid w:val="00E27147"/>
    <w:rsid w:val="00E272FB"/>
    <w:rsid w:val="00E2741A"/>
    <w:rsid w:val="00E27610"/>
    <w:rsid w:val="00E27CC2"/>
    <w:rsid w:val="00E27D90"/>
    <w:rsid w:val="00E309DD"/>
    <w:rsid w:val="00E30D75"/>
    <w:rsid w:val="00E30E68"/>
    <w:rsid w:val="00E3104E"/>
    <w:rsid w:val="00E31077"/>
    <w:rsid w:val="00E311FC"/>
    <w:rsid w:val="00E313AE"/>
    <w:rsid w:val="00E314CB"/>
    <w:rsid w:val="00E319F2"/>
    <w:rsid w:val="00E31ABE"/>
    <w:rsid w:val="00E31BDF"/>
    <w:rsid w:val="00E335B6"/>
    <w:rsid w:val="00E335C6"/>
    <w:rsid w:val="00E33959"/>
    <w:rsid w:val="00E33E20"/>
    <w:rsid w:val="00E34567"/>
    <w:rsid w:val="00E356CC"/>
    <w:rsid w:val="00E35BAE"/>
    <w:rsid w:val="00E36815"/>
    <w:rsid w:val="00E36CCA"/>
    <w:rsid w:val="00E36EB2"/>
    <w:rsid w:val="00E36F34"/>
    <w:rsid w:val="00E372DB"/>
    <w:rsid w:val="00E3762C"/>
    <w:rsid w:val="00E376B1"/>
    <w:rsid w:val="00E377BE"/>
    <w:rsid w:val="00E37809"/>
    <w:rsid w:val="00E40382"/>
    <w:rsid w:val="00E40780"/>
    <w:rsid w:val="00E40893"/>
    <w:rsid w:val="00E40AB3"/>
    <w:rsid w:val="00E40B17"/>
    <w:rsid w:val="00E412D7"/>
    <w:rsid w:val="00E413A6"/>
    <w:rsid w:val="00E417BB"/>
    <w:rsid w:val="00E41B1C"/>
    <w:rsid w:val="00E42889"/>
    <w:rsid w:val="00E42E96"/>
    <w:rsid w:val="00E431C9"/>
    <w:rsid w:val="00E43965"/>
    <w:rsid w:val="00E43A33"/>
    <w:rsid w:val="00E43C54"/>
    <w:rsid w:val="00E44265"/>
    <w:rsid w:val="00E4436A"/>
    <w:rsid w:val="00E44B16"/>
    <w:rsid w:val="00E44DD7"/>
    <w:rsid w:val="00E44EB7"/>
    <w:rsid w:val="00E4546F"/>
    <w:rsid w:val="00E45630"/>
    <w:rsid w:val="00E45A38"/>
    <w:rsid w:val="00E461D6"/>
    <w:rsid w:val="00E4632A"/>
    <w:rsid w:val="00E46348"/>
    <w:rsid w:val="00E46520"/>
    <w:rsid w:val="00E467B1"/>
    <w:rsid w:val="00E469DA"/>
    <w:rsid w:val="00E46E89"/>
    <w:rsid w:val="00E47558"/>
    <w:rsid w:val="00E47AA3"/>
    <w:rsid w:val="00E47FE4"/>
    <w:rsid w:val="00E47FEE"/>
    <w:rsid w:val="00E5013C"/>
    <w:rsid w:val="00E504E5"/>
    <w:rsid w:val="00E50BE4"/>
    <w:rsid w:val="00E5115F"/>
    <w:rsid w:val="00E51A3C"/>
    <w:rsid w:val="00E51BCC"/>
    <w:rsid w:val="00E51C57"/>
    <w:rsid w:val="00E51F08"/>
    <w:rsid w:val="00E52572"/>
    <w:rsid w:val="00E52C38"/>
    <w:rsid w:val="00E52D29"/>
    <w:rsid w:val="00E52D9F"/>
    <w:rsid w:val="00E53AB5"/>
    <w:rsid w:val="00E53D30"/>
    <w:rsid w:val="00E54078"/>
    <w:rsid w:val="00E541EE"/>
    <w:rsid w:val="00E5452B"/>
    <w:rsid w:val="00E5487C"/>
    <w:rsid w:val="00E54A1B"/>
    <w:rsid w:val="00E54DAE"/>
    <w:rsid w:val="00E5538A"/>
    <w:rsid w:val="00E55648"/>
    <w:rsid w:val="00E559CE"/>
    <w:rsid w:val="00E55D10"/>
    <w:rsid w:val="00E56000"/>
    <w:rsid w:val="00E560A0"/>
    <w:rsid w:val="00E567F5"/>
    <w:rsid w:val="00E56DA0"/>
    <w:rsid w:val="00E56EAB"/>
    <w:rsid w:val="00E56FAD"/>
    <w:rsid w:val="00E57103"/>
    <w:rsid w:val="00E57D2F"/>
    <w:rsid w:val="00E57D42"/>
    <w:rsid w:val="00E57D8D"/>
    <w:rsid w:val="00E6055B"/>
    <w:rsid w:val="00E60F91"/>
    <w:rsid w:val="00E614AE"/>
    <w:rsid w:val="00E61532"/>
    <w:rsid w:val="00E617FF"/>
    <w:rsid w:val="00E619C0"/>
    <w:rsid w:val="00E61B1F"/>
    <w:rsid w:val="00E61B85"/>
    <w:rsid w:val="00E61C78"/>
    <w:rsid w:val="00E61DC8"/>
    <w:rsid w:val="00E6275E"/>
    <w:rsid w:val="00E62A42"/>
    <w:rsid w:val="00E62AA3"/>
    <w:rsid w:val="00E62E6F"/>
    <w:rsid w:val="00E6362B"/>
    <w:rsid w:val="00E63A75"/>
    <w:rsid w:val="00E63C02"/>
    <w:rsid w:val="00E63E35"/>
    <w:rsid w:val="00E63FEB"/>
    <w:rsid w:val="00E645C8"/>
    <w:rsid w:val="00E649EC"/>
    <w:rsid w:val="00E652B6"/>
    <w:rsid w:val="00E652C2"/>
    <w:rsid w:val="00E6558C"/>
    <w:rsid w:val="00E65860"/>
    <w:rsid w:val="00E6619D"/>
    <w:rsid w:val="00E662A2"/>
    <w:rsid w:val="00E66553"/>
    <w:rsid w:val="00E6655C"/>
    <w:rsid w:val="00E668CA"/>
    <w:rsid w:val="00E66C94"/>
    <w:rsid w:val="00E66CBF"/>
    <w:rsid w:val="00E66CCA"/>
    <w:rsid w:val="00E6715F"/>
    <w:rsid w:val="00E672AF"/>
    <w:rsid w:val="00E675EC"/>
    <w:rsid w:val="00E6794A"/>
    <w:rsid w:val="00E67D60"/>
    <w:rsid w:val="00E67E19"/>
    <w:rsid w:val="00E70804"/>
    <w:rsid w:val="00E7104F"/>
    <w:rsid w:val="00E7106D"/>
    <w:rsid w:val="00E716C0"/>
    <w:rsid w:val="00E718DB"/>
    <w:rsid w:val="00E71CB7"/>
    <w:rsid w:val="00E71D63"/>
    <w:rsid w:val="00E71E53"/>
    <w:rsid w:val="00E720CF"/>
    <w:rsid w:val="00E720D8"/>
    <w:rsid w:val="00E7260F"/>
    <w:rsid w:val="00E7287E"/>
    <w:rsid w:val="00E72CAA"/>
    <w:rsid w:val="00E72CDE"/>
    <w:rsid w:val="00E72DD0"/>
    <w:rsid w:val="00E73290"/>
    <w:rsid w:val="00E73F67"/>
    <w:rsid w:val="00E7481A"/>
    <w:rsid w:val="00E756F0"/>
    <w:rsid w:val="00E75EAF"/>
    <w:rsid w:val="00E76558"/>
    <w:rsid w:val="00E76D91"/>
    <w:rsid w:val="00E770D9"/>
    <w:rsid w:val="00E7792F"/>
    <w:rsid w:val="00E80088"/>
    <w:rsid w:val="00E8059B"/>
    <w:rsid w:val="00E80AF7"/>
    <w:rsid w:val="00E8100C"/>
    <w:rsid w:val="00E81015"/>
    <w:rsid w:val="00E819C5"/>
    <w:rsid w:val="00E81C05"/>
    <w:rsid w:val="00E824A5"/>
    <w:rsid w:val="00E82837"/>
    <w:rsid w:val="00E82B14"/>
    <w:rsid w:val="00E82F7D"/>
    <w:rsid w:val="00E84159"/>
    <w:rsid w:val="00E84586"/>
    <w:rsid w:val="00E845D9"/>
    <w:rsid w:val="00E85326"/>
    <w:rsid w:val="00E8592E"/>
    <w:rsid w:val="00E861A1"/>
    <w:rsid w:val="00E86431"/>
    <w:rsid w:val="00E86B7D"/>
    <w:rsid w:val="00E874DB"/>
    <w:rsid w:val="00E87850"/>
    <w:rsid w:val="00E87868"/>
    <w:rsid w:val="00E87B13"/>
    <w:rsid w:val="00E87F58"/>
    <w:rsid w:val="00E9033A"/>
    <w:rsid w:val="00E90740"/>
    <w:rsid w:val="00E9093D"/>
    <w:rsid w:val="00E90A97"/>
    <w:rsid w:val="00E90BDA"/>
    <w:rsid w:val="00E90EB7"/>
    <w:rsid w:val="00E90EBE"/>
    <w:rsid w:val="00E90F91"/>
    <w:rsid w:val="00E91081"/>
    <w:rsid w:val="00E916CF"/>
    <w:rsid w:val="00E91A6E"/>
    <w:rsid w:val="00E91CCA"/>
    <w:rsid w:val="00E91DA7"/>
    <w:rsid w:val="00E9268D"/>
    <w:rsid w:val="00E92C58"/>
    <w:rsid w:val="00E92E47"/>
    <w:rsid w:val="00E92E9E"/>
    <w:rsid w:val="00E92F20"/>
    <w:rsid w:val="00E93018"/>
    <w:rsid w:val="00E93135"/>
    <w:rsid w:val="00E933CF"/>
    <w:rsid w:val="00E937EA"/>
    <w:rsid w:val="00E938B9"/>
    <w:rsid w:val="00E940E3"/>
    <w:rsid w:val="00E94404"/>
    <w:rsid w:val="00E949D1"/>
    <w:rsid w:val="00E94B7B"/>
    <w:rsid w:val="00E95203"/>
    <w:rsid w:val="00E953D8"/>
    <w:rsid w:val="00E955E1"/>
    <w:rsid w:val="00E95663"/>
    <w:rsid w:val="00E95B30"/>
    <w:rsid w:val="00E95E6B"/>
    <w:rsid w:val="00E96821"/>
    <w:rsid w:val="00E972C8"/>
    <w:rsid w:val="00E97924"/>
    <w:rsid w:val="00E97A2F"/>
    <w:rsid w:val="00EA0648"/>
    <w:rsid w:val="00EA0FC5"/>
    <w:rsid w:val="00EA104B"/>
    <w:rsid w:val="00EA1E91"/>
    <w:rsid w:val="00EA22A4"/>
    <w:rsid w:val="00EA2329"/>
    <w:rsid w:val="00EA24F8"/>
    <w:rsid w:val="00EA259B"/>
    <w:rsid w:val="00EA2B07"/>
    <w:rsid w:val="00EA2B21"/>
    <w:rsid w:val="00EA2C7B"/>
    <w:rsid w:val="00EA37AB"/>
    <w:rsid w:val="00EA3912"/>
    <w:rsid w:val="00EA3D70"/>
    <w:rsid w:val="00EA3DF3"/>
    <w:rsid w:val="00EA3EC4"/>
    <w:rsid w:val="00EA40F8"/>
    <w:rsid w:val="00EA4349"/>
    <w:rsid w:val="00EA44E1"/>
    <w:rsid w:val="00EA46D9"/>
    <w:rsid w:val="00EA499E"/>
    <w:rsid w:val="00EA510A"/>
    <w:rsid w:val="00EA5650"/>
    <w:rsid w:val="00EA576C"/>
    <w:rsid w:val="00EA5B76"/>
    <w:rsid w:val="00EA5BB6"/>
    <w:rsid w:val="00EA5D5B"/>
    <w:rsid w:val="00EA5D78"/>
    <w:rsid w:val="00EA6116"/>
    <w:rsid w:val="00EA61D9"/>
    <w:rsid w:val="00EA6577"/>
    <w:rsid w:val="00EA6C6A"/>
    <w:rsid w:val="00EA70A9"/>
    <w:rsid w:val="00EA72AE"/>
    <w:rsid w:val="00EA7487"/>
    <w:rsid w:val="00EA7776"/>
    <w:rsid w:val="00EA77D4"/>
    <w:rsid w:val="00EB09C5"/>
    <w:rsid w:val="00EB0EAB"/>
    <w:rsid w:val="00EB0FB1"/>
    <w:rsid w:val="00EB11DB"/>
    <w:rsid w:val="00EB12A2"/>
    <w:rsid w:val="00EB12DC"/>
    <w:rsid w:val="00EB132C"/>
    <w:rsid w:val="00EB13B4"/>
    <w:rsid w:val="00EB19AF"/>
    <w:rsid w:val="00EB1A12"/>
    <w:rsid w:val="00EB212B"/>
    <w:rsid w:val="00EB273D"/>
    <w:rsid w:val="00EB2AE8"/>
    <w:rsid w:val="00EB2B38"/>
    <w:rsid w:val="00EB2E99"/>
    <w:rsid w:val="00EB2FBC"/>
    <w:rsid w:val="00EB3364"/>
    <w:rsid w:val="00EB361E"/>
    <w:rsid w:val="00EB372E"/>
    <w:rsid w:val="00EB386D"/>
    <w:rsid w:val="00EB3AAF"/>
    <w:rsid w:val="00EB4357"/>
    <w:rsid w:val="00EB4AC8"/>
    <w:rsid w:val="00EB5086"/>
    <w:rsid w:val="00EB50C5"/>
    <w:rsid w:val="00EB530F"/>
    <w:rsid w:val="00EB554E"/>
    <w:rsid w:val="00EB5862"/>
    <w:rsid w:val="00EB5AC3"/>
    <w:rsid w:val="00EB6118"/>
    <w:rsid w:val="00EB6136"/>
    <w:rsid w:val="00EB61F2"/>
    <w:rsid w:val="00EB6BB0"/>
    <w:rsid w:val="00EB736D"/>
    <w:rsid w:val="00EB7BB1"/>
    <w:rsid w:val="00EB7D6C"/>
    <w:rsid w:val="00EB7FFD"/>
    <w:rsid w:val="00EC02F2"/>
    <w:rsid w:val="00EC0456"/>
    <w:rsid w:val="00EC05AA"/>
    <w:rsid w:val="00EC0967"/>
    <w:rsid w:val="00EC0B8E"/>
    <w:rsid w:val="00EC0EF7"/>
    <w:rsid w:val="00EC17BF"/>
    <w:rsid w:val="00EC18F9"/>
    <w:rsid w:val="00EC28B6"/>
    <w:rsid w:val="00EC2E2E"/>
    <w:rsid w:val="00EC2EAC"/>
    <w:rsid w:val="00EC3056"/>
    <w:rsid w:val="00EC3116"/>
    <w:rsid w:val="00EC3215"/>
    <w:rsid w:val="00EC3861"/>
    <w:rsid w:val="00EC4352"/>
    <w:rsid w:val="00EC43E9"/>
    <w:rsid w:val="00EC4621"/>
    <w:rsid w:val="00EC4D20"/>
    <w:rsid w:val="00EC502E"/>
    <w:rsid w:val="00EC5030"/>
    <w:rsid w:val="00EC54E1"/>
    <w:rsid w:val="00EC6083"/>
    <w:rsid w:val="00EC6119"/>
    <w:rsid w:val="00EC66A3"/>
    <w:rsid w:val="00EC692D"/>
    <w:rsid w:val="00EC6BF1"/>
    <w:rsid w:val="00EC704F"/>
    <w:rsid w:val="00EC7523"/>
    <w:rsid w:val="00EC7681"/>
    <w:rsid w:val="00EC7875"/>
    <w:rsid w:val="00EC7878"/>
    <w:rsid w:val="00ED026D"/>
    <w:rsid w:val="00ED094B"/>
    <w:rsid w:val="00ED0F4A"/>
    <w:rsid w:val="00ED0F59"/>
    <w:rsid w:val="00ED1795"/>
    <w:rsid w:val="00ED1876"/>
    <w:rsid w:val="00ED1BF3"/>
    <w:rsid w:val="00ED1C55"/>
    <w:rsid w:val="00ED1CEF"/>
    <w:rsid w:val="00ED1F06"/>
    <w:rsid w:val="00ED2128"/>
    <w:rsid w:val="00ED27F2"/>
    <w:rsid w:val="00ED2F93"/>
    <w:rsid w:val="00ED30EA"/>
    <w:rsid w:val="00ED31DE"/>
    <w:rsid w:val="00ED32C2"/>
    <w:rsid w:val="00ED3AA0"/>
    <w:rsid w:val="00ED4479"/>
    <w:rsid w:val="00ED4841"/>
    <w:rsid w:val="00ED568A"/>
    <w:rsid w:val="00ED5799"/>
    <w:rsid w:val="00ED5A49"/>
    <w:rsid w:val="00ED65E3"/>
    <w:rsid w:val="00ED6C33"/>
    <w:rsid w:val="00ED6CF4"/>
    <w:rsid w:val="00ED71A6"/>
    <w:rsid w:val="00ED71DF"/>
    <w:rsid w:val="00ED71F5"/>
    <w:rsid w:val="00ED78C9"/>
    <w:rsid w:val="00ED79FA"/>
    <w:rsid w:val="00ED7A6C"/>
    <w:rsid w:val="00ED7F04"/>
    <w:rsid w:val="00EE0140"/>
    <w:rsid w:val="00EE049E"/>
    <w:rsid w:val="00EE0BFF"/>
    <w:rsid w:val="00EE0C62"/>
    <w:rsid w:val="00EE0E69"/>
    <w:rsid w:val="00EE14B6"/>
    <w:rsid w:val="00EE16BE"/>
    <w:rsid w:val="00EE19B5"/>
    <w:rsid w:val="00EE1A97"/>
    <w:rsid w:val="00EE2215"/>
    <w:rsid w:val="00EE24D0"/>
    <w:rsid w:val="00EE2663"/>
    <w:rsid w:val="00EE273B"/>
    <w:rsid w:val="00EE2992"/>
    <w:rsid w:val="00EE2AC5"/>
    <w:rsid w:val="00EE2F55"/>
    <w:rsid w:val="00EE33FA"/>
    <w:rsid w:val="00EE340C"/>
    <w:rsid w:val="00EE3516"/>
    <w:rsid w:val="00EE35E8"/>
    <w:rsid w:val="00EE3853"/>
    <w:rsid w:val="00EE3ECC"/>
    <w:rsid w:val="00EE3FA8"/>
    <w:rsid w:val="00EE3FCC"/>
    <w:rsid w:val="00EE4331"/>
    <w:rsid w:val="00EE464A"/>
    <w:rsid w:val="00EE4D75"/>
    <w:rsid w:val="00EE4E5F"/>
    <w:rsid w:val="00EE4F10"/>
    <w:rsid w:val="00EE54CC"/>
    <w:rsid w:val="00EE5CA4"/>
    <w:rsid w:val="00EE5F5C"/>
    <w:rsid w:val="00EE6321"/>
    <w:rsid w:val="00EE684A"/>
    <w:rsid w:val="00EE6D3F"/>
    <w:rsid w:val="00EE6ED3"/>
    <w:rsid w:val="00EE7022"/>
    <w:rsid w:val="00EE758B"/>
    <w:rsid w:val="00EE7A3C"/>
    <w:rsid w:val="00EE7D41"/>
    <w:rsid w:val="00EF0118"/>
    <w:rsid w:val="00EF0423"/>
    <w:rsid w:val="00EF0A63"/>
    <w:rsid w:val="00EF0D5E"/>
    <w:rsid w:val="00EF19A4"/>
    <w:rsid w:val="00EF1A46"/>
    <w:rsid w:val="00EF1BF3"/>
    <w:rsid w:val="00EF1FC4"/>
    <w:rsid w:val="00EF2218"/>
    <w:rsid w:val="00EF26D5"/>
    <w:rsid w:val="00EF2A43"/>
    <w:rsid w:val="00EF30D8"/>
    <w:rsid w:val="00EF3C83"/>
    <w:rsid w:val="00EF3FD4"/>
    <w:rsid w:val="00EF4143"/>
    <w:rsid w:val="00EF42B2"/>
    <w:rsid w:val="00EF437B"/>
    <w:rsid w:val="00EF4576"/>
    <w:rsid w:val="00EF46E7"/>
    <w:rsid w:val="00EF48DB"/>
    <w:rsid w:val="00EF48E5"/>
    <w:rsid w:val="00EF5F79"/>
    <w:rsid w:val="00EF6139"/>
    <w:rsid w:val="00EF6171"/>
    <w:rsid w:val="00EF642F"/>
    <w:rsid w:val="00EF6601"/>
    <w:rsid w:val="00EF677B"/>
    <w:rsid w:val="00EF6D63"/>
    <w:rsid w:val="00EF6EC3"/>
    <w:rsid w:val="00EF72FE"/>
    <w:rsid w:val="00EF765A"/>
    <w:rsid w:val="00EF7999"/>
    <w:rsid w:val="00EF7C93"/>
    <w:rsid w:val="00EF7C95"/>
    <w:rsid w:val="00F0012D"/>
    <w:rsid w:val="00F00165"/>
    <w:rsid w:val="00F0030F"/>
    <w:rsid w:val="00F003BB"/>
    <w:rsid w:val="00F003C7"/>
    <w:rsid w:val="00F00784"/>
    <w:rsid w:val="00F00AA8"/>
    <w:rsid w:val="00F00AEF"/>
    <w:rsid w:val="00F00BFB"/>
    <w:rsid w:val="00F01169"/>
    <w:rsid w:val="00F0122E"/>
    <w:rsid w:val="00F01237"/>
    <w:rsid w:val="00F0143E"/>
    <w:rsid w:val="00F01681"/>
    <w:rsid w:val="00F017A2"/>
    <w:rsid w:val="00F02093"/>
    <w:rsid w:val="00F0222C"/>
    <w:rsid w:val="00F02310"/>
    <w:rsid w:val="00F02572"/>
    <w:rsid w:val="00F025DA"/>
    <w:rsid w:val="00F02F57"/>
    <w:rsid w:val="00F0303F"/>
    <w:rsid w:val="00F033EF"/>
    <w:rsid w:val="00F034CA"/>
    <w:rsid w:val="00F037B8"/>
    <w:rsid w:val="00F0422D"/>
    <w:rsid w:val="00F04666"/>
    <w:rsid w:val="00F051C5"/>
    <w:rsid w:val="00F05975"/>
    <w:rsid w:val="00F059E2"/>
    <w:rsid w:val="00F05CE3"/>
    <w:rsid w:val="00F0628A"/>
    <w:rsid w:val="00F06386"/>
    <w:rsid w:val="00F065AC"/>
    <w:rsid w:val="00F06603"/>
    <w:rsid w:val="00F06B8D"/>
    <w:rsid w:val="00F06D33"/>
    <w:rsid w:val="00F07055"/>
    <w:rsid w:val="00F07481"/>
    <w:rsid w:val="00F077F5"/>
    <w:rsid w:val="00F07A8D"/>
    <w:rsid w:val="00F07D39"/>
    <w:rsid w:val="00F07EB3"/>
    <w:rsid w:val="00F103A3"/>
    <w:rsid w:val="00F10570"/>
    <w:rsid w:val="00F1087F"/>
    <w:rsid w:val="00F10AC3"/>
    <w:rsid w:val="00F1109C"/>
    <w:rsid w:val="00F11368"/>
    <w:rsid w:val="00F1141E"/>
    <w:rsid w:val="00F115FE"/>
    <w:rsid w:val="00F11FC3"/>
    <w:rsid w:val="00F128E7"/>
    <w:rsid w:val="00F12A75"/>
    <w:rsid w:val="00F12B9A"/>
    <w:rsid w:val="00F13080"/>
    <w:rsid w:val="00F1318C"/>
    <w:rsid w:val="00F139D8"/>
    <w:rsid w:val="00F13B7B"/>
    <w:rsid w:val="00F14407"/>
    <w:rsid w:val="00F145A0"/>
    <w:rsid w:val="00F14A41"/>
    <w:rsid w:val="00F15404"/>
    <w:rsid w:val="00F15726"/>
    <w:rsid w:val="00F15773"/>
    <w:rsid w:val="00F15DCC"/>
    <w:rsid w:val="00F163FF"/>
    <w:rsid w:val="00F1697B"/>
    <w:rsid w:val="00F16CBF"/>
    <w:rsid w:val="00F171D1"/>
    <w:rsid w:val="00F17497"/>
    <w:rsid w:val="00F1759B"/>
    <w:rsid w:val="00F200C6"/>
    <w:rsid w:val="00F202B2"/>
    <w:rsid w:val="00F207BF"/>
    <w:rsid w:val="00F20D17"/>
    <w:rsid w:val="00F21A08"/>
    <w:rsid w:val="00F21C97"/>
    <w:rsid w:val="00F2235A"/>
    <w:rsid w:val="00F2263D"/>
    <w:rsid w:val="00F22C90"/>
    <w:rsid w:val="00F22D1A"/>
    <w:rsid w:val="00F23420"/>
    <w:rsid w:val="00F24135"/>
    <w:rsid w:val="00F24780"/>
    <w:rsid w:val="00F253E7"/>
    <w:rsid w:val="00F25741"/>
    <w:rsid w:val="00F25D47"/>
    <w:rsid w:val="00F25EA1"/>
    <w:rsid w:val="00F25F1E"/>
    <w:rsid w:val="00F26111"/>
    <w:rsid w:val="00F26A57"/>
    <w:rsid w:val="00F27100"/>
    <w:rsid w:val="00F27FE6"/>
    <w:rsid w:val="00F3055D"/>
    <w:rsid w:val="00F30583"/>
    <w:rsid w:val="00F30C35"/>
    <w:rsid w:val="00F30F0A"/>
    <w:rsid w:val="00F310D8"/>
    <w:rsid w:val="00F3148B"/>
    <w:rsid w:val="00F316FC"/>
    <w:rsid w:val="00F31805"/>
    <w:rsid w:val="00F3189D"/>
    <w:rsid w:val="00F318FE"/>
    <w:rsid w:val="00F31963"/>
    <w:rsid w:val="00F319CE"/>
    <w:rsid w:val="00F319F0"/>
    <w:rsid w:val="00F31A3F"/>
    <w:rsid w:val="00F31AB5"/>
    <w:rsid w:val="00F31B85"/>
    <w:rsid w:val="00F31DDD"/>
    <w:rsid w:val="00F31F75"/>
    <w:rsid w:val="00F32295"/>
    <w:rsid w:val="00F33616"/>
    <w:rsid w:val="00F338B1"/>
    <w:rsid w:val="00F3418F"/>
    <w:rsid w:val="00F345D7"/>
    <w:rsid w:val="00F34827"/>
    <w:rsid w:val="00F35A13"/>
    <w:rsid w:val="00F35F32"/>
    <w:rsid w:val="00F363EB"/>
    <w:rsid w:val="00F36D70"/>
    <w:rsid w:val="00F36F0E"/>
    <w:rsid w:val="00F3712A"/>
    <w:rsid w:val="00F37368"/>
    <w:rsid w:val="00F37BB7"/>
    <w:rsid w:val="00F40413"/>
    <w:rsid w:val="00F40498"/>
    <w:rsid w:val="00F408BA"/>
    <w:rsid w:val="00F40AF6"/>
    <w:rsid w:val="00F40C6C"/>
    <w:rsid w:val="00F41452"/>
    <w:rsid w:val="00F418F4"/>
    <w:rsid w:val="00F4234A"/>
    <w:rsid w:val="00F42484"/>
    <w:rsid w:val="00F425A3"/>
    <w:rsid w:val="00F42999"/>
    <w:rsid w:val="00F435C5"/>
    <w:rsid w:val="00F43A40"/>
    <w:rsid w:val="00F43B27"/>
    <w:rsid w:val="00F4443C"/>
    <w:rsid w:val="00F44A96"/>
    <w:rsid w:val="00F44FEA"/>
    <w:rsid w:val="00F4523D"/>
    <w:rsid w:val="00F45459"/>
    <w:rsid w:val="00F45536"/>
    <w:rsid w:val="00F45703"/>
    <w:rsid w:val="00F45A5C"/>
    <w:rsid w:val="00F45AE6"/>
    <w:rsid w:val="00F45FF4"/>
    <w:rsid w:val="00F46010"/>
    <w:rsid w:val="00F46248"/>
    <w:rsid w:val="00F467E4"/>
    <w:rsid w:val="00F4699F"/>
    <w:rsid w:val="00F46A5E"/>
    <w:rsid w:val="00F4716F"/>
    <w:rsid w:val="00F471FB"/>
    <w:rsid w:val="00F479CC"/>
    <w:rsid w:val="00F5069F"/>
    <w:rsid w:val="00F508C0"/>
    <w:rsid w:val="00F50EF2"/>
    <w:rsid w:val="00F51008"/>
    <w:rsid w:val="00F513D5"/>
    <w:rsid w:val="00F51693"/>
    <w:rsid w:val="00F52734"/>
    <w:rsid w:val="00F5288A"/>
    <w:rsid w:val="00F52903"/>
    <w:rsid w:val="00F52955"/>
    <w:rsid w:val="00F52AF8"/>
    <w:rsid w:val="00F53130"/>
    <w:rsid w:val="00F539A0"/>
    <w:rsid w:val="00F53CD2"/>
    <w:rsid w:val="00F54342"/>
    <w:rsid w:val="00F54588"/>
    <w:rsid w:val="00F5470F"/>
    <w:rsid w:val="00F54815"/>
    <w:rsid w:val="00F54CE7"/>
    <w:rsid w:val="00F55432"/>
    <w:rsid w:val="00F5548F"/>
    <w:rsid w:val="00F5565D"/>
    <w:rsid w:val="00F55816"/>
    <w:rsid w:val="00F558D1"/>
    <w:rsid w:val="00F55D55"/>
    <w:rsid w:val="00F560FE"/>
    <w:rsid w:val="00F565BB"/>
    <w:rsid w:val="00F56679"/>
    <w:rsid w:val="00F56C42"/>
    <w:rsid w:val="00F57011"/>
    <w:rsid w:val="00F5714B"/>
    <w:rsid w:val="00F573AC"/>
    <w:rsid w:val="00F6022B"/>
    <w:rsid w:val="00F60355"/>
    <w:rsid w:val="00F609AE"/>
    <w:rsid w:val="00F60C2F"/>
    <w:rsid w:val="00F60C59"/>
    <w:rsid w:val="00F60F1C"/>
    <w:rsid w:val="00F61455"/>
    <w:rsid w:val="00F618B4"/>
    <w:rsid w:val="00F61A33"/>
    <w:rsid w:val="00F61DB2"/>
    <w:rsid w:val="00F62222"/>
    <w:rsid w:val="00F62B5F"/>
    <w:rsid w:val="00F62C35"/>
    <w:rsid w:val="00F62F60"/>
    <w:rsid w:val="00F62F63"/>
    <w:rsid w:val="00F6342B"/>
    <w:rsid w:val="00F634B5"/>
    <w:rsid w:val="00F63AFB"/>
    <w:rsid w:val="00F63D81"/>
    <w:rsid w:val="00F640F5"/>
    <w:rsid w:val="00F64224"/>
    <w:rsid w:val="00F64CE4"/>
    <w:rsid w:val="00F64E8F"/>
    <w:rsid w:val="00F64F4C"/>
    <w:rsid w:val="00F64FF3"/>
    <w:rsid w:val="00F6582F"/>
    <w:rsid w:val="00F65B62"/>
    <w:rsid w:val="00F65BB4"/>
    <w:rsid w:val="00F6649C"/>
    <w:rsid w:val="00F6670B"/>
    <w:rsid w:val="00F667AC"/>
    <w:rsid w:val="00F669A8"/>
    <w:rsid w:val="00F66B63"/>
    <w:rsid w:val="00F66C0E"/>
    <w:rsid w:val="00F67187"/>
    <w:rsid w:val="00F6788F"/>
    <w:rsid w:val="00F67C19"/>
    <w:rsid w:val="00F7028C"/>
    <w:rsid w:val="00F703E4"/>
    <w:rsid w:val="00F704EC"/>
    <w:rsid w:val="00F70517"/>
    <w:rsid w:val="00F70A5A"/>
    <w:rsid w:val="00F70D29"/>
    <w:rsid w:val="00F70EB4"/>
    <w:rsid w:val="00F70F82"/>
    <w:rsid w:val="00F70FC3"/>
    <w:rsid w:val="00F712D6"/>
    <w:rsid w:val="00F713F1"/>
    <w:rsid w:val="00F71970"/>
    <w:rsid w:val="00F71A19"/>
    <w:rsid w:val="00F71EB8"/>
    <w:rsid w:val="00F71F9B"/>
    <w:rsid w:val="00F728DF"/>
    <w:rsid w:val="00F72A02"/>
    <w:rsid w:val="00F72B9D"/>
    <w:rsid w:val="00F72EE5"/>
    <w:rsid w:val="00F72F10"/>
    <w:rsid w:val="00F730B3"/>
    <w:rsid w:val="00F73883"/>
    <w:rsid w:val="00F73D35"/>
    <w:rsid w:val="00F744C6"/>
    <w:rsid w:val="00F744E1"/>
    <w:rsid w:val="00F74E50"/>
    <w:rsid w:val="00F756B5"/>
    <w:rsid w:val="00F756E0"/>
    <w:rsid w:val="00F75817"/>
    <w:rsid w:val="00F75E0B"/>
    <w:rsid w:val="00F75EDA"/>
    <w:rsid w:val="00F7655C"/>
    <w:rsid w:val="00F7676E"/>
    <w:rsid w:val="00F76777"/>
    <w:rsid w:val="00F7681B"/>
    <w:rsid w:val="00F76A31"/>
    <w:rsid w:val="00F76AC7"/>
    <w:rsid w:val="00F7732A"/>
    <w:rsid w:val="00F77AE8"/>
    <w:rsid w:val="00F77BF4"/>
    <w:rsid w:val="00F77FE8"/>
    <w:rsid w:val="00F80A11"/>
    <w:rsid w:val="00F80BD2"/>
    <w:rsid w:val="00F81600"/>
    <w:rsid w:val="00F817D0"/>
    <w:rsid w:val="00F81D73"/>
    <w:rsid w:val="00F820C6"/>
    <w:rsid w:val="00F829BC"/>
    <w:rsid w:val="00F82A46"/>
    <w:rsid w:val="00F82AF8"/>
    <w:rsid w:val="00F82B66"/>
    <w:rsid w:val="00F82CEF"/>
    <w:rsid w:val="00F82D9C"/>
    <w:rsid w:val="00F8363B"/>
    <w:rsid w:val="00F83736"/>
    <w:rsid w:val="00F839E6"/>
    <w:rsid w:val="00F83FAE"/>
    <w:rsid w:val="00F841B5"/>
    <w:rsid w:val="00F845B9"/>
    <w:rsid w:val="00F846E8"/>
    <w:rsid w:val="00F84759"/>
    <w:rsid w:val="00F847B7"/>
    <w:rsid w:val="00F84938"/>
    <w:rsid w:val="00F84E6E"/>
    <w:rsid w:val="00F8500C"/>
    <w:rsid w:val="00F8535E"/>
    <w:rsid w:val="00F8558F"/>
    <w:rsid w:val="00F856B5"/>
    <w:rsid w:val="00F85B49"/>
    <w:rsid w:val="00F860A5"/>
    <w:rsid w:val="00F860FA"/>
    <w:rsid w:val="00F86618"/>
    <w:rsid w:val="00F86642"/>
    <w:rsid w:val="00F869CB"/>
    <w:rsid w:val="00F86F4F"/>
    <w:rsid w:val="00F90926"/>
    <w:rsid w:val="00F90C6D"/>
    <w:rsid w:val="00F90D75"/>
    <w:rsid w:val="00F91196"/>
    <w:rsid w:val="00F9119D"/>
    <w:rsid w:val="00F911E6"/>
    <w:rsid w:val="00F91851"/>
    <w:rsid w:val="00F91A8D"/>
    <w:rsid w:val="00F91A96"/>
    <w:rsid w:val="00F91B01"/>
    <w:rsid w:val="00F924B5"/>
    <w:rsid w:val="00F927E2"/>
    <w:rsid w:val="00F928C9"/>
    <w:rsid w:val="00F93395"/>
    <w:rsid w:val="00F933C7"/>
    <w:rsid w:val="00F93432"/>
    <w:rsid w:val="00F93487"/>
    <w:rsid w:val="00F938B3"/>
    <w:rsid w:val="00F941DA"/>
    <w:rsid w:val="00F948CD"/>
    <w:rsid w:val="00F95E6C"/>
    <w:rsid w:val="00F960A8"/>
    <w:rsid w:val="00F961B8"/>
    <w:rsid w:val="00F963BC"/>
    <w:rsid w:val="00F9642E"/>
    <w:rsid w:val="00F9674C"/>
    <w:rsid w:val="00F96790"/>
    <w:rsid w:val="00F96BE5"/>
    <w:rsid w:val="00F97246"/>
    <w:rsid w:val="00F974AA"/>
    <w:rsid w:val="00F97732"/>
    <w:rsid w:val="00F97C90"/>
    <w:rsid w:val="00F97D9C"/>
    <w:rsid w:val="00FA04DB"/>
    <w:rsid w:val="00FA0B4B"/>
    <w:rsid w:val="00FA0D1A"/>
    <w:rsid w:val="00FA0E9E"/>
    <w:rsid w:val="00FA13BF"/>
    <w:rsid w:val="00FA1874"/>
    <w:rsid w:val="00FA188C"/>
    <w:rsid w:val="00FA1CC3"/>
    <w:rsid w:val="00FA20D1"/>
    <w:rsid w:val="00FA2309"/>
    <w:rsid w:val="00FA25C6"/>
    <w:rsid w:val="00FA26B7"/>
    <w:rsid w:val="00FA2CA2"/>
    <w:rsid w:val="00FA2E22"/>
    <w:rsid w:val="00FA3226"/>
    <w:rsid w:val="00FA345F"/>
    <w:rsid w:val="00FA34F6"/>
    <w:rsid w:val="00FA3914"/>
    <w:rsid w:val="00FA4308"/>
    <w:rsid w:val="00FA4491"/>
    <w:rsid w:val="00FA4EE7"/>
    <w:rsid w:val="00FA525A"/>
    <w:rsid w:val="00FA53F2"/>
    <w:rsid w:val="00FA55BA"/>
    <w:rsid w:val="00FA5B69"/>
    <w:rsid w:val="00FA6426"/>
    <w:rsid w:val="00FA76B1"/>
    <w:rsid w:val="00FB005B"/>
    <w:rsid w:val="00FB0184"/>
    <w:rsid w:val="00FB0309"/>
    <w:rsid w:val="00FB05C5"/>
    <w:rsid w:val="00FB0769"/>
    <w:rsid w:val="00FB0A52"/>
    <w:rsid w:val="00FB0E30"/>
    <w:rsid w:val="00FB1415"/>
    <w:rsid w:val="00FB14C0"/>
    <w:rsid w:val="00FB1AAD"/>
    <w:rsid w:val="00FB2553"/>
    <w:rsid w:val="00FB2986"/>
    <w:rsid w:val="00FB2B7F"/>
    <w:rsid w:val="00FB2FF8"/>
    <w:rsid w:val="00FB3096"/>
    <w:rsid w:val="00FB33DD"/>
    <w:rsid w:val="00FB3409"/>
    <w:rsid w:val="00FB355F"/>
    <w:rsid w:val="00FB3C83"/>
    <w:rsid w:val="00FB3EB9"/>
    <w:rsid w:val="00FB40BE"/>
    <w:rsid w:val="00FB440C"/>
    <w:rsid w:val="00FB4823"/>
    <w:rsid w:val="00FB4CB0"/>
    <w:rsid w:val="00FB565B"/>
    <w:rsid w:val="00FB595E"/>
    <w:rsid w:val="00FB63AC"/>
    <w:rsid w:val="00FB64BB"/>
    <w:rsid w:val="00FB6A74"/>
    <w:rsid w:val="00FB6C75"/>
    <w:rsid w:val="00FB710F"/>
    <w:rsid w:val="00FB7365"/>
    <w:rsid w:val="00FB77C6"/>
    <w:rsid w:val="00FB7F82"/>
    <w:rsid w:val="00FB7FC4"/>
    <w:rsid w:val="00FC0C48"/>
    <w:rsid w:val="00FC0C93"/>
    <w:rsid w:val="00FC0F76"/>
    <w:rsid w:val="00FC1015"/>
    <w:rsid w:val="00FC125E"/>
    <w:rsid w:val="00FC158D"/>
    <w:rsid w:val="00FC15D1"/>
    <w:rsid w:val="00FC19CC"/>
    <w:rsid w:val="00FC1ABB"/>
    <w:rsid w:val="00FC1B7C"/>
    <w:rsid w:val="00FC1E26"/>
    <w:rsid w:val="00FC1E69"/>
    <w:rsid w:val="00FC1F38"/>
    <w:rsid w:val="00FC29E5"/>
    <w:rsid w:val="00FC2CD1"/>
    <w:rsid w:val="00FC3035"/>
    <w:rsid w:val="00FC392D"/>
    <w:rsid w:val="00FC54F3"/>
    <w:rsid w:val="00FC54F9"/>
    <w:rsid w:val="00FC5762"/>
    <w:rsid w:val="00FC59BF"/>
    <w:rsid w:val="00FC59C6"/>
    <w:rsid w:val="00FC6554"/>
    <w:rsid w:val="00FC697C"/>
    <w:rsid w:val="00FC6CA8"/>
    <w:rsid w:val="00FC6D44"/>
    <w:rsid w:val="00FC7165"/>
    <w:rsid w:val="00FC7F53"/>
    <w:rsid w:val="00FC7F5A"/>
    <w:rsid w:val="00FD012C"/>
    <w:rsid w:val="00FD03C4"/>
    <w:rsid w:val="00FD04FD"/>
    <w:rsid w:val="00FD0582"/>
    <w:rsid w:val="00FD0E16"/>
    <w:rsid w:val="00FD137F"/>
    <w:rsid w:val="00FD13D4"/>
    <w:rsid w:val="00FD186E"/>
    <w:rsid w:val="00FD193C"/>
    <w:rsid w:val="00FD20B4"/>
    <w:rsid w:val="00FD20FE"/>
    <w:rsid w:val="00FD292C"/>
    <w:rsid w:val="00FD2DFC"/>
    <w:rsid w:val="00FD38D0"/>
    <w:rsid w:val="00FD3B6C"/>
    <w:rsid w:val="00FD42A2"/>
    <w:rsid w:val="00FD454E"/>
    <w:rsid w:val="00FD462B"/>
    <w:rsid w:val="00FD4978"/>
    <w:rsid w:val="00FD4A7B"/>
    <w:rsid w:val="00FD4B27"/>
    <w:rsid w:val="00FD4F00"/>
    <w:rsid w:val="00FD5034"/>
    <w:rsid w:val="00FD512E"/>
    <w:rsid w:val="00FD51DA"/>
    <w:rsid w:val="00FD55D1"/>
    <w:rsid w:val="00FD5A74"/>
    <w:rsid w:val="00FD5B2D"/>
    <w:rsid w:val="00FD5BE9"/>
    <w:rsid w:val="00FD6006"/>
    <w:rsid w:val="00FD6019"/>
    <w:rsid w:val="00FD6498"/>
    <w:rsid w:val="00FD6748"/>
    <w:rsid w:val="00FD6C05"/>
    <w:rsid w:val="00FD6E73"/>
    <w:rsid w:val="00FD76E3"/>
    <w:rsid w:val="00FD7C85"/>
    <w:rsid w:val="00FE0034"/>
    <w:rsid w:val="00FE01CB"/>
    <w:rsid w:val="00FE0281"/>
    <w:rsid w:val="00FE0ACF"/>
    <w:rsid w:val="00FE0C9D"/>
    <w:rsid w:val="00FE0EEA"/>
    <w:rsid w:val="00FE0F1D"/>
    <w:rsid w:val="00FE122D"/>
    <w:rsid w:val="00FE1635"/>
    <w:rsid w:val="00FE18A7"/>
    <w:rsid w:val="00FE1C83"/>
    <w:rsid w:val="00FE226F"/>
    <w:rsid w:val="00FE2662"/>
    <w:rsid w:val="00FE2720"/>
    <w:rsid w:val="00FE276B"/>
    <w:rsid w:val="00FE3210"/>
    <w:rsid w:val="00FE3513"/>
    <w:rsid w:val="00FE3608"/>
    <w:rsid w:val="00FE37F6"/>
    <w:rsid w:val="00FE3838"/>
    <w:rsid w:val="00FE3884"/>
    <w:rsid w:val="00FE3A21"/>
    <w:rsid w:val="00FE3BEE"/>
    <w:rsid w:val="00FE3E69"/>
    <w:rsid w:val="00FE3F1A"/>
    <w:rsid w:val="00FE3FFE"/>
    <w:rsid w:val="00FE4005"/>
    <w:rsid w:val="00FE4026"/>
    <w:rsid w:val="00FE4149"/>
    <w:rsid w:val="00FE4377"/>
    <w:rsid w:val="00FE44C7"/>
    <w:rsid w:val="00FE4658"/>
    <w:rsid w:val="00FE49EF"/>
    <w:rsid w:val="00FE4EF1"/>
    <w:rsid w:val="00FE4F67"/>
    <w:rsid w:val="00FE566A"/>
    <w:rsid w:val="00FE5961"/>
    <w:rsid w:val="00FE5A95"/>
    <w:rsid w:val="00FE5BE8"/>
    <w:rsid w:val="00FE5C2D"/>
    <w:rsid w:val="00FE6161"/>
    <w:rsid w:val="00FE665D"/>
    <w:rsid w:val="00FE6DB5"/>
    <w:rsid w:val="00FE7015"/>
    <w:rsid w:val="00FE7A7F"/>
    <w:rsid w:val="00FE7B28"/>
    <w:rsid w:val="00FF0D0D"/>
    <w:rsid w:val="00FF0FFC"/>
    <w:rsid w:val="00FF12B8"/>
    <w:rsid w:val="00FF1390"/>
    <w:rsid w:val="00FF13BE"/>
    <w:rsid w:val="00FF1C35"/>
    <w:rsid w:val="00FF1D3E"/>
    <w:rsid w:val="00FF1DFB"/>
    <w:rsid w:val="00FF1EE9"/>
    <w:rsid w:val="00FF2130"/>
    <w:rsid w:val="00FF2191"/>
    <w:rsid w:val="00FF265F"/>
    <w:rsid w:val="00FF2BBA"/>
    <w:rsid w:val="00FF304B"/>
    <w:rsid w:val="00FF316F"/>
    <w:rsid w:val="00FF31F5"/>
    <w:rsid w:val="00FF3340"/>
    <w:rsid w:val="00FF4539"/>
    <w:rsid w:val="00FF4FD8"/>
    <w:rsid w:val="00FF5077"/>
    <w:rsid w:val="00FF5156"/>
    <w:rsid w:val="00FF54FD"/>
    <w:rsid w:val="00FF57C5"/>
    <w:rsid w:val="00FF5CBF"/>
    <w:rsid w:val="00FF60B0"/>
    <w:rsid w:val="00FF61EA"/>
    <w:rsid w:val="00FF65DB"/>
    <w:rsid w:val="00FF672E"/>
    <w:rsid w:val="00FF709D"/>
    <w:rsid w:val="00FF75AB"/>
    <w:rsid w:val="00FF7738"/>
    <w:rsid w:val="00FF7801"/>
    <w:rsid w:val="00FF79BA"/>
    <w:rsid w:val="00FF7BA1"/>
    <w:rsid w:val="01562EC7"/>
    <w:rsid w:val="019DAE80"/>
    <w:rsid w:val="01D780F6"/>
    <w:rsid w:val="01E4B13C"/>
    <w:rsid w:val="021DEAC2"/>
    <w:rsid w:val="02337774"/>
    <w:rsid w:val="031B5E01"/>
    <w:rsid w:val="032984C5"/>
    <w:rsid w:val="0424A4C1"/>
    <w:rsid w:val="04CE1940"/>
    <w:rsid w:val="0517625D"/>
    <w:rsid w:val="0613124A"/>
    <w:rsid w:val="064E75D4"/>
    <w:rsid w:val="070009BC"/>
    <w:rsid w:val="0754D55F"/>
    <w:rsid w:val="075D5E58"/>
    <w:rsid w:val="07DCEEE2"/>
    <w:rsid w:val="08423A2A"/>
    <w:rsid w:val="0859E6F0"/>
    <w:rsid w:val="085EAE31"/>
    <w:rsid w:val="08674EBB"/>
    <w:rsid w:val="08A6F87E"/>
    <w:rsid w:val="08B8DF8D"/>
    <w:rsid w:val="08FDFE8C"/>
    <w:rsid w:val="095433BA"/>
    <w:rsid w:val="0969CF47"/>
    <w:rsid w:val="096E31D4"/>
    <w:rsid w:val="098D4693"/>
    <w:rsid w:val="09A3FC5C"/>
    <w:rsid w:val="0A3190D7"/>
    <w:rsid w:val="0A3DBEED"/>
    <w:rsid w:val="0A3F2D05"/>
    <w:rsid w:val="0A56914E"/>
    <w:rsid w:val="0A6EB95B"/>
    <w:rsid w:val="0AB07509"/>
    <w:rsid w:val="0ABA0A7C"/>
    <w:rsid w:val="0B297717"/>
    <w:rsid w:val="0B66EECD"/>
    <w:rsid w:val="0B893492"/>
    <w:rsid w:val="0C08E594"/>
    <w:rsid w:val="0CE0B263"/>
    <w:rsid w:val="0CFDE84B"/>
    <w:rsid w:val="0D20AFE4"/>
    <w:rsid w:val="0D7EAA08"/>
    <w:rsid w:val="0D8EBD4C"/>
    <w:rsid w:val="0DFC2BFE"/>
    <w:rsid w:val="0E1F6A43"/>
    <w:rsid w:val="0E4F3432"/>
    <w:rsid w:val="0E85C133"/>
    <w:rsid w:val="0EAD5687"/>
    <w:rsid w:val="0F08771E"/>
    <w:rsid w:val="0FB4B7A5"/>
    <w:rsid w:val="0FBB291A"/>
    <w:rsid w:val="0FDC9CA0"/>
    <w:rsid w:val="100132CB"/>
    <w:rsid w:val="103D8733"/>
    <w:rsid w:val="105094CD"/>
    <w:rsid w:val="10702CCB"/>
    <w:rsid w:val="109EFC91"/>
    <w:rsid w:val="10A20A67"/>
    <w:rsid w:val="10D0E28E"/>
    <w:rsid w:val="10D5301D"/>
    <w:rsid w:val="10DC1E94"/>
    <w:rsid w:val="11513B12"/>
    <w:rsid w:val="121BF5FE"/>
    <w:rsid w:val="127F3BCB"/>
    <w:rsid w:val="1295B816"/>
    <w:rsid w:val="12C95F38"/>
    <w:rsid w:val="12F12B83"/>
    <w:rsid w:val="131E7ECD"/>
    <w:rsid w:val="13301F4C"/>
    <w:rsid w:val="137D5245"/>
    <w:rsid w:val="13A03DC9"/>
    <w:rsid w:val="13B9ADBA"/>
    <w:rsid w:val="13D2B0A6"/>
    <w:rsid w:val="14943E62"/>
    <w:rsid w:val="14D8267A"/>
    <w:rsid w:val="14E773EE"/>
    <w:rsid w:val="1560A74F"/>
    <w:rsid w:val="15713418"/>
    <w:rsid w:val="15AF8CC8"/>
    <w:rsid w:val="163F3F11"/>
    <w:rsid w:val="1645D347"/>
    <w:rsid w:val="16B98976"/>
    <w:rsid w:val="1730BB18"/>
    <w:rsid w:val="177E4379"/>
    <w:rsid w:val="17916CDF"/>
    <w:rsid w:val="17BD197B"/>
    <w:rsid w:val="1801DD99"/>
    <w:rsid w:val="18254CC9"/>
    <w:rsid w:val="18367234"/>
    <w:rsid w:val="1847634C"/>
    <w:rsid w:val="18491FF0"/>
    <w:rsid w:val="184D19E4"/>
    <w:rsid w:val="18BB967E"/>
    <w:rsid w:val="1900CF4E"/>
    <w:rsid w:val="191C486E"/>
    <w:rsid w:val="192021D5"/>
    <w:rsid w:val="19AD3BEE"/>
    <w:rsid w:val="19D3B51E"/>
    <w:rsid w:val="1A5ED7A0"/>
    <w:rsid w:val="1A83338F"/>
    <w:rsid w:val="1A8AFAB4"/>
    <w:rsid w:val="1ABA3049"/>
    <w:rsid w:val="1AD611ED"/>
    <w:rsid w:val="1B771372"/>
    <w:rsid w:val="1BA43DB6"/>
    <w:rsid w:val="1C2650E2"/>
    <w:rsid w:val="1C49C9BA"/>
    <w:rsid w:val="1C906780"/>
    <w:rsid w:val="1D142177"/>
    <w:rsid w:val="1D38FDAE"/>
    <w:rsid w:val="1DB655EC"/>
    <w:rsid w:val="1E0DF405"/>
    <w:rsid w:val="1E154B39"/>
    <w:rsid w:val="1E343DA9"/>
    <w:rsid w:val="1E586FAE"/>
    <w:rsid w:val="1E5F1D80"/>
    <w:rsid w:val="1EABDF38"/>
    <w:rsid w:val="1F4C02B2"/>
    <w:rsid w:val="1F5FD2AE"/>
    <w:rsid w:val="1F6951C5"/>
    <w:rsid w:val="1F9337F8"/>
    <w:rsid w:val="1FB04599"/>
    <w:rsid w:val="1FD401DD"/>
    <w:rsid w:val="1FE47AEB"/>
    <w:rsid w:val="2003F400"/>
    <w:rsid w:val="202AE8B2"/>
    <w:rsid w:val="203AA9B7"/>
    <w:rsid w:val="204E15CE"/>
    <w:rsid w:val="2058550A"/>
    <w:rsid w:val="20758C0B"/>
    <w:rsid w:val="207D74D4"/>
    <w:rsid w:val="20DE4242"/>
    <w:rsid w:val="20F8E545"/>
    <w:rsid w:val="210FAA4D"/>
    <w:rsid w:val="2144CD3E"/>
    <w:rsid w:val="214CAACA"/>
    <w:rsid w:val="218DC1FC"/>
    <w:rsid w:val="21955731"/>
    <w:rsid w:val="21A8F2B0"/>
    <w:rsid w:val="21DDF857"/>
    <w:rsid w:val="2267B8C2"/>
    <w:rsid w:val="226DD28E"/>
    <w:rsid w:val="2289442A"/>
    <w:rsid w:val="2310422E"/>
    <w:rsid w:val="235BB6FA"/>
    <w:rsid w:val="23732254"/>
    <w:rsid w:val="2391C6E4"/>
    <w:rsid w:val="2395008A"/>
    <w:rsid w:val="23E8105B"/>
    <w:rsid w:val="2442A945"/>
    <w:rsid w:val="244F51E9"/>
    <w:rsid w:val="2459D926"/>
    <w:rsid w:val="2485B7E9"/>
    <w:rsid w:val="248A5714"/>
    <w:rsid w:val="24C257A2"/>
    <w:rsid w:val="25002078"/>
    <w:rsid w:val="25031C42"/>
    <w:rsid w:val="2523C3F9"/>
    <w:rsid w:val="253C7954"/>
    <w:rsid w:val="2558CE7F"/>
    <w:rsid w:val="2575AC89"/>
    <w:rsid w:val="25797EA0"/>
    <w:rsid w:val="2594BA79"/>
    <w:rsid w:val="2595F378"/>
    <w:rsid w:val="25A1CC78"/>
    <w:rsid w:val="25B8BC43"/>
    <w:rsid w:val="25D66EFC"/>
    <w:rsid w:val="2618B5DC"/>
    <w:rsid w:val="2623C0C5"/>
    <w:rsid w:val="264779C6"/>
    <w:rsid w:val="264F4333"/>
    <w:rsid w:val="265C27EC"/>
    <w:rsid w:val="26B064F5"/>
    <w:rsid w:val="26C89414"/>
    <w:rsid w:val="26D70A52"/>
    <w:rsid w:val="28220724"/>
    <w:rsid w:val="2886944D"/>
    <w:rsid w:val="28982DF3"/>
    <w:rsid w:val="289C5503"/>
    <w:rsid w:val="28F45088"/>
    <w:rsid w:val="2933D7CE"/>
    <w:rsid w:val="2947BFC7"/>
    <w:rsid w:val="2950532A"/>
    <w:rsid w:val="2968AD1E"/>
    <w:rsid w:val="29874406"/>
    <w:rsid w:val="2993FF72"/>
    <w:rsid w:val="29B2D5A5"/>
    <w:rsid w:val="29D3311A"/>
    <w:rsid w:val="29EFBEC0"/>
    <w:rsid w:val="2A161EF5"/>
    <w:rsid w:val="2A1952E2"/>
    <w:rsid w:val="2A62591E"/>
    <w:rsid w:val="2A7F6E1A"/>
    <w:rsid w:val="2AA819B7"/>
    <w:rsid w:val="2AC748D9"/>
    <w:rsid w:val="2AEF1ADC"/>
    <w:rsid w:val="2B533AC1"/>
    <w:rsid w:val="2BAE2618"/>
    <w:rsid w:val="2C28D15D"/>
    <w:rsid w:val="2C3B45BC"/>
    <w:rsid w:val="2C77A171"/>
    <w:rsid w:val="2C9750B4"/>
    <w:rsid w:val="2CC1CF03"/>
    <w:rsid w:val="2CC4EE51"/>
    <w:rsid w:val="2CE32255"/>
    <w:rsid w:val="2D22B7CC"/>
    <w:rsid w:val="2D4B735F"/>
    <w:rsid w:val="2D4E8A00"/>
    <w:rsid w:val="2D5343BF"/>
    <w:rsid w:val="2D675477"/>
    <w:rsid w:val="2D77485C"/>
    <w:rsid w:val="2D992322"/>
    <w:rsid w:val="2DB0D731"/>
    <w:rsid w:val="2DB49076"/>
    <w:rsid w:val="2E9A9827"/>
    <w:rsid w:val="2EE3BC24"/>
    <w:rsid w:val="2EF5A861"/>
    <w:rsid w:val="2F036672"/>
    <w:rsid w:val="2F1D6C2D"/>
    <w:rsid w:val="2F6A5934"/>
    <w:rsid w:val="2F9EC8B6"/>
    <w:rsid w:val="2FC2B555"/>
    <w:rsid w:val="2FFF5A17"/>
    <w:rsid w:val="304EF18D"/>
    <w:rsid w:val="30636DB0"/>
    <w:rsid w:val="309604D3"/>
    <w:rsid w:val="309E665F"/>
    <w:rsid w:val="30AA27A3"/>
    <w:rsid w:val="317FAF31"/>
    <w:rsid w:val="3183F937"/>
    <w:rsid w:val="31926AAA"/>
    <w:rsid w:val="31F1A4B1"/>
    <w:rsid w:val="31F25A78"/>
    <w:rsid w:val="327B7EAC"/>
    <w:rsid w:val="327BB5F6"/>
    <w:rsid w:val="32CBFF8C"/>
    <w:rsid w:val="32D2EF97"/>
    <w:rsid w:val="32DBA5FC"/>
    <w:rsid w:val="32F70F2F"/>
    <w:rsid w:val="3307ED25"/>
    <w:rsid w:val="336D7888"/>
    <w:rsid w:val="3374410E"/>
    <w:rsid w:val="33BAFD27"/>
    <w:rsid w:val="33BFAAEE"/>
    <w:rsid w:val="33ED25EB"/>
    <w:rsid w:val="3497126A"/>
    <w:rsid w:val="34A35119"/>
    <w:rsid w:val="34E64BC2"/>
    <w:rsid w:val="362D0B0C"/>
    <w:rsid w:val="366A4097"/>
    <w:rsid w:val="3672989B"/>
    <w:rsid w:val="36A8CA55"/>
    <w:rsid w:val="36C6853E"/>
    <w:rsid w:val="36DFD44B"/>
    <w:rsid w:val="36FF9379"/>
    <w:rsid w:val="37178053"/>
    <w:rsid w:val="37430E9F"/>
    <w:rsid w:val="37671B6E"/>
    <w:rsid w:val="376D6084"/>
    <w:rsid w:val="379C5A77"/>
    <w:rsid w:val="37DBDB6D"/>
    <w:rsid w:val="3816E4C2"/>
    <w:rsid w:val="38244398"/>
    <w:rsid w:val="385B2455"/>
    <w:rsid w:val="387F2D1F"/>
    <w:rsid w:val="3893056F"/>
    <w:rsid w:val="38E91A6F"/>
    <w:rsid w:val="3924F89D"/>
    <w:rsid w:val="3927CA94"/>
    <w:rsid w:val="393ECB60"/>
    <w:rsid w:val="3959F05B"/>
    <w:rsid w:val="39666ED5"/>
    <w:rsid w:val="39925A82"/>
    <w:rsid w:val="39DDAC83"/>
    <w:rsid w:val="39E07BBD"/>
    <w:rsid w:val="3AE66B6B"/>
    <w:rsid w:val="3B114819"/>
    <w:rsid w:val="3B2F0302"/>
    <w:rsid w:val="3B9346C4"/>
    <w:rsid w:val="3BA2488E"/>
    <w:rsid w:val="3BB9AAA9"/>
    <w:rsid w:val="3BEE41CB"/>
    <w:rsid w:val="3C6947AD"/>
    <w:rsid w:val="3CD4911C"/>
    <w:rsid w:val="3CFCCE21"/>
    <w:rsid w:val="3D5BCD5D"/>
    <w:rsid w:val="3D92F6FA"/>
    <w:rsid w:val="3DAE9154"/>
    <w:rsid w:val="3DE4BE1A"/>
    <w:rsid w:val="3E04BC35"/>
    <w:rsid w:val="3E07CEB1"/>
    <w:rsid w:val="3E676E0D"/>
    <w:rsid w:val="3E819B06"/>
    <w:rsid w:val="3E863469"/>
    <w:rsid w:val="3E8C1A01"/>
    <w:rsid w:val="3EE0D6D4"/>
    <w:rsid w:val="3F0BD704"/>
    <w:rsid w:val="3F44C701"/>
    <w:rsid w:val="3F62BC5F"/>
    <w:rsid w:val="3F94AE4D"/>
    <w:rsid w:val="4005E09C"/>
    <w:rsid w:val="40528845"/>
    <w:rsid w:val="407903FD"/>
    <w:rsid w:val="40DB1462"/>
    <w:rsid w:val="4131D6F5"/>
    <w:rsid w:val="414FCD3F"/>
    <w:rsid w:val="416E324E"/>
    <w:rsid w:val="417C49BC"/>
    <w:rsid w:val="418179B0"/>
    <w:rsid w:val="419F0ECF"/>
    <w:rsid w:val="424937B3"/>
    <w:rsid w:val="42D78D6A"/>
    <w:rsid w:val="43082BD0"/>
    <w:rsid w:val="430949EE"/>
    <w:rsid w:val="4314C591"/>
    <w:rsid w:val="4391236E"/>
    <w:rsid w:val="43D7A155"/>
    <w:rsid w:val="444C7B91"/>
    <w:rsid w:val="44A5F786"/>
    <w:rsid w:val="44AEBCB5"/>
    <w:rsid w:val="44C7BA83"/>
    <w:rsid w:val="44DB97C9"/>
    <w:rsid w:val="44F439B8"/>
    <w:rsid w:val="44FB3B88"/>
    <w:rsid w:val="4570FA06"/>
    <w:rsid w:val="4588B53B"/>
    <w:rsid w:val="4597C140"/>
    <w:rsid w:val="45B0A9A9"/>
    <w:rsid w:val="45E16D3B"/>
    <w:rsid w:val="46277088"/>
    <w:rsid w:val="463A3B8A"/>
    <w:rsid w:val="4684F3F5"/>
    <w:rsid w:val="4696016F"/>
    <w:rsid w:val="46A66DE0"/>
    <w:rsid w:val="4717BA33"/>
    <w:rsid w:val="473D9478"/>
    <w:rsid w:val="475651B3"/>
    <w:rsid w:val="477AFD08"/>
    <w:rsid w:val="47C64CEB"/>
    <w:rsid w:val="47E7DE96"/>
    <w:rsid w:val="47F38B93"/>
    <w:rsid w:val="47F54A2D"/>
    <w:rsid w:val="47FABC9C"/>
    <w:rsid w:val="48180E39"/>
    <w:rsid w:val="48FFC7DE"/>
    <w:rsid w:val="49368806"/>
    <w:rsid w:val="49AA42C1"/>
    <w:rsid w:val="49F3EF78"/>
    <w:rsid w:val="49FB3213"/>
    <w:rsid w:val="4A02DC22"/>
    <w:rsid w:val="4A3E21F3"/>
    <w:rsid w:val="4AAF26FB"/>
    <w:rsid w:val="4AB6F87D"/>
    <w:rsid w:val="4AEB0B6F"/>
    <w:rsid w:val="4AF63C43"/>
    <w:rsid w:val="4B0C9F07"/>
    <w:rsid w:val="4BD713AD"/>
    <w:rsid w:val="4BFBE6B3"/>
    <w:rsid w:val="4C01503B"/>
    <w:rsid w:val="4C35C86E"/>
    <w:rsid w:val="4C58B975"/>
    <w:rsid w:val="4C625951"/>
    <w:rsid w:val="4C84FBDA"/>
    <w:rsid w:val="4C9C0556"/>
    <w:rsid w:val="4CB26BE5"/>
    <w:rsid w:val="4D50A091"/>
    <w:rsid w:val="4D6F8B0A"/>
    <w:rsid w:val="4D8819DA"/>
    <w:rsid w:val="4DF28AB7"/>
    <w:rsid w:val="4E327C38"/>
    <w:rsid w:val="4EA3F756"/>
    <w:rsid w:val="4EE45E0E"/>
    <w:rsid w:val="4EF28D1D"/>
    <w:rsid w:val="4F9AE97C"/>
    <w:rsid w:val="4F9C3BF2"/>
    <w:rsid w:val="4FF3C1A9"/>
    <w:rsid w:val="50FA1C59"/>
    <w:rsid w:val="512F2071"/>
    <w:rsid w:val="51384559"/>
    <w:rsid w:val="51670F89"/>
    <w:rsid w:val="518C7EAC"/>
    <w:rsid w:val="51B00682"/>
    <w:rsid w:val="51CBC363"/>
    <w:rsid w:val="51ECAE2E"/>
    <w:rsid w:val="52143843"/>
    <w:rsid w:val="522FACCC"/>
    <w:rsid w:val="525262BE"/>
    <w:rsid w:val="5259C6AA"/>
    <w:rsid w:val="52620B7F"/>
    <w:rsid w:val="52C6CC09"/>
    <w:rsid w:val="52CDC30C"/>
    <w:rsid w:val="535493FF"/>
    <w:rsid w:val="5359AC5E"/>
    <w:rsid w:val="5372D8F6"/>
    <w:rsid w:val="5389DA45"/>
    <w:rsid w:val="54214454"/>
    <w:rsid w:val="54E3850F"/>
    <w:rsid w:val="54F856F2"/>
    <w:rsid w:val="551D28C1"/>
    <w:rsid w:val="55A16EC6"/>
    <w:rsid w:val="5600C7B5"/>
    <w:rsid w:val="5633B8C5"/>
    <w:rsid w:val="563FB89E"/>
    <w:rsid w:val="56845532"/>
    <w:rsid w:val="56B07CAF"/>
    <w:rsid w:val="56B0F119"/>
    <w:rsid w:val="5721612A"/>
    <w:rsid w:val="574B043E"/>
    <w:rsid w:val="57971B9A"/>
    <w:rsid w:val="57D03B49"/>
    <w:rsid w:val="57D60F84"/>
    <w:rsid w:val="57F4150F"/>
    <w:rsid w:val="58210978"/>
    <w:rsid w:val="5830C15E"/>
    <w:rsid w:val="5834F177"/>
    <w:rsid w:val="585A6735"/>
    <w:rsid w:val="58916421"/>
    <w:rsid w:val="58B05600"/>
    <w:rsid w:val="58DBA3CB"/>
    <w:rsid w:val="5926FDC5"/>
    <w:rsid w:val="596E73E3"/>
    <w:rsid w:val="5973E3CA"/>
    <w:rsid w:val="599589DD"/>
    <w:rsid w:val="59C2C73E"/>
    <w:rsid w:val="5A3ED117"/>
    <w:rsid w:val="5AB23ABE"/>
    <w:rsid w:val="5B0BB70D"/>
    <w:rsid w:val="5B4CA6F3"/>
    <w:rsid w:val="5B5A9BEA"/>
    <w:rsid w:val="5B82E70A"/>
    <w:rsid w:val="5BF08A35"/>
    <w:rsid w:val="5BF4590A"/>
    <w:rsid w:val="5C00C48A"/>
    <w:rsid w:val="5C2AC748"/>
    <w:rsid w:val="5C62C350"/>
    <w:rsid w:val="5CCD4C83"/>
    <w:rsid w:val="5CF48BE0"/>
    <w:rsid w:val="5D2E19F1"/>
    <w:rsid w:val="5D78E5DF"/>
    <w:rsid w:val="5D83ED8D"/>
    <w:rsid w:val="5D8920C4"/>
    <w:rsid w:val="5DD02712"/>
    <w:rsid w:val="5E05FA02"/>
    <w:rsid w:val="5E18E4DF"/>
    <w:rsid w:val="5E48CA39"/>
    <w:rsid w:val="5E64D15E"/>
    <w:rsid w:val="5E85FDC6"/>
    <w:rsid w:val="5EBC8105"/>
    <w:rsid w:val="5ECAA323"/>
    <w:rsid w:val="5EF0C04B"/>
    <w:rsid w:val="5F071D50"/>
    <w:rsid w:val="5F29A555"/>
    <w:rsid w:val="5F38654C"/>
    <w:rsid w:val="5F393359"/>
    <w:rsid w:val="5F68FBDF"/>
    <w:rsid w:val="5F827C2D"/>
    <w:rsid w:val="5F902FBC"/>
    <w:rsid w:val="5FA2F9DD"/>
    <w:rsid w:val="60252F0E"/>
    <w:rsid w:val="6041025F"/>
    <w:rsid w:val="60612BF7"/>
    <w:rsid w:val="60A6738E"/>
    <w:rsid w:val="60B23BF1"/>
    <w:rsid w:val="60BB033E"/>
    <w:rsid w:val="60BC0568"/>
    <w:rsid w:val="61417102"/>
    <w:rsid w:val="617F026F"/>
    <w:rsid w:val="61D297BF"/>
    <w:rsid w:val="62554CBE"/>
    <w:rsid w:val="62607E42"/>
    <w:rsid w:val="62C73906"/>
    <w:rsid w:val="631FA15F"/>
    <w:rsid w:val="6351EB02"/>
    <w:rsid w:val="63667DFB"/>
    <w:rsid w:val="63C6F6B7"/>
    <w:rsid w:val="64585E1E"/>
    <w:rsid w:val="64AF9063"/>
    <w:rsid w:val="64DAB95B"/>
    <w:rsid w:val="64E81F27"/>
    <w:rsid w:val="65AB97D2"/>
    <w:rsid w:val="65D7928D"/>
    <w:rsid w:val="6608130E"/>
    <w:rsid w:val="6625F15E"/>
    <w:rsid w:val="6640082A"/>
    <w:rsid w:val="665B5FF5"/>
    <w:rsid w:val="665E3710"/>
    <w:rsid w:val="6660E5E3"/>
    <w:rsid w:val="66A0782D"/>
    <w:rsid w:val="66C546B6"/>
    <w:rsid w:val="67879159"/>
    <w:rsid w:val="678E7FCD"/>
    <w:rsid w:val="679B49CA"/>
    <w:rsid w:val="67D5AF1E"/>
    <w:rsid w:val="683E881C"/>
    <w:rsid w:val="685B6D75"/>
    <w:rsid w:val="68A00B11"/>
    <w:rsid w:val="68FF3631"/>
    <w:rsid w:val="694F79FE"/>
    <w:rsid w:val="69670EC4"/>
    <w:rsid w:val="6991BA2A"/>
    <w:rsid w:val="69B02646"/>
    <w:rsid w:val="69BC65F7"/>
    <w:rsid w:val="6A3CD710"/>
    <w:rsid w:val="6A4E387D"/>
    <w:rsid w:val="6A6A5190"/>
    <w:rsid w:val="6AAB05B8"/>
    <w:rsid w:val="6ADEAC76"/>
    <w:rsid w:val="6AF405AC"/>
    <w:rsid w:val="6B751840"/>
    <w:rsid w:val="6BB43BE7"/>
    <w:rsid w:val="6BE306A7"/>
    <w:rsid w:val="6BF6B3F1"/>
    <w:rsid w:val="6C146EDA"/>
    <w:rsid w:val="6C46A348"/>
    <w:rsid w:val="6C5CC017"/>
    <w:rsid w:val="6CA2B2D6"/>
    <w:rsid w:val="6CF9FB14"/>
    <w:rsid w:val="6D257D77"/>
    <w:rsid w:val="6D64EF58"/>
    <w:rsid w:val="6D893606"/>
    <w:rsid w:val="6DE273A9"/>
    <w:rsid w:val="6E0C3378"/>
    <w:rsid w:val="6E104CCA"/>
    <w:rsid w:val="6E50B765"/>
    <w:rsid w:val="6E69DD10"/>
    <w:rsid w:val="6E982736"/>
    <w:rsid w:val="6ED039F8"/>
    <w:rsid w:val="6EE6EC4C"/>
    <w:rsid w:val="6F1561CA"/>
    <w:rsid w:val="6F7CD8D6"/>
    <w:rsid w:val="6F7E440A"/>
    <w:rsid w:val="6F87B83F"/>
    <w:rsid w:val="6F9E8786"/>
    <w:rsid w:val="6FA978A8"/>
    <w:rsid w:val="6FBD3E88"/>
    <w:rsid w:val="6FEC24F1"/>
    <w:rsid w:val="6FF9A218"/>
    <w:rsid w:val="7037FD39"/>
    <w:rsid w:val="703D0570"/>
    <w:rsid w:val="70770804"/>
    <w:rsid w:val="70B424E0"/>
    <w:rsid w:val="70FD8D12"/>
    <w:rsid w:val="714DF77B"/>
    <w:rsid w:val="715BF448"/>
    <w:rsid w:val="71772AB0"/>
    <w:rsid w:val="71B51208"/>
    <w:rsid w:val="71C8F787"/>
    <w:rsid w:val="71DDFBAC"/>
    <w:rsid w:val="72067D33"/>
    <w:rsid w:val="723B0CF0"/>
    <w:rsid w:val="726598D8"/>
    <w:rsid w:val="726F4550"/>
    <w:rsid w:val="7373ED5D"/>
    <w:rsid w:val="7376ED61"/>
    <w:rsid w:val="73AA835E"/>
    <w:rsid w:val="7427D1C3"/>
    <w:rsid w:val="744BA21F"/>
    <w:rsid w:val="7479AE94"/>
    <w:rsid w:val="748B6522"/>
    <w:rsid w:val="74938E66"/>
    <w:rsid w:val="749C2442"/>
    <w:rsid w:val="74B04E23"/>
    <w:rsid w:val="74B93741"/>
    <w:rsid w:val="751E8041"/>
    <w:rsid w:val="75D95571"/>
    <w:rsid w:val="75DF8313"/>
    <w:rsid w:val="75E99591"/>
    <w:rsid w:val="75EB4A02"/>
    <w:rsid w:val="75ED7970"/>
    <w:rsid w:val="763A8BC2"/>
    <w:rsid w:val="7653EA1F"/>
    <w:rsid w:val="76B29FE8"/>
    <w:rsid w:val="77486024"/>
    <w:rsid w:val="7764B158"/>
    <w:rsid w:val="779B90AB"/>
    <w:rsid w:val="78779F96"/>
    <w:rsid w:val="7879FA8D"/>
    <w:rsid w:val="78C31293"/>
    <w:rsid w:val="78FEB933"/>
    <w:rsid w:val="7911A9E5"/>
    <w:rsid w:val="793E5178"/>
    <w:rsid w:val="79A061B5"/>
    <w:rsid w:val="79BF5D06"/>
    <w:rsid w:val="7A87A868"/>
    <w:rsid w:val="7AD8CE06"/>
    <w:rsid w:val="7AE23ABA"/>
    <w:rsid w:val="7AEFA386"/>
    <w:rsid w:val="7B57FC19"/>
    <w:rsid w:val="7B5D95BA"/>
    <w:rsid w:val="7B6D2099"/>
    <w:rsid w:val="7B71378B"/>
    <w:rsid w:val="7B82D765"/>
    <w:rsid w:val="7B83005C"/>
    <w:rsid w:val="7B959F6E"/>
    <w:rsid w:val="7C733C0E"/>
    <w:rsid w:val="7C77D261"/>
    <w:rsid w:val="7C8C9A8C"/>
    <w:rsid w:val="7C8D9484"/>
    <w:rsid w:val="7CACA59D"/>
    <w:rsid w:val="7CC5F9D1"/>
    <w:rsid w:val="7CF6398C"/>
    <w:rsid w:val="7D01A1BC"/>
    <w:rsid w:val="7D02AFBC"/>
    <w:rsid w:val="7D1D382F"/>
    <w:rsid w:val="7D6FC079"/>
    <w:rsid w:val="7DE2D212"/>
    <w:rsid w:val="7E1709F8"/>
    <w:rsid w:val="7E53637E"/>
    <w:rsid w:val="7EE0330E"/>
    <w:rsid w:val="7F569D05"/>
    <w:rsid w:val="7FE5A1E7"/>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9535B"/>
  <w15:chartTrackingRefBased/>
  <w15:docId w15:val="{0236A280-7234-B248-BE5C-52561B72E9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lang w:val="de-CH"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271E3"/>
    <w:pPr>
      <w:spacing w:line="240" w:lineRule="auto"/>
    </w:pPr>
    <w:rPr>
      <w:rFonts w:eastAsia="Times New Roman" w:cs="Times New Roman"/>
      <w:kern w:val="0"/>
      <w:szCs w:val="24"/>
      <w:lang w:eastAsia="en-GB"/>
      <w14:ligatures w14:val="none"/>
    </w:rPr>
  </w:style>
  <w:style w:type="paragraph" w:styleId="berschrift1">
    <w:name w:val="heading 1"/>
    <w:basedOn w:val="Standard"/>
    <w:next w:val="Standard"/>
    <w:link w:val="berschrift1Zchn"/>
    <w:uiPriority w:val="9"/>
    <w:qFormat/>
    <w:rsid w:val="006917A0"/>
    <w:pPr>
      <w:keepNext/>
      <w:keepLines/>
      <w:numPr>
        <w:numId w:val="1"/>
      </w:numPr>
      <w:spacing w:before="240" w:after="240"/>
      <w:outlineLvl w:val="0"/>
    </w:pPr>
    <w:rPr>
      <w:rFonts w:eastAsiaTheme="majorEastAsia" w:cstheme="majorBidi"/>
      <w:color w:val="2F5496" w:themeColor="accent1" w:themeShade="BF"/>
      <w:sz w:val="28"/>
      <w:szCs w:val="32"/>
    </w:rPr>
  </w:style>
  <w:style w:type="paragraph" w:styleId="berschrift2">
    <w:name w:val="heading 2"/>
    <w:basedOn w:val="Standard"/>
    <w:next w:val="Standard"/>
    <w:link w:val="berschrift2Zchn"/>
    <w:uiPriority w:val="9"/>
    <w:unhideWhenUsed/>
    <w:qFormat/>
    <w:rsid w:val="006917A0"/>
    <w:pPr>
      <w:keepNext/>
      <w:keepLines/>
      <w:numPr>
        <w:ilvl w:val="1"/>
        <w:numId w:val="1"/>
      </w:numPr>
      <w:spacing w:before="120" w:after="120"/>
      <w:outlineLvl w:val="1"/>
    </w:pPr>
    <w:rPr>
      <w:rFonts w:eastAsiaTheme="majorEastAsia" w:cstheme="majorBidi"/>
      <w:color w:val="2F5496" w:themeColor="accent1" w:themeShade="BF"/>
      <w:sz w:val="24"/>
      <w:szCs w:val="26"/>
    </w:rPr>
  </w:style>
  <w:style w:type="paragraph" w:styleId="berschrift3">
    <w:name w:val="heading 3"/>
    <w:basedOn w:val="Standard"/>
    <w:next w:val="Standard"/>
    <w:link w:val="berschrift3Zchn"/>
    <w:uiPriority w:val="9"/>
    <w:unhideWhenUsed/>
    <w:qFormat/>
    <w:rsid w:val="00CE0EC8"/>
    <w:pPr>
      <w:keepNext/>
      <w:keepLines/>
      <w:numPr>
        <w:ilvl w:val="2"/>
        <w:numId w:val="1"/>
      </w:numPr>
      <w:spacing w:before="120" w:after="120"/>
      <w:outlineLvl w:val="2"/>
    </w:pPr>
    <w:rPr>
      <w:rFonts w:eastAsiaTheme="majorEastAsia" w:cstheme="majorBidi"/>
      <w:i/>
      <w:color w:val="2F5496"/>
    </w:rPr>
  </w:style>
  <w:style w:type="paragraph" w:styleId="berschrift4">
    <w:name w:val="heading 4"/>
    <w:basedOn w:val="Standard"/>
    <w:next w:val="Standard"/>
    <w:link w:val="berschrift4Zchn"/>
    <w:uiPriority w:val="9"/>
    <w:unhideWhenUsed/>
    <w:qFormat/>
    <w:rsid w:val="008C15E7"/>
    <w:pPr>
      <w:keepNext/>
      <w:keepLines/>
      <w:spacing w:before="120" w:after="120"/>
      <w:outlineLvl w:val="3"/>
    </w:pPr>
    <w:rPr>
      <w:rFonts w:asciiTheme="majorHAnsi" w:eastAsiaTheme="majorEastAsia" w:hAnsiTheme="majorHAnsi" w:cstheme="majorBidi"/>
      <w:i/>
      <w:iCs/>
      <w:color w:val="2F5496" w:themeColor="accent1" w:themeShade="BF"/>
      <w:sz w:val="24"/>
    </w:rPr>
  </w:style>
  <w:style w:type="paragraph" w:styleId="berschrift5">
    <w:name w:val="heading 5"/>
    <w:basedOn w:val="Standard"/>
    <w:next w:val="Standard"/>
    <w:link w:val="berschrift5Zchn"/>
    <w:uiPriority w:val="9"/>
    <w:unhideWhenUsed/>
    <w:qFormat/>
    <w:rsid w:val="000D0EDE"/>
    <w:pPr>
      <w:keepNext/>
      <w:keepLines/>
      <w:spacing w:before="120" w:after="120"/>
      <w:outlineLvl w:val="4"/>
    </w:pPr>
    <w:rPr>
      <w:rFonts w:asciiTheme="majorHAnsi" w:eastAsiaTheme="majorEastAsia" w:hAnsiTheme="majorHAnsi" w:cstheme="majorBidi"/>
      <w:color w:val="2F5496" w:themeColor="accent1" w:themeShade="B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3F00"/>
    <w:rPr>
      <w:rFonts w:eastAsiaTheme="majorEastAsia" w:cstheme="majorBidi"/>
      <w:color w:val="2F5496" w:themeColor="accent1" w:themeShade="BF"/>
      <w:kern w:val="0"/>
      <w:sz w:val="28"/>
      <w:szCs w:val="32"/>
      <w:lang w:val="de-DE" w:eastAsia="en-GB"/>
      <w14:ligatures w14:val="none"/>
    </w:rPr>
  </w:style>
  <w:style w:type="character" w:customStyle="1" w:styleId="berschrift2Zchn">
    <w:name w:val="Überschrift 2 Zchn"/>
    <w:basedOn w:val="Absatz-Standardschriftart"/>
    <w:link w:val="berschrift2"/>
    <w:uiPriority w:val="9"/>
    <w:rsid w:val="002F3F00"/>
    <w:rPr>
      <w:rFonts w:eastAsiaTheme="majorEastAsia" w:cstheme="majorBidi"/>
      <w:color w:val="2F5496" w:themeColor="accent1" w:themeShade="BF"/>
      <w:kern w:val="0"/>
      <w:sz w:val="24"/>
      <w:szCs w:val="26"/>
      <w:lang w:val="en-US" w:eastAsia="en-GB"/>
      <w14:ligatures w14:val="none"/>
    </w:rPr>
  </w:style>
  <w:style w:type="character" w:customStyle="1" w:styleId="berschrift3Zchn">
    <w:name w:val="Überschrift 3 Zchn"/>
    <w:basedOn w:val="Absatz-Standardschriftart"/>
    <w:link w:val="berschrift3"/>
    <w:uiPriority w:val="9"/>
    <w:rsid w:val="004D229F"/>
    <w:rPr>
      <w:rFonts w:eastAsiaTheme="majorEastAsia" w:cstheme="majorBidi"/>
      <w:i/>
      <w:color w:val="2F5496"/>
      <w:kern w:val="0"/>
      <w:szCs w:val="24"/>
      <w:lang w:val="en-US" w:eastAsia="en-GB"/>
      <w14:ligatures w14:val="none"/>
    </w:rPr>
  </w:style>
  <w:style w:type="paragraph" w:styleId="Kopfzeile">
    <w:name w:val="header"/>
    <w:basedOn w:val="Standard"/>
    <w:link w:val="KopfzeileZchn"/>
    <w:uiPriority w:val="99"/>
    <w:unhideWhenUsed/>
    <w:rsid w:val="004D229F"/>
    <w:pPr>
      <w:tabs>
        <w:tab w:val="center" w:pos="4536"/>
        <w:tab w:val="right" w:pos="9072"/>
      </w:tabs>
    </w:pPr>
    <w:rPr>
      <w:sz w:val="12"/>
    </w:rPr>
  </w:style>
  <w:style w:type="character" w:customStyle="1" w:styleId="KopfzeileZchn">
    <w:name w:val="Kopfzeile Zchn"/>
    <w:basedOn w:val="Absatz-Standardschriftart"/>
    <w:link w:val="Kopfzeile"/>
    <w:uiPriority w:val="99"/>
    <w:rsid w:val="004D229F"/>
    <w:rPr>
      <w:rFonts w:ascii="Times New Roman" w:eastAsia="Times New Roman" w:hAnsi="Times New Roman" w:cs="Times New Roman"/>
      <w:kern w:val="0"/>
      <w:sz w:val="12"/>
      <w:szCs w:val="24"/>
      <w:lang w:val="en-US" w:eastAsia="en-GB"/>
      <w14:ligatures w14:val="none"/>
    </w:rPr>
  </w:style>
  <w:style w:type="paragraph" w:styleId="Fuzeile">
    <w:name w:val="footer"/>
    <w:basedOn w:val="Standard"/>
    <w:link w:val="FuzeileZchn"/>
    <w:uiPriority w:val="99"/>
    <w:unhideWhenUsed/>
    <w:rsid w:val="0001157D"/>
    <w:pPr>
      <w:tabs>
        <w:tab w:val="center" w:pos="4536"/>
        <w:tab w:val="right" w:pos="9072"/>
      </w:tabs>
    </w:pPr>
    <w:rPr>
      <w:sz w:val="12"/>
    </w:rPr>
  </w:style>
  <w:style w:type="character" w:customStyle="1" w:styleId="FuzeileZchn">
    <w:name w:val="Fußzeile Zchn"/>
    <w:basedOn w:val="Absatz-Standardschriftart"/>
    <w:link w:val="Fuzeile"/>
    <w:uiPriority w:val="99"/>
    <w:rsid w:val="0001157D"/>
    <w:rPr>
      <w:rFonts w:ascii="Times New Roman" w:eastAsia="Times New Roman" w:hAnsi="Times New Roman" w:cs="Times New Roman"/>
      <w:kern w:val="0"/>
      <w:sz w:val="12"/>
      <w:szCs w:val="24"/>
      <w:lang w:val="en-US" w:eastAsia="en-GB"/>
      <w14:ligatures w14:val="none"/>
    </w:rPr>
  </w:style>
  <w:style w:type="table" w:styleId="Tabellenraster">
    <w:name w:val="Table Grid"/>
    <w:basedOn w:val="NormaleTabelle"/>
    <w:uiPriority w:val="39"/>
    <w:rsid w:val="004D22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4D229F"/>
    <w:rPr>
      <w:color w:val="808080"/>
    </w:rPr>
  </w:style>
  <w:style w:type="paragraph" w:styleId="Listenabsatz">
    <w:name w:val="List Paragraph"/>
    <w:basedOn w:val="Standard"/>
    <w:uiPriority w:val="34"/>
    <w:qFormat/>
    <w:rsid w:val="004D229F"/>
    <w:pPr>
      <w:ind w:left="720"/>
      <w:contextualSpacing/>
    </w:pPr>
    <w:rPr>
      <w:sz w:val="12"/>
    </w:rPr>
  </w:style>
  <w:style w:type="table" w:styleId="Gitternetztabelle4Akzent4">
    <w:name w:val="Grid Table 4 Accent 4"/>
    <w:basedOn w:val="NormaleTabelle"/>
    <w:uiPriority w:val="49"/>
    <w:rsid w:val="004D229F"/>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itternetztabelle2Akzent5">
    <w:name w:val="Grid Table 2 Accent 5"/>
    <w:basedOn w:val="NormaleTabelle"/>
    <w:uiPriority w:val="47"/>
    <w:rsid w:val="004D229F"/>
    <w:pPr>
      <w:spacing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itternetztabelle4Akzent5">
    <w:name w:val="Grid Table 4 Accent 5"/>
    <w:basedOn w:val="NormaleTabelle"/>
    <w:uiPriority w:val="49"/>
    <w:rsid w:val="004D229F"/>
    <w:pPr>
      <w:spacing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itternetztabelle2Akzent6">
    <w:name w:val="Grid Table 2 Accent 6"/>
    <w:basedOn w:val="NormaleTabelle"/>
    <w:uiPriority w:val="47"/>
    <w:rsid w:val="004D229F"/>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itternetztabelle3Akzent6">
    <w:name w:val="Grid Table 3 Accent 6"/>
    <w:basedOn w:val="NormaleTabelle"/>
    <w:uiPriority w:val="48"/>
    <w:rsid w:val="004D229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itternetztabelle4Akzent6">
    <w:name w:val="Grid Table 4 Accent 6"/>
    <w:basedOn w:val="NormaleTabelle"/>
    <w:uiPriority w:val="49"/>
    <w:rsid w:val="004D229F"/>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itternetztabelle5dunkelAkzent6">
    <w:name w:val="Grid Table 5 Dark Accent 6"/>
    <w:basedOn w:val="NormaleTabelle"/>
    <w:uiPriority w:val="50"/>
    <w:rsid w:val="004D229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entabelle2Akzent3">
    <w:name w:val="List Table 2 Accent 3"/>
    <w:basedOn w:val="NormaleTabelle"/>
    <w:uiPriority w:val="47"/>
    <w:rsid w:val="004D229F"/>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itternetztabelle2Akzent3">
    <w:name w:val="Grid Table 2 Accent 3"/>
    <w:basedOn w:val="NormaleTabelle"/>
    <w:uiPriority w:val="47"/>
    <w:rsid w:val="00355725"/>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Absatz-Standardschriftart"/>
    <w:uiPriority w:val="99"/>
    <w:unhideWhenUsed/>
    <w:rsid w:val="00B27433"/>
    <w:rPr>
      <w:color w:val="0563C1" w:themeColor="hyperlink"/>
      <w:u w:val="single"/>
    </w:rPr>
  </w:style>
  <w:style w:type="character" w:styleId="NichtaufgelsteErwhnung">
    <w:name w:val="Unresolved Mention"/>
    <w:basedOn w:val="Absatz-Standardschriftart"/>
    <w:uiPriority w:val="99"/>
    <w:semiHidden/>
    <w:unhideWhenUsed/>
    <w:rsid w:val="00B27433"/>
    <w:rPr>
      <w:color w:val="605E5C"/>
      <w:shd w:val="clear" w:color="auto" w:fill="E1DFDD"/>
    </w:rPr>
  </w:style>
  <w:style w:type="character" w:styleId="BesuchterLink">
    <w:name w:val="FollowedHyperlink"/>
    <w:basedOn w:val="Absatz-Standardschriftart"/>
    <w:uiPriority w:val="99"/>
    <w:semiHidden/>
    <w:unhideWhenUsed/>
    <w:rsid w:val="00011387"/>
    <w:rPr>
      <w:color w:val="954F72" w:themeColor="followedHyperlink"/>
      <w:u w:val="single"/>
    </w:rPr>
  </w:style>
  <w:style w:type="paragraph" w:styleId="Literaturverzeichnis">
    <w:name w:val="Bibliography"/>
    <w:basedOn w:val="Standard"/>
    <w:next w:val="Standard"/>
    <w:uiPriority w:val="37"/>
    <w:unhideWhenUsed/>
    <w:rsid w:val="00E51A3C"/>
    <w:pPr>
      <w:tabs>
        <w:tab w:val="left" w:pos="384"/>
      </w:tabs>
      <w:ind w:left="384" w:hanging="384"/>
    </w:pPr>
  </w:style>
  <w:style w:type="paragraph" w:styleId="Inhaltsverzeichnisberschrift">
    <w:name w:val="TOC Heading"/>
    <w:basedOn w:val="berschrift1"/>
    <w:next w:val="Standard"/>
    <w:uiPriority w:val="39"/>
    <w:unhideWhenUsed/>
    <w:qFormat/>
    <w:rsid w:val="00DE4775"/>
    <w:pPr>
      <w:numPr>
        <w:numId w:val="0"/>
      </w:numPr>
      <w:outlineLvl w:val="9"/>
    </w:pPr>
    <w:rPr>
      <w:rFonts w:asciiTheme="majorHAnsi" w:hAnsiTheme="majorHAnsi"/>
      <w:lang w:eastAsia="de-DE"/>
    </w:rPr>
  </w:style>
  <w:style w:type="paragraph" w:styleId="Verzeichnis1">
    <w:name w:val="toc 1"/>
    <w:basedOn w:val="Standard"/>
    <w:next w:val="Standard"/>
    <w:autoRedefine/>
    <w:uiPriority w:val="39"/>
    <w:unhideWhenUsed/>
    <w:rsid w:val="004329C0"/>
    <w:pPr>
      <w:tabs>
        <w:tab w:val="left" w:pos="720"/>
        <w:tab w:val="right" w:leader="dot" w:pos="9062"/>
      </w:tabs>
      <w:spacing w:after="100"/>
    </w:pPr>
  </w:style>
  <w:style w:type="paragraph" w:styleId="Verzeichnis2">
    <w:name w:val="toc 2"/>
    <w:basedOn w:val="Standard"/>
    <w:next w:val="Standard"/>
    <w:autoRedefine/>
    <w:uiPriority w:val="39"/>
    <w:unhideWhenUsed/>
    <w:rsid w:val="00875632"/>
    <w:pPr>
      <w:tabs>
        <w:tab w:val="left" w:pos="960"/>
        <w:tab w:val="right" w:leader="dot" w:pos="9062"/>
      </w:tabs>
      <w:spacing w:after="100"/>
      <w:ind w:left="198"/>
    </w:pPr>
  </w:style>
  <w:style w:type="paragraph" w:styleId="StandardWeb">
    <w:name w:val="Normal (Web)"/>
    <w:basedOn w:val="Standard"/>
    <w:uiPriority w:val="99"/>
    <w:semiHidden/>
    <w:unhideWhenUsed/>
    <w:rsid w:val="002F1EAA"/>
    <w:pPr>
      <w:spacing w:before="100" w:beforeAutospacing="1" w:after="100" w:afterAutospacing="1"/>
    </w:pPr>
  </w:style>
  <w:style w:type="character" w:styleId="Fett">
    <w:name w:val="Strong"/>
    <w:basedOn w:val="Absatz-Standardschriftart"/>
    <w:uiPriority w:val="22"/>
    <w:qFormat/>
    <w:rsid w:val="002F1EAA"/>
    <w:rPr>
      <w:b/>
      <w:bCs/>
    </w:rPr>
  </w:style>
  <w:style w:type="paragraph" w:customStyle="1" w:styleId="Bibliographie">
    <w:name w:val="Bibliographie"/>
    <w:basedOn w:val="Standard"/>
    <w:qFormat/>
    <w:rsid w:val="00683ABB"/>
    <w:pPr>
      <w:ind w:left="851" w:hanging="851"/>
    </w:pPr>
    <w:rPr>
      <w:noProof/>
    </w:rPr>
  </w:style>
  <w:style w:type="paragraph" w:styleId="Verzeichnis3">
    <w:name w:val="toc 3"/>
    <w:basedOn w:val="Standard"/>
    <w:next w:val="Standard"/>
    <w:autoRedefine/>
    <w:uiPriority w:val="39"/>
    <w:unhideWhenUsed/>
    <w:rsid w:val="00875632"/>
    <w:pPr>
      <w:spacing w:after="100"/>
      <w:ind w:left="403"/>
    </w:pPr>
  </w:style>
  <w:style w:type="paragraph" w:styleId="Beschriftung">
    <w:name w:val="caption"/>
    <w:basedOn w:val="Standard"/>
    <w:next w:val="Standard"/>
    <w:uiPriority w:val="35"/>
    <w:unhideWhenUsed/>
    <w:qFormat/>
    <w:rsid w:val="00F10570"/>
    <w:pPr>
      <w:spacing w:after="200"/>
    </w:pPr>
    <w:rPr>
      <w:i/>
      <w:iCs/>
      <w:color w:val="44546A" w:themeColor="text2"/>
      <w:sz w:val="18"/>
      <w:szCs w:val="18"/>
    </w:rPr>
  </w:style>
  <w:style w:type="table" w:styleId="Gitternetztabelle6farbigAkzent3">
    <w:name w:val="Grid Table 6 Colorful Accent 3"/>
    <w:basedOn w:val="NormaleTabelle"/>
    <w:uiPriority w:val="51"/>
    <w:rsid w:val="00E14FED"/>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berschrift4Zchn">
    <w:name w:val="Überschrift 4 Zchn"/>
    <w:basedOn w:val="Absatz-Standardschriftart"/>
    <w:link w:val="berschrift4"/>
    <w:uiPriority w:val="9"/>
    <w:rsid w:val="00B1330F"/>
    <w:rPr>
      <w:rFonts w:asciiTheme="majorHAnsi" w:eastAsiaTheme="majorEastAsia" w:hAnsiTheme="majorHAnsi" w:cstheme="majorBidi"/>
      <w:i/>
      <w:iCs/>
      <w:color w:val="2F5496" w:themeColor="accent1" w:themeShade="BF"/>
      <w:kern w:val="0"/>
      <w:sz w:val="24"/>
      <w:szCs w:val="24"/>
      <w:lang w:val="en-US" w:eastAsia="en-GB"/>
      <w14:ligatures w14:val="none"/>
    </w:rPr>
  </w:style>
  <w:style w:type="table" w:styleId="Gitternetztabelle4Akzent3">
    <w:name w:val="Grid Table 4 Accent 3"/>
    <w:basedOn w:val="NormaleTabelle"/>
    <w:uiPriority w:val="49"/>
    <w:rsid w:val="00B1330F"/>
    <w:pPr>
      <w:spacing w:line="240" w:lineRule="auto"/>
    </w:pPr>
    <w:rPr>
      <w:rFonts w:asciiTheme="minorHAnsi" w:hAnsiTheme="minorHAnsi"/>
      <w:sz w:val="22"/>
      <w:szCs w:val="22"/>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TMLCode">
    <w:name w:val="HTML Code"/>
    <w:basedOn w:val="Absatz-Standardschriftart"/>
    <w:uiPriority w:val="99"/>
    <w:semiHidden/>
    <w:unhideWhenUsed/>
    <w:rsid w:val="00B1330F"/>
    <w:rPr>
      <w:rFonts w:ascii="Courier New" w:eastAsia="Times New Roman" w:hAnsi="Courier New" w:cs="Courier New"/>
      <w:sz w:val="20"/>
      <w:szCs w:val="20"/>
    </w:rPr>
  </w:style>
  <w:style w:type="table" w:styleId="Gitternetztabelle6farbig">
    <w:name w:val="Grid Table 6 Colorful"/>
    <w:basedOn w:val="NormaleTabelle"/>
    <w:uiPriority w:val="51"/>
    <w:rsid w:val="00FB64BB"/>
    <w:pPr>
      <w:spacing w:line="240" w:lineRule="auto"/>
    </w:pPr>
    <w:rPr>
      <w:rFonts w:asciiTheme="minorHAnsi" w:hAnsiTheme="minorHAns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erschrift5Zchn">
    <w:name w:val="Überschrift 5 Zchn"/>
    <w:basedOn w:val="Absatz-Standardschriftart"/>
    <w:link w:val="berschrift5"/>
    <w:uiPriority w:val="9"/>
    <w:rsid w:val="00804C52"/>
    <w:rPr>
      <w:rFonts w:asciiTheme="majorHAnsi" w:eastAsiaTheme="majorEastAsia" w:hAnsiTheme="majorHAnsi" w:cstheme="majorBidi"/>
      <w:color w:val="2F5496" w:themeColor="accent1" w:themeShade="BF"/>
      <w:kern w:val="0"/>
      <w:sz w:val="24"/>
      <w:szCs w:val="24"/>
      <w:lang w:val="en-US" w:eastAsia="en-GB"/>
      <w14:ligatures w14:val="none"/>
    </w:rPr>
  </w:style>
  <w:style w:type="paragraph" w:styleId="RGV-berschrift">
    <w:name w:val="toa heading"/>
    <w:basedOn w:val="Standard"/>
    <w:next w:val="Standard"/>
    <w:uiPriority w:val="99"/>
    <w:semiHidden/>
    <w:unhideWhenUsed/>
    <w:rsid w:val="00C54820"/>
    <w:pPr>
      <w:spacing w:before="120"/>
    </w:pPr>
    <w:rPr>
      <w:rFonts w:asciiTheme="majorHAnsi" w:eastAsiaTheme="majorEastAsia" w:hAnsiTheme="majorHAnsi" w:cstheme="majorBidi"/>
      <w:b/>
      <w:bCs/>
    </w:rPr>
  </w:style>
  <w:style w:type="paragraph" w:styleId="Rechtsgrundlagenverzeichnis">
    <w:name w:val="table of authorities"/>
    <w:basedOn w:val="Standard"/>
    <w:next w:val="Standard"/>
    <w:uiPriority w:val="99"/>
    <w:semiHidden/>
    <w:unhideWhenUsed/>
    <w:rsid w:val="00C54820"/>
    <w:pPr>
      <w:ind w:left="200" w:hanging="200"/>
    </w:pPr>
  </w:style>
  <w:style w:type="paragraph" w:styleId="berarbeitung">
    <w:name w:val="Revision"/>
    <w:hidden/>
    <w:uiPriority w:val="99"/>
    <w:semiHidden/>
    <w:rsid w:val="00B83E9B"/>
    <w:pPr>
      <w:spacing w:line="240" w:lineRule="auto"/>
    </w:pPr>
    <w:rPr>
      <w:rFonts w:eastAsia="Times New Roman" w:cs="Times New Roman"/>
      <w:kern w:val="0"/>
      <w:szCs w:val="24"/>
      <w:lang w:val="en-US" w:eastAsia="en-GB"/>
      <w14:ligatures w14:val="none"/>
    </w:rPr>
  </w:style>
  <w:style w:type="paragraph" w:styleId="Abbildungsverzeichnis">
    <w:name w:val="table of figures"/>
    <w:basedOn w:val="Standard"/>
    <w:next w:val="Standard"/>
    <w:uiPriority w:val="99"/>
    <w:unhideWhenUsed/>
    <w:rsid w:val="00456649"/>
  </w:style>
  <w:style w:type="character" w:styleId="Kommentarzeichen">
    <w:name w:val="annotation reference"/>
    <w:basedOn w:val="Absatz-Standardschriftart"/>
    <w:uiPriority w:val="99"/>
    <w:semiHidden/>
    <w:unhideWhenUsed/>
    <w:rsid w:val="00F52903"/>
    <w:rPr>
      <w:sz w:val="16"/>
      <w:szCs w:val="16"/>
    </w:rPr>
  </w:style>
  <w:style w:type="paragraph" w:styleId="Kommentartext">
    <w:name w:val="annotation text"/>
    <w:basedOn w:val="Standard"/>
    <w:link w:val="KommentartextZchn"/>
    <w:uiPriority w:val="99"/>
    <w:semiHidden/>
    <w:unhideWhenUsed/>
    <w:rsid w:val="00F52903"/>
    <w:rPr>
      <w:szCs w:val="20"/>
    </w:rPr>
  </w:style>
  <w:style w:type="character" w:customStyle="1" w:styleId="KommentartextZchn">
    <w:name w:val="Kommentartext Zchn"/>
    <w:basedOn w:val="Absatz-Standardschriftart"/>
    <w:link w:val="Kommentartext"/>
    <w:uiPriority w:val="99"/>
    <w:semiHidden/>
    <w:rsid w:val="00F52903"/>
    <w:rPr>
      <w:rFonts w:eastAsia="Times New Roman" w:cs="Times New Roman"/>
      <w:kern w:val="0"/>
      <w:lang w:val="de-DE" w:eastAsia="en-GB"/>
      <w14:ligatures w14:val="none"/>
    </w:rPr>
  </w:style>
  <w:style w:type="paragraph" w:styleId="Kommentarthema">
    <w:name w:val="annotation subject"/>
    <w:basedOn w:val="Kommentartext"/>
    <w:next w:val="Kommentartext"/>
    <w:link w:val="KommentarthemaZchn"/>
    <w:uiPriority w:val="99"/>
    <w:semiHidden/>
    <w:unhideWhenUsed/>
    <w:rsid w:val="00F52903"/>
    <w:rPr>
      <w:b/>
      <w:bCs/>
    </w:rPr>
  </w:style>
  <w:style w:type="character" w:customStyle="1" w:styleId="KommentarthemaZchn">
    <w:name w:val="Kommentarthema Zchn"/>
    <w:basedOn w:val="KommentartextZchn"/>
    <w:link w:val="Kommentarthema"/>
    <w:uiPriority w:val="99"/>
    <w:semiHidden/>
    <w:rsid w:val="00F52903"/>
    <w:rPr>
      <w:rFonts w:eastAsia="Times New Roman" w:cs="Times New Roman"/>
      <w:b/>
      <w:bCs/>
      <w:kern w:val="0"/>
      <w:lang w:val="de-DE" w:eastAsia="en-GB"/>
      <w14:ligatures w14:val="none"/>
    </w:rPr>
  </w:style>
  <w:style w:type="paragraph" w:customStyle="1" w:styleId="StandardTechnischerBericht">
    <w:name w:val="Standard Technischer Bericht"/>
    <w:basedOn w:val="Standard"/>
    <w:qFormat/>
    <w:rsid w:val="00C32378"/>
    <w:pPr>
      <w:spacing w:line="260" w:lineRule="atLeast"/>
      <w:jc w:val="both"/>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864">
      <w:bodyDiv w:val="1"/>
      <w:marLeft w:val="0"/>
      <w:marRight w:val="0"/>
      <w:marTop w:val="0"/>
      <w:marBottom w:val="0"/>
      <w:divBdr>
        <w:top w:val="none" w:sz="0" w:space="0" w:color="auto"/>
        <w:left w:val="none" w:sz="0" w:space="0" w:color="auto"/>
        <w:bottom w:val="none" w:sz="0" w:space="0" w:color="auto"/>
        <w:right w:val="none" w:sz="0" w:space="0" w:color="auto"/>
      </w:divBdr>
    </w:div>
    <w:div w:id="8146424">
      <w:bodyDiv w:val="1"/>
      <w:marLeft w:val="0"/>
      <w:marRight w:val="0"/>
      <w:marTop w:val="0"/>
      <w:marBottom w:val="0"/>
      <w:divBdr>
        <w:top w:val="none" w:sz="0" w:space="0" w:color="auto"/>
        <w:left w:val="none" w:sz="0" w:space="0" w:color="auto"/>
        <w:bottom w:val="none" w:sz="0" w:space="0" w:color="auto"/>
        <w:right w:val="none" w:sz="0" w:space="0" w:color="auto"/>
      </w:divBdr>
    </w:div>
    <w:div w:id="39213077">
      <w:bodyDiv w:val="1"/>
      <w:marLeft w:val="0"/>
      <w:marRight w:val="0"/>
      <w:marTop w:val="0"/>
      <w:marBottom w:val="0"/>
      <w:divBdr>
        <w:top w:val="none" w:sz="0" w:space="0" w:color="auto"/>
        <w:left w:val="none" w:sz="0" w:space="0" w:color="auto"/>
        <w:bottom w:val="none" w:sz="0" w:space="0" w:color="auto"/>
        <w:right w:val="none" w:sz="0" w:space="0" w:color="auto"/>
      </w:divBdr>
    </w:div>
    <w:div w:id="66072210">
      <w:bodyDiv w:val="1"/>
      <w:marLeft w:val="0"/>
      <w:marRight w:val="0"/>
      <w:marTop w:val="0"/>
      <w:marBottom w:val="0"/>
      <w:divBdr>
        <w:top w:val="none" w:sz="0" w:space="0" w:color="auto"/>
        <w:left w:val="none" w:sz="0" w:space="0" w:color="auto"/>
        <w:bottom w:val="none" w:sz="0" w:space="0" w:color="auto"/>
        <w:right w:val="none" w:sz="0" w:space="0" w:color="auto"/>
      </w:divBdr>
    </w:div>
    <w:div w:id="71590734">
      <w:bodyDiv w:val="1"/>
      <w:marLeft w:val="0"/>
      <w:marRight w:val="0"/>
      <w:marTop w:val="0"/>
      <w:marBottom w:val="0"/>
      <w:divBdr>
        <w:top w:val="none" w:sz="0" w:space="0" w:color="auto"/>
        <w:left w:val="none" w:sz="0" w:space="0" w:color="auto"/>
        <w:bottom w:val="none" w:sz="0" w:space="0" w:color="auto"/>
        <w:right w:val="none" w:sz="0" w:space="0" w:color="auto"/>
      </w:divBdr>
    </w:div>
    <w:div w:id="72240492">
      <w:bodyDiv w:val="1"/>
      <w:marLeft w:val="0"/>
      <w:marRight w:val="0"/>
      <w:marTop w:val="0"/>
      <w:marBottom w:val="0"/>
      <w:divBdr>
        <w:top w:val="none" w:sz="0" w:space="0" w:color="auto"/>
        <w:left w:val="none" w:sz="0" w:space="0" w:color="auto"/>
        <w:bottom w:val="none" w:sz="0" w:space="0" w:color="auto"/>
        <w:right w:val="none" w:sz="0" w:space="0" w:color="auto"/>
      </w:divBdr>
    </w:div>
    <w:div w:id="81486848">
      <w:bodyDiv w:val="1"/>
      <w:marLeft w:val="0"/>
      <w:marRight w:val="0"/>
      <w:marTop w:val="0"/>
      <w:marBottom w:val="0"/>
      <w:divBdr>
        <w:top w:val="none" w:sz="0" w:space="0" w:color="auto"/>
        <w:left w:val="none" w:sz="0" w:space="0" w:color="auto"/>
        <w:bottom w:val="none" w:sz="0" w:space="0" w:color="auto"/>
        <w:right w:val="none" w:sz="0" w:space="0" w:color="auto"/>
      </w:divBdr>
      <w:divsChild>
        <w:div w:id="217976569">
          <w:marLeft w:val="0"/>
          <w:marRight w:val="0"/>
          <w:marTop w:val="120"/>
          <w:marBottom w:val="240"/>
          <w:divBdr>
            <w:top w:val="none" w:sz="0" w:space="0" w:color="auto"/>
            <w:left w:val="none" w:sz="0" w:space="0" w:color="auto"/>
            <w:bottom w:val="none" w:sz="0" w:space="0" w:color="auto"/>
            <w:right w:val="none" w:sz="0" w:space="0" w:color="auto"/>
          </w:divBdr>
          <w:divsChild>
            <w:div w:id="44066089">
              <w:marLeft w:val="0"/>
              <w:marRight w:val="0"/>
              <w:marTop w:val="0"/>
              <w:marBottom w:val="0"/>
              <w:divBdr>
                <w:top w:val="none" w:sz="0" w:space="0" w:color="auto"/>
                <w:left w:val="none" w:sz="0" w:space="0" w:color="auto"/>
                <w:bottom w:val="none" w:sz="0" w:space="0" w:color="auto"/>
                <w:right w:val="none" w:sz="0" w:space="0" w:color="auto"/>
              </w:divBdr>
            </w:div>
          </w:divsChild>
        </w:div>
        <w:div w:id="427236437">
          <w:marLeft w:val="0"/>
          <w:marRight w:val="0"/>
          <w:marTop w:val="0"/>
          <w:marBottom w:val="0"/>
          <w:divBdr>
            <w:top w:val="none" w:sz="0" w:space="0" w:color="auto"/>
            <w:left w:val="none" w:sz="0" w:space="0" w:color="auto"/>
            <w:bottom w:val="none" w:sz="0" w:space="0" w:color="auto"/>
            <w:right w:val="none" w:sz="0" w:space="0" w:color="auto"/>
          </w:divBdr>
          <w:divsChild>
            <w:div w:id="2491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740">
      <w:bodyDiv w:val="1"/>
      <w:marLeft w:val="0"/>
      <w:marRight w:val="0"/>
      <w:marTop w:val="0"/>
      <w:marBottom w:val="0"/>
      <w:divBdr>
        <w:top w:val="none" w:sz="0" w:space="0" w:color="auto"/>
        <w:left w:val="none" w:sz="0" w:space="0" w:color="auto"/>
        <w:bottom w:val="none" w:sz="0" w:space="0" w:color="auto"/>
        <w:right w:val="none" w:sz="0" w:space="0" w:color="auto"/>
      </w:divBdr>
    </w:div>
    <w:div w:id="94324803">
      <w:bodyDiv w:val="1"/>
      <w:marLeft w:val="0"/>
      <w:marRight w:val="0"/>
      <w:marTop w:val="0"/>
      <w:marBottom w:val="0"/>
      <w:divBdr>
        <w:top w:val="none" w:sz="0" w:space="0" w:color="auto"/>
        <w:left w:val="none" w:sz="0" w:space="0" w:color="auto"/>
        <w:bottom w:val="none" w:sz="0" w:space="0" w:color="auto"/>
        <w:right w:val="none" w:sz="0" w:space="0" w:color="auto"/>
      </w:divBdr>
    </w:div>
    <w:div w:id="99567244">
      <w:bodyDiv w:val="1"/>
      <w:marLeft w:val="0"/>
      <w:marRight w:val="0"/>
      <w:marTop w:val="0"/>
      <w:marBottom w:val="0"/>
      <w:divBdr>
        <w:top w:val="none" w:sz="0" w:space="0" w:color="auto"/>
        <w:left w:val="none" w:sz="0" w:space="0" w:color="auto"/>
        <w:bottom w:val="none" w:sz="0" w:space="0" w:color="auto"/>
        <w:right w:val="none" w:sz="0" w:space="0" w:color="auto"/>
      </w:divBdr>
    </w:div>
    <w:div w:id="138233913">
      <w:bodyDiv w:val="1"/>
      <w:marLeft w:val="0"/>
      <w:marRight w:val="0"/>
      <w:marTop w:val="0"/>
      <w:marBottom w:val="0"/>
      <w:divBdr>
        <w:top w:val="none" w:sz="0" w:space="0" w:color="auto"/>
        <w:left w:val="none" w:sz="0" w:space="0" w:color="auto"/>
        <w:bottom w:val="none" w:sz="0" w:space="0" w:color="auto"/>
        <w:right w:val="none" w:sz="0" w:space="0" w:color="auto"/>
      </w:divBdr>
    </w:div>
    <w:div w:id="185489595">
      <w:bodyDiv w:val="1"/>
      <w:marLeft w:val="0"/>
      <w:marRight w:val="0"/>
      <w:marTop w:val="0"/>
      <w:marBottom w:val="0"/>
      <w:divBdr>
        <w:top w:val="none" w:sz="0" w:space="0" w:color="auto"/>
        <w:left w:val="none" w:sz="0" w:space="0" w:color="auto"/>
        <w:bottom w:val="none" w:sz="0" w:space="0" w:color="auto"/>
        <w:right w:val="none" w:sz="0" w:space="0" w:color="auto"/>
      </w:divBdr>
    </w:div>
    <w:div w:id="196966446">
      <w:bodyDiv w:val="1"/>
      <w:marLeft w:val="0"/>
      <w:marRight w:val="0"/>
      <w:marTop w:val="0"/>
      <w:marBottom w:val="0"/>
      <w:divBdr>
        <w:top w:val="none" w:sz="0" w:space="0" w:color="auto"/>
        <w:left w:val="none" w:sz="0" w:space="0" w:color="auto"/>
        <w:bottom w:val="none" w:sz="0" w:space="0" w:color="auto"/>
        <w:right w:val="none" w:sz="0" w:space="0" w:color="auto"/>
      </w:divBdr>
    </w:div>
    <w:div w:id="199123781">
      <w:bodyDiv w:val="1"/>
      <w:marLeft w:val="0"/>
      <w:marRight w:val="0"/>
      <w:marTop w:val="0"/>
      <w:marBottom w:val="0"/>
      <w:divBdr>
        <w:top w:val="none" w:sz="0" w:space="0" w:color="auto"/>
        <w:left w:val="none" w:sz="0" w:space="0" w:color="auto"/>
        <w:bottom w:val="none" w:sz="0" w:space="0" w:color="auto"/>
        <w:right w:val="none" w:sz="0" w:space="0" w:color="auto"/>
      </w:divBdr>
    </w:div>
    <w:div w:id="206988856">
      <w:bodyDiv w:val="1"/>
      <w:marLeft w:val="0"/>
      <w:marRight w:val="0"/>
      <w:marTop w:val="0"/>
      <w:marBottom w:val="0"/>
      <w:divBdr>
        <w:top w:val="none" w:sz="0" w:space="0" w:color="auto"/>
        <w:left w:val="none" w:sz="0" w:space="0" w:color="auto"/>
        <w:bottom w:val="none" w:sz="0" w:space="0" w:color="auto"/>
        <w:right w:val="none" w:sz="0" w:space="0" w:color="auto"/>
      </w:divBdr>
    </w:div>
    <w:div w:id="247423768">
      <w:bodyDiv w:val="1"/>
      <w:marLeft w:val="0"/>
      <w:marRight w:val="0"/>
      <w:marTop w:val="0"/>
      <w:marBottom w:val="0"/>
      <w:divBdr>
        <w:top w:val="none" w:sz="0" w:space="0" w:color="auto"/>
        <w:left w:val="none" w:sz="0" w:space="0" w:color="auto"/>
        <w:bottom w:val="none" w:sz="0" w:space="0" w:color="auto"/>
        <w:right w:val="none" w:sz="0" w:space="0" w:color="auto"/>
      </w:divBdr>
    </w:div>
    <w:div w:id="248924977">
      <w:bodyDiv w:val="1"/>
      <w:marLeft w:val="0"/>
      <w:marRight w:val="0"/>
      <w:marTop w:val="0"/>
      <w:marBottom w:val="0"/>
      <w:divBdr>
        <w:top w:val="none" w:sz="0" w:space="0" w:color="auto"/>
        <w:left w:val="none" w:sz="0" w:space="0" w:color="auto"/>
        <w:bottom w:val="none" w:sz="0" w:space="0" w:color="auto"/>
        <w:right w:val="none" w:sz="0" w:space="0" w:color="auto"/>
      </w:divBdr>
    </w:div>
    <w:div w:id="254948679">
      <w:bodyDiv w:val="1"/>
      <w:marLeft w:val="0"/>
      <w:marRight w:val="0"/>
      <w:marTop w:val="0"/>
      <w:marBottom w:val="0"/>
      <w:divBdr>
        <w:top w:val="none" w:sz="0" w:space="0" w:color="auto"/>
        <w:left w:val="none" w:sz="0" w:space="0" w:color="auto"/>
        <w:bottom w:val="none" w:sz="0" w:space="0" w:color="auto"/>
        <w:right w:val="none" w:sz="0" w:space="0" w:color="auto"/>
      </w:divBdr>
    </w:div>
    <w:div w:id="267464904">
      <w:bodyDiv w:val="1"/>
      <w:marLeft w:val="0"/>
      <w:marRight w:val="0"/>
      <w:marTop w:val="0"/>
      <w:marBottom w:val="0"/>
      <w:divBdr>
        <w:top w:val="none" w:sz="0" w:space="0" w:color="auto"/>
        <w:left w:val="none" w:sz="0" w:space="0" w:color="auto"/>
        <w:bottom w:val="none" w:sz="0" w:space="0" w:color="auto"/>
        <w:right w:val="none" w:sz="0" w:space="0" w:color="auto"/>
      </w:divBdr>
    </w:div>
    <w:div w:id="283777347">
      <w:bodyDiv w:val="1"/>
      <w:marLeft w:val="0"/>
      <w:marRight w:val="0"/>
      <w:marTop w:val="0"/>
      <w:marBottom w:val="0"/>
      <w:divBdr>
        <w:top w:val="none" w:sz="0" w:space="0" w:color="auto"/>
        <w:left w:val="none" w:sz="0" w:space="0" w:color="auto"/>
        <w:bottom w:val="none" w:sz="0" w:space="0" w:color="auto"/>
        <w:right w:val="none" w:sz="0" w:space="0" w:color="auto"/>
      </w:divBdr>
      <w:divsChild>
        <w:div w:id="640771047">
          <w:marLeft w:val="0"/>
          <w:marRight w:val="0"/>
          <w:marTop w:val="0"/>
          <w:marBottom w:val="0"/>
          <w:divBdr>
            <w:top w:val="none" w:sz="0" w:space="0" w:color="auto"/>
            <w:left w:val="none" w:sz="0" w:space="0" w:color="auto"/>
            <w:bottom w:val="none" w:sz="0" w:space="0" w:color="auto"/>
            <w:right w:val="none" w:sz="0" w:space="0" w:color="auto"/>
          </w:divBdr>
          <w:divsChild>
            <w:div w:id="985276062">
              <w:marLeft w:val="0"/>
              <w:marRight w:val="0"/>
              <w:marTop w:val="0"/>
              <w:marBottom w:val="0"/>
              <w:divBdr>
                <w:top w:val="none" w:sz="0" w:space="0" w:color="auto"/>
                <w:left w:val="none" w:sz="0" w:space="0" w:color="auto"/>
                <w:bottom w:val="none" w:sz="0" w:space="0" w:color="auto"/>
                <w:right w:val="none" w:sz="0" w:space="0" w:color="auto"/>
              </w:divBdr>
            </w:div>
          </w:divsChild>
        </w:div>
        <w:div w:id="1989355970">
          <w:marLeft w:val="0"/>
          <w:marRight w:val="0"/>
          <w:marTop w:val="120"/>
          <w:marBottom w:val="240"/>
          <w:divBdr>
            <w:top w:val="none" w:sz="0" w:space="0" w:color="auto"/>
            <w:left w:val="none" w:sz="0" w:space="0" w:color="auto"/>
            <w:bottom w:val="none" w:sz="0" w:space="0" w:color="auto"/>
            <w:right w:val="none" w:sz="0" w:space="0" w:color="auto"/>
          </w:divBdr>
          <w:divsChild>
            <w:div w:id="11522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5670">
      <w:bodyDiv w:val="1"/>
      <w:marLeft w:val="0"/>
      <w:marRight w:val="0"/>
      <w:marTop w:val="0"/>
      <w:marBottom w:val="0"/>
      <w:divBdr>
        <w:top w:val="none" w:sz="0" w:space="0" w:color="auto"/>
        <w:left w:val="none" w:sz="0" w:space="0" w:color="auto"/>
        <w:bottom w:val="none" w:sz="0" w:space="0" w:color="auto"/>
        <w:right w:val="none" w:sz="0" w:space="0" w:color="auto"/>
      </w:divBdr>
    </w:div>
    <w:div w:id="316305439">
      <w:bodyDiv w:val="1"/>
      <w:marLeft w:val="0"/>
      <w:marRight w:val="0"/>
      <w:marTop w:val="0"/>
      <w:marBottom w:val="0"/>
      <w:divBdr>
        <w:top w:val="none" w:sz="0" w:space="0" w:color="auto"/>
        <w:left w:val="none" w:sz="0" w:space="0" w:color="auto"/>
        <w:bottom w:val="none" w:sz="0" w:space="0" w:color="auto"/>
        <w:right w:val="none" w:sz="0" w:space="0" w:color="auto"/>
      </w:divBdr>
    </w:div>
    <w:div w:id="322860807">
      <w:bodyDiv w:val="1"/>
      <w:marLeft w:val="0"/>
      <w:marRight w:val="0"/>
      <w:marTop w:val="0"/>
      <w:marBottom w:val="0"/>
      <w:divBdr>
        <w:top w:val="none" w:sz="0" w:space="0" w:color="auto"/>
        <w:left w:val="none" w:sz="0" w:space="0" w:color="auto"/>
        <w:bottom w:val="none" w:sz="0" w:space="0" w:color="auto"/>
        <w:right w:val="none" w:sz="0" w:space="0" w:color="auto"/>
      </w:divBdr>
    </w:div>
    <w:div w:id="337853790">
      <w:bodyDiv w:val="1"/>
      <w:marLeft w:val="0"/>
      <w:marRight w:val="0"/>
      <w:marTop w:val="0"/>
      <w:marBottom w:val="0"/>
      <w:divBdr>
        <w:top w:val="none" w:sz="0" w:space="0" w:color="auto"/>
        <w:left w:val="none" w:sz="0" w:space="0" w:color="auto"/>
        <w:bottom w:val="none" w:sz="0" w:space="0" w:color="auto"/>
        <w:right w:val="none" w:sz="0" w:space="0" w:color="auto"/>
      </w:divBdr>
    </w:div>
    <w:div w:id="384791738">
      <w:bodyDiv w:val="1"/>
      <w:marLeft w:val="0"/>
      <w:marRight w:val="0"/>
      <w:marTop w:val="0"/>
      <w:marBottom w:val="0"/>
      <w:divBdr>
        <w:top w:val="none" w:sz="0" w:space="0" w:color="auto"/>
        <w:left w:val="none" w:sz="0" w:space="0" w:color="auto"/>
        <w:bottom w:val="none" w:sz="0" w:space="0" w:color="auto"/>
        <w:right w:val="none" w:sz="0" w:space="0" w:color="auto"/>
      </w:divBdr>
    </w:div>
    <w:div w:id="385490054">
      <w:bodyDiv w:val="1"/>
      <w:marLeft w:val="0"/>
      <w:marRight w:val="0"/>
      <w:marTop w:val="0"/>
      <w:marBottom w:val="0"/>
      <w:divBdr>
        <w:top w:val="none" w:sz="0" w:space="0" w:color="auto"/>
        <w:left w:val="none" w:sz="0" w:space="0" w:color="auto"/>
        <w:bottom w:val="none" w:sz="0" w:space="0" w:color="auto"/>
        <w:right w:val="none" w:sz="0" w:space="0" w:color="auto"/>
      </w:divBdr>
    </w:div>
    <w:div w:id="387462831">
      <w:bodyDiv w:val="1"/>
      <w:marLeft w:val="0"/>
      <w:marRight w:val="0"/>
      <w:marTop w:val="0"/>
      <w:marBottom w:val="0"/>
      <w:divBdr>
        <w:top w:val="none" w:sz="0" w:space="0" w:color="auto"/>
        <w:left w:val="none" w:sz="0" w:space="0" w:color="auto"/>
        <w:bottom w:val="none" w:sz="0" w:space="0" w:color="auto"/>
        <w:right w:val="none" w:sz="0" w:space="0" w:color="auto"/>
      </w:divBdr>
    </w:div>
    <w:div w:id="396322284">
      <w:bodyDiv w:val="1"/>
      <w:marLeft w:val="0"/>
      <w:marRight w:val="0"/>
      <w:marTop w:val="0"/>
      <w:marBottom w:val="0"/>
      <w:divBdr>
        <w:top w:val="none" w:sz="0" w:space="0" w:color="auto"/>
        <w:left w:val="none" w:sz="0" w:space="0" w:color="auto"/>
        <w:bottom w:val="none" w:sz="0" w:space="0" w:color="auto"/>
        <w:right w:val="none" w:sz="0" w:space="0" w:color="auto"/>
      </w:divBdr>
    </w:div>
    <w:div w:id="431055591">
      <w:bodyDiv w:val="1"/>
      <w:marLeft w:val="0"/>
      <w:marRight w:val="0"/>
      <w:marTop w:val="0"/>
      <w:marBottom w:val="0"/>
      <w:divBdr>
        <w:top w:val="none" w:sz="0" w:space="0" w:color="auto"/>
        <w:left w:val="none" w:sz="0" w:space="0" w:color="auto"/>
        <w:bottom w:val="none" w:sz="0" w:space="0" w:color="auto"/>
        <w:right w:val="none" w:sz="0" w:space="0" w:color="auto"/>
      </w:divBdr>
    </w:div>
    <w:div w:id="487017022">
      <w:bodyDiv w:val="1"/>
      <w:marLeft w:val="0"/>
      <w:marRight w:val="0"/>
      <w:marTop w:val="0"/>
      <w:marBottom w:val="0"/>
      <w:divBdr>
        <w:top w:val="none" w:sz="0" w:space="0" w:color="auto"/>
        <w:left w:val="none" w:sz="0" w:space="0" w:color="auto"/>
        <w:bottom w:val="none" w:sz="0" w:space="0" w:color="auto"/>
        <w:right w:val="none" w:sz="0" w:space="0" w:color="auto"/>
      </w:divBdr>
    </w:div>
    <w:div w:id="500241455">
      <w:bodyDiv w:val="1"/>
      <w:marLeft w:val="0"/>
      <w:marRight w:val="0"/>
      <w:marTop w:val="0"/>
      <w:marBottom w:val="0"/>
      <w:divBdr>
        <w:top w:val="none" w:sz="0" w:space="0" w:color="auto"/>
        <w:left w:val="none" w:sz="0" w:space="0" w:color="auto"/>
        <w:bottom w:val="none" w:sz="0" w:space="0" w:color="auto"/>
        <w:right w:val="none" w:sz="0" w:space="0" w:color="auto"/>
      </w:divBdr>
    </w:div>
    <w:div w:id="502359343">
      <w:bodyDiv w:val="1"/>
      <w:marLeft w:val="0"/>
      <w:marRight w:val="0"/>
      <w:marTop w:val="0"/>
      <w:marBottom w:val="0"/>
      <w:divBdr>
        <w:top w:val="none" w:sz="0" w:space="0" w:color="auto"/>
        <w:left w:val="none" w:sz="0" w:space="0" w:color="auto"/>
        <w:bottom w:val="none" w:sz="0" w:space="0" w:color="auto"/>
        <w:right w:val="none" w:sz="0" w:space="0" w:color="auto"/>
      </w:divBdr>
    </w:div>
    <w:div w:id="548688744">
      <w:bodyDiv w:val="1"/>
      <w:marLeft w:val="0"/>
      <w:marRight w:val="0"/>
      <w:marTop w:val="0"/>
      <w:marBottom w:val="0"/>
      <w:divBdr>
        <w:top w:val="none" w:sz="0" w:space="0" w:color="auto"/>
        <w:left w:val="none" w:sz="0" w:space="0" w:color="auto"/>
        <w:bottom w:val="none" w:sz="0" w:space="0" w:color="auto"/>
        <w:right w:val="none" w:sz="0" w:space="0" w:color="auto"/>
      </w:divBdr>
    </w:div>
    <w:div w:id="561907519">
      <w:bodyDiv w:val="1"/>
      <w:marLeft w:val="0"/>
      <w:marRight w:val="0"/>
      <w:marTop w:val="0"/>
      <w:marBottom w:val="0"/>
      <w:divBdr>
        <w:top w:val="none" w:sz="0" w:space="0" w:color="auto"/>
        <w:left w:val="none" w:sz="0" w:space="0" w:color="auto"/>
        <w:bottom w:val="none" w:sz="0" w:space="0" w:color="auto"/>
        <w:right w:val="none" w:sz="0" w:space="0" w:color="auto"/>
      </w:divBdr>
    </w:div>
    <w:div w:id="563373583">
      <w:bodyDiv w:val="1"/>
      <w:marLeft w:val="0"/>
      <w:marRight w:val="0"/>
      <w:marTop w:val="0"/>
      <w:marBottom w:val="0"/>
      <w:divBdr>
        <w:top w:val="none" w:sz="0" w:space="0" w:color="auto"/>
        <w:left w:val="none" w:sz="0" w:space="0" w:color="auto"/>
        <w:bottom w:val="none" w:sz="0" w:space="0" w:color="auto"/>
        <w:right w:val="none" w:sz="0" w:space="0" w:color="auto"/>
      </w:divBdr>
    </w:div>
    <w:div w:id="566691726">
      <w:bodyDiv w:val="1"/>
      <w:marLeft w:val="0"/>
      <w:marRight w:val="0"/>
      <w:marTop w:val="0"/>
      <w:marBottom w:val="0"/>
      <w:divBdr>
        <w:top w:val="none" w:sz="0" w:space="0" w:color="auto"/>
        <w:left w:val="none" w:sz="0" w:space="0" w:color="auto"/>
        <w:bottom w:val="none" w:sz="0" w:space="0" w:color="auto"/>
        <w:right w:val="none" w:sz="0" w:space="0" w:color="auto"/>
      </w:divBdr>
      <w:divsChild>
        <w:div w:id="771634914">
          <w:marLeft w:val="0"/>
          <w:marRight w:val="0"/>
          <w:marTop w:val="0"/>
          <w:marBottom w:val="0"/>
          <w:divBdr>
            <w:top w:val="single" w:sz="2" w:space="0" w:color="E3E3E3"/>
            <w:left w:val="single" w:sz="2" w:space="0" w:color="E3E3E3"/>
            <w:bottom w:val="single" w:sz="2" w:space="0" w:color="E3E3E3"/>
            <w:right w:val="single" w:sz="2" w:space="0" w:color="E3E3E3"/>
          </w:divBdr>
          <w:divsChild>
            <w:div w:id="1500199110">
              <w:marLeft w:val="0"/>
              <w:marRight w:val="0"/>
              <w:marTop w:val="0"/>
              <w:marBottom w:val="0"/>
              <w:divBdr>
                <w:top w:val="single" w:sz="2" w:space="0" w:color="E3E3E3"/>
                <w:left w:val="single" w:sz="2" w:space="0" w:color="E3E3E3"/>
                <w:bottom w:val="single" w:sz="2" w:space="0" w:color="E3E3E3"/>
                <w:right w:val="single" w:sz="2" w:space="0" w:color="E3E3E3"/>
              </w:divBdr>
              <w:divsChild>
                <w:div w:id="1226725801">
                  <w:marLeft w:val="0"/>
                  <w:marRight w:val="0"/>
                  <w:marTop w:val="0"/>
                  <w:marBottom w:val="0"/>
                  <w:divBdr>
                    <w:top w:val="single" w:sz="2" w:space="0" w:color="E3E3E3"/>
                    <w:left w:val="single" w:sz="2" w:space="0" w:color="E3E3E3"/>
                    <w:bottom w:val="single" w:sz="2" w:space="0" w:color="E3E3E3"/>
                    <w:right w:val="single" w:sz="2" w:space="0" w:color="E3E3E3"/>
                  </w:divBdr>
                  <w:divsChild>
                    <w:div w:id="300111580">
                      <w:marLeft w:val="0"/>
                      <w:marRight w:val="0"/>
                      <w:marTop w:val="0"/>
                      <w:marBottom w:val="0"/>
                      <w:divBdr>
                        <w:top w:val="single" w:sz="2" w:space="0" w:color="E3E3E3"/>
                        <w:left w:val="single" w:sz="2" w:space="0" w:color="E3E3E3"/>
                        <w:bottom w:val="single" w:sz="2" w:space="0" w:color="E3E3E3"/>
                        <w:right w:val="single" w:sz="2" w:space="0" w:color="E3E3E3"/>
                      </w:divBdr>
                      <w:divsChild>
                        <w:div w:id="450518043">
                          <w:marLeft w:val="0"/>
                          <w:marRight w:val="0"/>
                          <w:marTop w:val="0"/>
                          <w:marBottom w:val="0"/>
                          <w:divBdr>
                            <w:top w:val="single" w:sz="2" w:space="0" w:color="E3E3E3"/>
                            <w:left w:val="single" w:sz="2" w:space="0" w:color="E3E3E3"/>
                            <w:bottom w:val="single" w:sz="2" w:space="0" w:color="E3E3E3"/>
                            <w:right w:val="single" w:sz="2" w:space="0" w:color="E3E3E3"/>
                          </w:divBdr>
                          <w:divsChild>
                            <w:div w:id="318731343">
                              <w:marLeft w:val="0"/>
                              <w:marRight w:val="0"/>
                              <w:marTop w:val="100"/>
                              <w:marBottom w:val="100"/>
                              <w:divBdr>
                                <w:top w:val="single" w:sz="2" w:space="0" w:color="E3E3E3"/>
                                <w:left w:val="single" w:sz="2" w:space="0" w:color="E3E3E3"/>
                                <w:bottom w:val="single" w:sz="2" w:space="0" w:color="E3E3E3"/>
                                <w:right w:val="single" w:sz="2" w:space="0" w:color="E3E3E3"/>
                              </w:divBdr>
                              <w:divsChild>
                                <w:div w:id="1050806556">
                                  <w:marLeft w:val="0"/>
                                  <w:marRight w:val="0"/>
                                  <w:marTop w:val="0"/>
                                  <w:marBottom w:val="0"/>
                                  <w:divBdr>
                                    <w:top w:val="single" w:sz="2" w:space="0" w:color="E3E3E3"/>
                                    <w:left w:val="single" w:sz="2" w:space="0" w:color="E3E3E3"/>
                                    <w:bottom w:val="single" w:sz="2" w:space="0" w:color="E3E3E3"/>
                                    <w:right w:val="single" w:sz="2" w:space="0" w:color="E3E3E3"/>
                                  </w:divBdr>
                                  <w:divsChild>
                                    <w:div w:id="933896603">
                                      <w:marLeft w:val="0"/>
                                      <w:marRight w:val="0"/>
                                      <w:marTop w:val="0"/>
                                      <w:marBottom w:val="0"/>
                                      <w:divBdr>
                                        <w:top w:val="single" w:sz="2" w:space="0" w:color="E3E3E3"/>
                                        <w:left w:val="single" w:sz="2" w:space="0" w:color="E3E3E3"/>
                                        <w:bottom w:val="single" w:sz="2" w:space="0" w:color="E3E3E3"/>
                                        <w:right w:val="single" w:sz="2" w:space="0" w:color="E3E3E3"/>
                                      </w:divBdr>
                                      <w:divsChild>
                                        <w:div w:id="277032274">
                                          <w:marLeft w:val="0"/>
                                          <w:marRight w:val="0"/>
                                          <w:marTop w:val="0"/>
                                          <w:marBottom w:val="0"/>
                                          <w:divBdr>
                                            <w:top w:val="single" w:sz="2" w:space="0" w:color="E3E3E3"/>
                                            <w:left w:val="single" w:sz="2" w:space="0" w:color="E3E3E3"/>
                                            <w:bottom w:val="single" w:sz="2" w:space="0" w:color="E3E3E3"/>
                                            <w:right w:val="single" w:sz="2" w:space="0" w:color="E3E3E3"/>
                                          </w:divBdr>
                                          <w:divsChild>
                                            <w:div w:id="1613052726">
                                              <w:marLeft w:val="0"/>
                                              <w:marRight w:val="0"/>
                                              <w:marTop w:val="0"/>
                                              <w:marBottom w:val="0"/>
                                              <w:divBdr>
                                                <w:top w:val="single" w:sz="2" w:space="0" w:color="E3E3E3"/>
                                                <w:left w:val="single" w:sz="2" w:space="0" w:color="E3E3E3"/>
                                                <w:bottom w:val="single" w:sz="2" w:space="0" w:color="E3E3E3"/>
                                                <w:right w:val="single" w:sz="2" w:space="0" w:color="E3E3E3"/>
                                              </w:divBdr>
                                              <w:divsChild>
                                                <w:div w:id="433208647">
                                                  <w:marLeft w:val="0"/>
                                                  <w:marRight w:val="0"/>
                                                  <w:marTop w:val="0"/>
                                                  <w:marBottom w:val="0"/>
                                                  <w:divBdr>
                                                    <w:top w:val="single" w:sz="2" w:space="0" w:color="E3E3E3"/>
                                                    <w:left w:val="single" w:sz="2" w:space="0" w:color="E3E3E3"/>
                                                    <w:bottom w:val="single" w:sz="2" w:space="0" w:color="E3E3E3"/>
                                                    <w:right w:val="single" w:sz="2" w:space="0" w:color="E3E3E3"/>
                                                  </w:divBdr>
                                                  <w:divsChild>
                                                    <w:div w:id="1731420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98107063">
          <w:marLeft w:val="0"/>
          <w:marRight w:val="0"/>
          <w:marTop w:val="0"/>
          <w:marBottom w:val="0"/>
          <w:divBdr>
            <w:top w:val="none" w:sz="0" w:space="0" w:color="auto"/>
            <w:left w:val="none" w:sz="0" w:space="0" w:color="auto"/>
            <w:bottom w:val="none" w:sz="0" w:space="0" w:color="auto"/>
            <w:right w:val="none" w:sz="0" w:space="0" w:color="auto"/>
          </w:divBdr>
          <w:divsChild>
            <w:div w:id="1639140283">
              <w:marLeft w:val="0"/>
              <w:marRight w:val="0"/>
              <w:marTop w:val="0"/>
              <w:marBottom w:val="0"/>
              <w:divBdr>
                <w:top w:val="single" w:sz="2" w:space="0" w:color="E3E3E3"/>
                <w:left w:val="single" w:sz="2" w:space="0" w:color="E3E3E3"/>
                <w:bottom w:val="single" w:sz="2" w:space="0" w:color="E3E3E3"/>
                <w:right w:val="single" w:sz="2" w:space="0" w:color="E3E3E3"/>
              </w:divBdr>
              <w:divsChild>
                <w:div w:id="43020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11280486">
      <w:bodyDiv w:val="1"/>
      <w:marLeft w:val="0"/>
      <w:marRight w:val="0"/>
      <w:marTop w:val="0"/>
      <w:marBottom w:val="0"/>
      <w:divBdr>
        <w:top w:val="none" w:sz="0" w:space="0" w:color="auto"/>
        <w:left w:val="none" w:sz="0" w:space="0" w:color="auto"/>
        <w:bottom w:val="none" w:sz="0" w:space="0" w:color="auto"/>
        <w:right w:val="none" w:sz="0" w:space="0" w:color="auto"/>
      </w:divBdr>
    </w:div>
    <w:div w:id="619066862">
      <w:bodyDiv w:val="1"/>
      <w:marLeft w:val="0"/>
      <w:marRight w:val="0"/>
      <w:marTop w:val="0"/>
      <w:marBottom w:val="0"/>
      <w:divBdr>
        <w:top w:val="none" w:sz="0" w:space="0" w:color="auto"/>
        <w:left w:val="none" w:sz="0" w:space="0" w:color="auto"/>
        <w:bottom w:val="none" w:sz="0" w:space="0" w:color="auto"/>
        <w:right w:val="none" w:sz="0" w:space="0" w:color="auto"/>
      </w:divBdr>
    </w:div>
    <w:div w:id="639697093">
      <w:bodyDiv w:val="1"/>
      <w:marLeft w:val="0"/>
      <w:marRight w:val="0"/>
      <w:marTop w:val="0"/>
      <w:marBottom w:val="0"/>
      <w:divBdr>
        <w:top w:val="none" w:sz="0" w:space="0" w:color="auto"/>
        <w:left w:val="none" w:sz="0" w:space="0" w:color="auto"/>
        <w:bottom w:val="none" w:sz="0" w:space="0" w:color="auto"/>
        <w:right w:val="none" w:sz="0" w:space="0" w:color="auto"/>
      </w:divBdr>
    </w:div>
    <w:div w:id="654337405">
      <w:bodyDiv w:val="1"/>
      <w:marLeft w:val="0"/>
      <w:marRight w:val="0"/>
      <w:marTop w:val="0"/>
      <w:marBottom w:val="0"/>
      <w:divBdr>
        <w:top w:val="none" w:sz="0" w:space="0" w:color="auto"/>
        <w:left w:val="none" w:sz="0" w:space="0" w:color="auto"/>
        <w:bottom w:val="none" w:sz="0" w:space="0" w:color="auto"/>
        <w:right w:val="none" w:sz="0" w:space="0" w:color="auto"/>
      </w:divBdr>
    </w:div>
    <w:div w:id="691759860">
      <w:bodyDiv w:val="1"/>
      <w:marLeft w:val="0"/>
      <w:marRight w:val="0"/>
      <w:marTop w:val="0"/>
      <w:marBottom w:val="0"/>
      <w:divBdr>
        <w:top w:val="none" w:sz="0" w:space="0" w:color="auto"/>
        <w:left w:val="none" w:sz="0" w:space="0" w:color="auto"/>
        <w:bottom w:val="none" w:sz="0" w:space="0" w:color="auto"/>
        <w:right w:val="none" w:sz="0" w:space="0" w:color="auto"/>
      </w:divBdr>
    </w:div>
    <w:div w:id="692924425">
      <w:bodyDiv w:val="1"/>
      <w:marLeft w:val="0"/>
      <w:marRight w:val="0"/>
      <w:marTop w:val="0"/>
      <w:marBottom w:val="0"/>
      <w:divBdr>
        <w:top w:val="none" w:sz="0" w:space="0" w:color="auto"/>
        <w:left w:val="none" w:sz="0" w:space="0" w:color="auto"/>
        <w:bottom w:val="none" w:sz="0" w:space="0" w:color="auto"/>
        <w:right w:val="none" w:sz="0" w:space="0" w:color="auto"/>
      </w:divBdr>
    </w:div>
    <w:div w:id="708145244">
      <w:bodyDiv w:val="1"/>
      <w:marLeft w:val="0"/>
      <w:marRight w:val="0"/>
      <w:marTop w:val="0"/>
      <w:marBottom w:val="0"/>
      <w:divBdr>
        <w:top w:val="none" w:sz="0" w:space="0" w:color="auto"/>
        <w:left w:val="none" w:sz="0" w:space="0" w:color="auto"/>
        <w:bottom w:val="none" w:sz="0" w:space="0" w:color="auto"/>
        <w:right w:val="none" w:sz="0" w:space="0" w:color="auto"/>
      </w:divBdr>
    </w:div>
    <w:div w:id="731656978">
      <w:bodyDiv w:val="1"/>
      <w:marLeft w:val="0"/>
      <w:marRight w:val="0"/>
      <w:marTop w:val="0"/>
      <w:marBottom w:val="0"/>
      <w:divBdr>
        <w:top w:val="none" w:sz="0" w:space="0" w:color="auto"/>
        <w:left w:val="none" w:sz="0" w:space="0" w:color="auto"/>
        <w:bottom w:val="none" w:sz="0" w:space="0" w:color="auto"/>
        <w:right w:val="none" w:sz="0" w:space="0" w:color="auto"/>
      </w:divBdr>
    </w:div>
    <w:div w:id="736052447">
      <w:bodyDiv w:val="1"/>
      <w:marLeft w:val="0"/>
      <w:marRight w:val="0"/>
      <w:marTop w:val="0"/>
      <w:marBottom w:val="0"/>
      <w:divBdr>
        <w:top w:val="none" w:sz="0" w:space="0" w:color="auto"/>
        <w:left w:val="none" w:sz="0" w:space="0" w:color="auto"/>
        <w:bottom w:val="none" w:sz="0" w:space="0" w:color="auto"/>
        <w:right w:val="none" w:sz="0" w:space="0" w:color="auto"/>
      </w:divBdr>
    </w:div>
    <w:div w:id="748619255">
      <w:bodyDiv w:val="1"/>
      <w:marLeft w:val="0"/>
      <w:marRight w:val="0"/>
      <w:marTop w:val="0"/>
      <w:marBottom w:val="0"/>
      <w:divBdr>
        <w:top w:val="none" w:sz="0" w:space="0" w:color="auto"/>
        <w:left w:val="none" w:sz="0" w:space="0" w:color="auto"/>
        <w:bottom w:val="none" w:sz="0" w:space="0" w:color="auto"/>
        <w:right w:val="none" w:sz="0" w:space="0" w:color="auto"/>
      </w:divBdr>
    </w:div>
    <w:div w:id="758017727">
      <w:bodyDiv w:val="1"/>
      <w:marLeft w:val="0"/>
      <w:marRight w:val="0"/>
      <w:marTop w:val="0"/>
      <w:marBottom w:val="0"/>
      <w:divBdr>
        <w:top w:val="none" w:sz="0" w:space="0" w:color="auto"/>
        <w:left w:val="none" w:sz="0" w:space="0" w:color="auto"/>
        <w:bottom w:val="none" w:sz="0" w:space="0" w:color="auto"/>
        <w:right w:val="none" w:sz="0" w:space="0" w:color="auto"/>
      </w:divBdr>
      <w:divsChild>
        <w:div w:id="423111767">
          <w:marLeft w:val="0"/>
          <w:marRight w:val="0"/>
          <w:marTop w:val="0"/>
          <w:marBottom w:val="0"/>
          <w:divBdr>
            <w:top w:val="none" w:sz="0" w:space="0" w:color="auto"/>
            <w:left w:val="none" w:sz="0" w:space="0" w:color="auto"/>
            <w:bottom w:val="none" w:sz="0" w:space="0" w:color="auto"/>
            <w:right w:val="none" w:sz="0" w:space="0" w:color="auto"/>
          </w:divBdr>
          <w:divsChild>
            <w:div w:id="144527183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6676">
                  <w:marLeft w:val="0"/>
                  <w:marRight w:val="0"/>
                  <w:marTop w:val="0"/>
                  <w:marBottom w:val="0"/>
                  <w:divBdr>
                    <w:top w:val="single" w:sz="2" w:space="0" w:color="E3E3E3"/>
                    <w:left w:val="single" w:sz="2" w:space="0" w:color="E3E3E3"/>
                    <w:bottom w:val="single" w:sz="2" w:space="0" w:color="E3E3E3"/>
                    <w:right w:val="single" w:sz="2" w:space="0" w:color="E3E3E3"/>
                  </w:divBdr>
                  <w:divsChild>
                    <w:div w:id="1486971544">
                      <w:marLeft w:val="0"/>
                      <w:marRight w:val="0"/>
                      <w:marTop w:val="0"/>
                      <w:marBottom w:val="0"/>
                      <w:divBdr>
                        <w:top w:val="single" w:sz="2" w:space="0" w:color="E3E3E3"/>
                        <w:left w:val="single" w:sz="2" w:space="0" w:color="E3E3E3"/>
                        <w:bottom w:val="single" w:sz="2" w:space="0" w:color="E3E3E3"/>
                        <w:right w:val="single" w:sz="2" w:space="0" w:color="E3E3E3"/>
                      </w:divBdr>
                      <w:divsChild>
                        <w:div w:id="522128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50693053">
          <w:marLeft w:val="0"/>
          <w:marRight w:val="0"/>
          <w:marTop w:val="0"/>
          <w:marBottom w:val="0"/>
          <w:divBdr>
            <w:top w:val="single" w:sz="2" w:space="0" w:color="E3E3E3"/>
            <w:left w:val="single" w:sz="2" w:space="0" w:color="E3E3E3"/>
            <w:bottom w:val="single" w:sz="2" w:space="0" w:color="E3E3E3"/>
            <w:right w:val="single" w:sz="2" w:space="0" w:color="E3E3E3"/>
          </w:divBdr>
          <w:divsChild>
            <w:div w:id="1767461670">
              <w:marLeft w:val="0"/>
              <w:marRight w:val="0"/>
              <w:marTop w:val="0"/>
              <w:marBottom w:val="0"/>
              <w:divBdr>
                <w:top w:val="single" w:sz="2" w:space="0" w:color="E3E3E3"/>
                <w:left w:val="single" w:sz="2" w:space="0" w:color="E3E3E3"/>
                <w:bottom w:val="single" w:sz="2" w:space="0" w:color="E3E3E3"/>
                <w:right w:val="single" w:sz="2" w:space="0" w:color="E3E3E3"/>
              </w:divBdr>
              <w:divsChild>
                <w:div w:id="703939735">
                  <w:marLeft w:val="0"/>
                  <w:marRight w:val="0"/>
                  <w:marTop w:val="0"/>
                  <w:marBottom w:val="0"/>
                  <w:divBdr>
                    <w:top w:val="single" w:sz="2" w:space="0" w:color="E3E3E3"/>
                    <w:left w:val="single" w:sz="2" w:space="0" w:color="E3E3E3"/>
                    <w:bottom w:val="single" w:sz="2" w:space="0" w:color="E3E3E3"/>
                    <w:right w:val="single" w:sz="2" w:space="0" w:color="E3E3E3"/>
                  </w:divBdr>
                  <w:divsChild>
                    <w:div w:id="163596401">
                      <w:marLeft w:val="0"/>
                      <w:marRight w:val="0"/>
                      <w:marTop w:val="0"/>
                      <w:marBottom w:val="0"/>
                      <w:divBdr>
                        <w:top w:val="single" w:sz="2" w:space="0" w:color="E3E3E3"/>
                        <w:left w:val="single" w:sz="2" w:space="0" w:color="E3E3E3"/>
                        <w:bottom w:val="single" w:sz="2" w:space="0" w:color="E3E3E3"/>
                        <w:right w:val="single" w:sz="2" w:space="0" w:color="E3E3E3"/>
                      </w:divBdr>
                      <w:divsChild>
                        <w:div w:id="1446075295">
                          <w:marLeft w:val="0"/>
                          <w:marRight w:val="0"/>
                          <w:marTop w:val="0"/>
                          <w:marBottom w:val="0"/>
                          <w:divBdr>
                            <w:top w:val="single" w:sz="2" w:space="0" w:color="E3E3E3"/>
                            <w:left w:val="single" w:sz="2" w:space="0" w:color="E3E3E3"/>
                            <w:bottom w:val="single" w:sz="2" w:space="0" w:color="E3E3E3"/>
                            <w:right w:val="single" w:sz="2" w:space="0" w:color="E3E3E3"/>
                          </w:divBdr>
                          <w:divsChild>
                            <w:div w:id="1265385642">
                              <w:marLeft w:val="0"/>
                              <w:marRight w:val="0"/>
                              <w:marTop w:val="0"/>
                              <w:marBottom w:val="0"/>
                              <w:divBdr>
                                <w:top w:val="single" w:sz="2" w:space="0" w:color="E3E3E3"/>
                                <w:left w:val="single" w:sz="2" w:space="0" w:color="E3E3E3"/>
                                <w:bottom w:val="single" w:sz="2" w:space="0" w:color="E3E3E3"/>
                                <w:right w:val="single" w:sz="2" w:space="0" w:color="E3E3E3"/>
                              </w:divBdr>
                              <w:divsChild>
                                <w:div w:id="119878618">
                                  <w:marLeft w:val="0"/>
                                  <w:marRight w:val="0"/>
                                  <w:marTop w:val="100"/>
                                  <w:marBottom w:val="100"/>
                                  <w:divBdr>
                                    <w:top w:val="single" w:sz="2" w:space="0" w:color="E3E3E3"/>
                                    <w:left w:val="single" w:sz="2" w:space="0" w:color="E3E3E3"/>
                                    <w:bottom w:val="single" w:sz="2" w:space="0" w:color="E3E3E3"/>
                                    <w:right w:val="single" w:sz="2" w:space="0" w:color="E3E3E3"/>
                                  </w:divBdr>
                                  <w:divsChild>
                                    <w:div w:id="659189294">
                                      <w:marLeft w:val="0"/>
                                      <w:marRight w:val="0"/>
                                      <w:marTop w:val="0"/>
                                      <w:marBottom w:val="0"/>
                                      <w:divBdr>
                                        <w:top w:val="single" w:sz="2" w:space="0" w:color="E3E3E3"/>
                                        <w:left w:val="single" w:sz="2" w:space="0" w:color="E3E3E3"/>
                                        <w:bottom w:val="single" w:sz="2" w:space="0" w:color="E3E3E3"/>
                                        <w:right w:val="single" w:sz="2" w:space="0" w:color="E3E3E3"/>
                                      </w:divBdr>
                                      <w:divsChild>
                                        <w:div w:id="775833095">
                                          <w:marLeft w:val="0"/>
                                          <w:marRight w:val="0"/>
                                          <w:marTop w:val="0"/>
                                          <w:marBottom w:val="0"/>
                                          <w:divBdr>
                                            <w:top w:val="single" w:sz="2" w:space="0" w:color="E3E3E3"/>
                                            <w:left w:val="single" w:sz="2" w:space="0" w:color="E3E3E3"/>
                                            <w:bottom w:val="single" w:sz="2" w:space="0" w:color="E3E3E3"/>
                                            <w:right w:val="single" w:sz="2" w:space="0" w:color="E3E3E3"/>
                                          </w:divBdr>
                                          <w:divsChild>
                                            <w:div w:id="154689100">
                                              <w:marLeft w:val="0"/>
                                              <w:marRight w:val="0"/>
                                              <w:marTop w:val="0"/>
                                              <w:marBottom w:val="0"/>
                                              <w:divBdr>
                                                <w:top w:val="single" w:sz="2" w:space="0" w:color="E3E3E3"/>
                                                <w:left w:val="single" w:sz="2" w:space="0" w:color="E3E3E3"/>
                                                <w:bottom w:val="single" w:sz="2" w:space="0" w:color="E3E3E3"/>
                                                <w:right w:val="single" w:sz="2" w:space="0" w:color="E3E3E3"/>
                                              </w:divBdr>
                                              <w:divsChild>
                                                <w:div w:id="1606183693">
                                                  <w:marLeft w:val="0"/>
                                                  <w:marRight w:val="0"/>
                                                  <w:marTop w:val="0"/>
                                                  <w:marBottom w:val="0"/>
                                                  <w:divBdr>
                                                    <w:top w:val="single" w:sz="2" w:space="0" w:color="E3E3E3"/>
                                                    <w:left w:val="single" w:sz="2" w:space="0" w:color="E3E3E3"/>
                                                    <w:bottom w:val="single" w:sz="2" w:space="0" w:color="E3E3E3"/>
                                                    <w:right w:val="single" w:sz="2" w:space="0" w:color="E3E3E3"/>
                                                  </w:divBdr>
                                                  <w:divsChild>
                                                    <w:div w:id="419108461">
                                                      <w:marLeft w:val="0"/>
                                                      <w:marRight w:val="0"/>
                                                      <w:marTop w:val="0"/>
                                                      <w:marBottom w:val="0"/>
                                                      <w:divBdr>
                                                        <w:top w:val="single" w:sz="2" w:space="0" w:color="E3E3E3"/>
                                                        <w:left w:val="single" w:sz="2" w:space="0" w:color="E3E3E3"/>
                                                        <w:bottom w:val="single" w:sz="2" w:space="0" w:color="E3E3E3"/>
                                                        <w:right w:val="single" w:sz="2" w:space="0" w:color="E3E3E3"/>
                                                      </w:divBdr>
                                                      <w:divsChild>
                                                        <w:div w:id="518202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59981432">
      <w:bodyDiv w:val="1"/>
      <w:marLeft w:val="0"/>
      <w:marRight w:val="0"/>
      <w:marTop w:val="0"/>
      <w:marBottom w:val="0"/>
      <w:divBdr>
        <w:top w:val="none" w:sz="0" w:space="0" w:color="auto"/>
        <w:left w:val="none" w:sz="0" w:space="0" w:color="auto"/>
        <w:bottom w:val="none" w:sz="0" w:space="0" w:color="auto"/>
        <w:right w:val="none" w:sz="0" w:space="0" w:color="auto"/>
      </w:divBdr>
    </w:div>
    <w:div w:id="778330680">
      <w:bodyDiv w:val="1"/>
      <w:marLeft w:val="0"/>
      <w:marRight w:val="0"/>
      <w:marTop w:val="0"/>
      <w:marBottom w:val="0"/>
      <w:divBdr>
        <w:top w:val="none" w:sz="0" w:space="0" w:color="auto"/>
        <w:left w:val="none" w:sz="0" w:space="0" w:color="auto"/>
        <w:bottom w:val="none" w:sz="0" w:space="0" w:color="auto"/>
        <w:right w:val="none" w:sz="0" w:space="0" w:color="auto"/>
      </w:divBdr>
      <w:divsChild>
        <w:div w:id="217324347">
          <w:marLeft w:val="0"/>
          <w:marRight w:val="0"/>
          <w:marTop w:val="0"/>
          <w:marBottom w:val="0"/>
          <w:divBdr>
            <w:top w:val="none" w:sz="0" w:space="0" w:color="auto"/>
            <w:left w:val="none" w:sz="0" w:space="0" w:color="auto"/>
            <w:bottom w:val="none" w:sz="0" w:space="0" w:color="auto"/>
            <w:right w:val="none" w:sz="0" w:space="0" w:color="auto"/>
          </w:divBdr>
          <w:divsChild>
            <w:div w:id="6178211">
              <w:marLeft w:val="0"/>
              <w:marRight w:val="0"/>
              <w:marTop w:val="0"/>
              <w:marBottom w:val="0"/>
              <w:divBdr>
                <w:top w:val="none" w:sz="0" w:space="0" w:color="auto"/>
                <w:left w:val="none" w:sz="0" w:space="0" w:color="auto"/>
                <w:bottom w:val="none" w:sz="0" w:space="0" w:color="auto"/>
                <w:right w:val="none" w:sz="0" w:space="0" w:color="auto"/>
              </w:divBdr>
            </w:div>
            <w:div w:id="596064429">
              <w:marLeft w:val="0"/>
              <w:marRight w:val="0"/>
              <w:marTop w:val="0"/>
              <w:marBottom w:val="0"/>
              <w:divBdr>
                <w:top w:val="none" w:sz="0" w:space="0" w:color="auto"/>
                <w:left w:val="none" w:sz="0" w:space="0" w:color="auto"/>
                <w:bottom w:val="none" w:sz="0" w:space="0" w:color="auto"/>
                <w:right w:val="none" w:sz="0" w:space="0" w:color="auto"/>
              </w:divBdr>
            </w:div>
            <w:div w:id="1126580820">
              <w:marLeft w:val="0"/>
              <w:marRight w:val="0"/>
              <w:marTop w:val="0"/>
              <w:marBottom w:val="0"/>
              <w:divBdr>
                <w:top w:val="none" w:sz="0" w:space="0" w:color="auto"/>
                <w:left w:val="none" w:sz="0" w:space="0" w:color="auto"/>
                <w:bottom w:val="none" w:sz="0" w:space="0" w:color="auto"/>
                <w:right w:val="none" w:sz="0" w:space="0" w:color="auto"/>
              </w:divBdr>
            </w:div>
            <w:div w:id="1312825585">
              <w:marLeft w:val="0"/>
              <w:marRight w:val="0"/>
              <w:marTop w:val="0"/>
              <w:marBottom w:val="0"/>
              <w:divBdr>
                <w:top w:val="none" w:sz="0" w:space="0" w:color="auto"/>
                <w:left w:val="none" w:sz="0" w:space="0" w:color="auto"/>
                <w:bottom w:val="none" w:sz="0" w:space="0" w:color="auto"/>
                <w:right w:val="none" w:sz="0" w:space="0" w:color="auto"/>
              </w:divBdr>
            </w:div>
            <w:div w:id="1342778244">
              <w:marLeft w:val="0"/>
              <w:marRight w:val="0"/>
              <w:marTop w:val="0"/>
              <w:marBottom w:val="0"/>
              <w:divBdr>
                <w:top w:val="none" w:sz="0" w:space="0" w:color="auto"/>
                <w:left w:val="none" w:sz="0" w:space="0" w:color="auto"/>
                <w:bottom w:val="none" w:sz="0" w:space="0" w:color="auto"/>
                <w:right w:val="none" w:sz="0" w:space="0" w:color="auto"/>
              </w:divBdr>
            </w:div>
            <w:div w:id="1479489887">
              <w:marLeft w:val="0"/>
              <w:marRight w:val="0"/>
              <w:marTop w:val="0"/>
              <w:marBottom w:val="0"/>
              <w:divBdr>
                <w:top w:val="none" w:sz="0" w:space="0" w:color="auto"/>
                <w:left w:val="none" w:sz="0" w:space="0" w:color="auto"/>
                <w:bottom w:val="none" w:sz="0" w:space="0" w:color="auto"/>
                <w:right w:val="none" w:sz="0" w:space="0" w:color="auto"/>
              </w:divBdr>
            </w:div>
            <w:div w:id="2063944563">
              <w:marLeft w:val="0"/>
              <w:marRight w:val="0"/>
              <w:marTop w:val="0"/>
              <w:marBottom w:val="0"/>
              <w:divBdr>
                <w:top w:val="none" w:sz="0" w:space="0" w:color="auto"/>
                <w:left w:val="none" w:sz="0" w:space="0" w:color="auto"/>
                <w:bottom w:val="none" w:sz="0" w:space="0" w:color="auto"/>
                <w:right w:val="none" w:sz="0" w:space="0" w:color="auto"/>
              </w:divBdr>
            </w:div>
            <w:div w:id="2095084823">
              <w:marLeft w:val="0"/>
              <w:marRight w:val="0"/>
              <w:marTop w:val="0"/>
              <w:marBottom w:val="0"/>
              <w:divBdr>
                <w:top w:val="none" w:sz="0" w:space="0" w:color="auto"/>
                <w:left w:val="none" w:sz="0" w:space="0" w:color="auto"/>
                <w:bottom w:val="none" w:sz="0" w:space="0" w:color="auto"/>
                <w:right w:val="none" w:sz="0" w:space="0" w:color="auto"/>
              </w:divBdr>
            </w:div>
          </w:divsChild>
        </w:div>
        <w:div w:id="1403525601">
          <w:marLeft w:val="0"/>
          <w:marRight w:val="0"/>
          <w:marTop w:val="0"/>
          <w:marBottom w:val="0"/>
          <w:divBdr>
            <w:top w:val="none" w:sz="0" w:space="0" w:color="auto"/>
            <w:left w:val="none" w:sz="0" w:space="0" w:color="auto"/>
            <w:bottom w:val="none" w:sz="0" w:space="0" w:color="auto"/>
            <w:right w:val="none" w:sz="0" w:space="0" w:color="auto"/>
          </w:divBdr>
          <w:divsChild>
            <w:div w:id="216547369">
              <w:marLeft w:val="0"/>
              <w:marRight w:val="0"/>
              <w:marTop w:val="0"/>
              <w:marBottom w:val="0"/>
              <w:divBdr>
                <w:top w:val="none" w:sz="0" w:space="0" w:color="auto"/>
                <w:left w:val="none" w:sz="0" w:space="0" w:color="auto"/>
                <w:bottom w:val="none" w:sz="0" w:space="0" w:color="auto"/>
                <w:right w:val="none" w:sz="0" w:space="0" w:color="auto"/>
              </w:divBdr>
            </w:div>
            <w:div w:id="527959604">
              <w:marLeft w:val="0"/>
              <w:marRight w:val="0"/>
              <w:marTop w:val="0"/>
              <w:marBottom w:val="0"/>
              <w:divBdr>
                <w:top w:val="none" w:sz="0" w:space="0" w:color="auto"/>
                <w:left w:val="none" w:sz="0" w:space="0" w:color="auto"/>
                <w:bottom w:val="none" w:sz="0" w:space="0" w:color="auto"/>
                <w:right w:val="none" w:sz="0" w:space="0" w:color="auto"/>
              </w:divBdr>
            </w:div>
            <w:div w:id="658919548">
              <w:marLeft w:val="0"/>
              <w:marRight w:val="0"/>
              <w:marTop w:val="0"/>
              <w:marBottom w:val="0"/>
              <w:divBdr>
                <w:top w:val="none" w:sz="0" w:space="0" w:color="auto"/>
                <w:left w:val="none" w:sz="0" w:space="0" w:color="auto"/>
                <w:bottom w:val="none" w:sz="0" w:space="0" w:color="auto"/>
                <w:right w:val="none" w:sz="0" w:space="0" w:color="auto"/>
              </w:divBdr>
            </w:div>
            <w:div w:id="757096572">
              <w:marLeft w:val="0"/>
              <w:marRight w:val="0"/>
              <w:marTop w:val="0"/>
              <w:marBottom w:val="0"/>
              <w:divBdr>
                <w:top w:val="none" w:sz="0" w:space="0" w:color="auto"/>
                <w:left w:val="none" w:sz="0" w:space="0" w:color="auto"/>
                <w:bottom w:val="none" w:sz="0" w:space="0" w:color="auto"/>
                <w:right w:val="none" w:sz="0" w:space="0" w:color="auto"/>
              </w:divBdr>
            </w:div>
            <w:div w:id="775102186">
              <w:marLeft w:val="0"/>
              <w:marRight w:val="0"/>
              <w:marTop w:val="0"/>
              <w:marBottom w:val="0"/>
              <w:divBdr>
                <w:top w:val="none" w:sz="0" w:space="0" w:color="auto"/>
                <w:left w:val="none" w:sz="0" w:space="0" w:color="auto"/>
                <w:bottom w:val="none" w:sz="0" w:space="0" w:color="auto"/>
                <w:right w:val="none" w:sz="0" w:space="0" w:color="auto"/>
              </w:divBdr>
            </w:div>
            <w:div w:id="872767252">
              <w:marLeft w:val="0"/>
              <w:marRight w:val="0"/>
              <w:marTop w:val="0"/>
              <w:marBottom w:val="0"/>
              <w:divBdr>
                <w:top w:val="none" w:sz="0" w:space="0" w:color="auto"/>
                <w:left w:val="none" w:sz="0" w:space="0" w:color="auto"/>
                <w:bottom w:val="none" w:sz="0" w:space="0" w:color="auto"/>
                <w:right w:val="none" w:sz="0" w:space="0" w:color="auto"/>
              </w:divBdr>
            </w:div>
            <w:div w:id="1055466536">
              <w:marLeft w:val="0"/>
              <w:marRight w:val="0"/>
              <w:marTop w:val="0"/>
              <w:marBottom w:val="0"/>
              <w:divBdr>
                <w:top w:val="none" w:sz="0" w:space="0" w:color="auto"/>
                <w:left w:val="none" w:sz="0" w:space="0" w:color="auto"/>
                <w:bottom w:val="none" w:sz="0" w:space="0" w:color="auto"/>
                <w:right w:val="none" w:sz="0" w:space="0" w:color="auto"/>
              </w:divBdr>
            </w:div>
            <w:div w:id="1101727032">
              <w:marLeft w:val="0"/>
              <w:marRight w:val="0"/>
              <w:marTop w:val="0"/>
              <w:marBottom w:val="0"/>
              <w:divBdr>
                <w:top w:val="none" w:sz="0" w:space="0" w:color="auto"/>
                <w:left w:val="none" w:sz="0" w:space="0" w:color="auto"/>
                <w:bottom w:val="none" w:sz="0" w:space="0" w:color="auto"/>
                <w:right w:val="none" w:sz="0" w:space="0" w:color="auto"/>
              </w:divBdr>
            </w:div>
            <w:div w:id="1199585118">
              <w:marLeft w:val="0"/>
              <w:marRight w:val="0"/>
              <w:marTop w:val="0"/>
              <w:marBottom w:val="0"/>
              <w:divBdr>
                <w:top w:val="none" w:sz="0" w:space="0" w:color="auto"/>
                <w:left w:val="none" w:sz="0" w:space="0" w:color="auto"/>
                <w:bottom w:val="none" w:sz="0" w:space="0" w:color="auto"/>
                <w:right w:val="none" w:sz="0" w:space="0" w:color="auto"/>
              </w:divBdr>
            </w:div>
            <w:div w:id="1337852937">
              <w:marLeft w:val="0"/>
              <w:marRight w:val="0"/>
              <w:marTop w:val="0"/>
              <w:marBottom w:val="0"/>
              <w:divBdr>
                <w:top w:val="none" w:sz="0" w:space="0" w:color="auto"/>
                <w:left w:val="none" w:sz="0" w:space="0" w:color="auto"/>
                <w:bottom w:val="none" w:sz="0" w:space="0" w:color="auto"/>
                <w:right w:val="none" w:sz="0" w:space="0" w:color="auto"/>
              </w:divBdr>
            </w:div>
            <w:div w:id="1339230164">
              <w:marLeft w:val="0"/>
              <w:marRight w:val="0"/>
              <w:marTop w:val="0"/>
              <w:marBottom w:val="0"/>
              <w:divBdr>
                <w:top w:val="none" w:sz="0" w:space="0" w:color="auto"/>
                <w:left w:val="none" w:sz="0" w:space="0" w:color="auto"/>
                <w:bottom w:val="none" w:sz="0" w:space="0" w:color="auto"/>
                <w:right w:val="none" w:sz="0" w:space="0" w:color="auto"/>
              </w:divBdr>
            </w:div>
            <w:div w:id="1505634728">
              <w:marLeft w:val="0"/>
              <w:marRight w:val="0"/>
              <w:marTop w:val="0"/>
              <w:marBottom w:val="0"/>
              <w:divBdr>
                <w:top w:val="none" w:sz="0" w:space="0" w:color="auto"/>
                <w:left w:val="none" w:sz="0" w:space="0" w:color="auto"/>
                <w:bottom w:val="none" w:sz="0" w:space="0" w:color="auto"/>
                <w:right w:val="none" w:sz="0" w:space="0" w:color="auto"/>
              </w:divBdr>
            </w:div>
            <w:div w:id="1598832610">
              <w:marLeft w:val="0"/>
              <w:marRight w:val="0"/>
              <w:marTop w:val="0"/>
              <w:marBottom w:val="0"/>
              <w:divBdr>
                <w:top w:val="none" w:sz="0" w:space="0" w:color="auto"/>
                <w:left w:val="none" w:sz="0" w:space="0" w:color="auto"/>
                <w:bottom w:val="none" w:sz="0" w:space="0" w:color="auto"/>
                <w:right w:val="none" w:sz="0" w:space="0" w:color="auto"/>
              </w:divBdr>
            </w:div>
            <w:div w:id="1964655699">
              <w:marLeft w:val="0"/>
              <w:marRight w:val="0"/>
              <w:marTop w:val="0"/>
              <w:marBottom w:val="0"/>
              <w:divBdr>
                <w:top w:val="none" w:sz="0" w:space="0" w:color="auto"/>
                <w:left w:val="none" w:sz="0" w:space="0" w:color="auto"/>
                <w:bottom w:val="none" w:sz="0" w:space="0" w:color="auto"/>
                <w:right w:val="none" w:sz="0" w:space="0" w:color="auto"/>
              </w:divBdr>
            </w:div>
            <w:div w:id="2076079321">
              <w:marLeft w:val="0"/>
              <w:marRight w:val="0"/>
              <w:marTop w:val="0"/>
              <w:marBottom w:val="0"/>
              <w:divBdr>
                <w:top w:val="none" w:sz="0" w:space="0" w:color="auto"/>
                <w:left w:val="none" w:sz="0" w:space="0" w:color="auto"/>
                <w:bottom w:val="none" w:sz="0" w:space="0" w:color="auto"/>
                <w:right w:val="none" w:sz="0" w:space="0" w:color="auto"/>
              </w:divBdr>
            </w:div>
            <w:div w:id="2103601661">
              <w:marLeft w:val="0"/>
              <w:marRight w:val="0"/>
              <w:marTop w:val="0"/>
              <w:marBottom w:val="0"/>
              <w:divBdr>
                <w:top w:val="none" w:sz="0" w:space="0" w:color="auto"/>
                <w:left w:val="none" w:sz="0" w:space="0" w:color="auto"/>
                <w:bottom w:val="none" w:sz="0" w:space="0" w:color="auto"/>
                <w:right w:val="none" w:sz="0" w:space="0" w:color="auto"/>
              </w:divBdr>
            </w:div>
          </w:divsChild>
        </w:div>
        <w:div w:id="2133553966">
          <w:marLeft w:val="0"/>
          <w:marRight w:val="0"/>
          <w:marTop w:val="0"/>
          <w:marBottom w:val="0"/>
          <w:divBdr>
            <w:top w:val="none" w:sz="0" w:space="0" w:color="auto"/>
            <w:left w:val="none" w:sz="0" w:space="0" w:color="auto"/>
            <w:bottom w:val="none" w:sz="0" w:space="0" w:color="auto"/>
            <w:right w:val="none" w:sz="0" w:space="0" w:color="auto"/>
          </w:divBdr>
          <w:divsChild>
            <w:div w:id="211773892">
              <w:marLeft w:val="0"/>
              <w:marRight w:val="0"/>
              <w:marTop w:val="0"/>
              <w:marBottom w:val="0"/>
              <w:divBdr>
                <w:top w:val="none" w:sz="0" w:space="0" w:color="auto"/>
                <w:left w:val="none" w:sz="0" w:space="0" w:color="auto"/>
                <w:bottom w:val="none" w:sz="0" w:space="0" w:color="auto"/>
                <w:right w:val="none" w:sz="0" w:space="0" w:color="auto"/>
              </w:divBdr>
            </w:div>
            <w:div w:id="318777880">
              <w:marLeft w:val="0"/>
              <w:marRight w:val="0"/>
              <w:marTop w:val="0"/>
              <w:marBottom w:val="0"/>
              <w:divBdr>
                <w:top w:val="none" w:sz="0" w:space="0" w:color="auto"/>
                <w:left w:val="none" w:sz="0" w:space="0" w:color="auto"/>
                <w:bottom w:val="none" w:sz="0" w:space="0" w:color="auto"/>
                <w:right w:val="none" w:sz="0" w:space="0" w:color="auto"/>
              </w:divBdr>
            </w:div>
            <w:div w:id="497772202">
              <w:marLeft w:val="0"/>
              <w:marRight w:val="0"/>
              <w:marTop w:val="0"/>
              <w:marBottom w:val="0"/>
              <w:divBdr>
                <w:top w:val="none" w:sz="0" w:space="0" w:color="auto"/>
                <w:left w:val="none" w:sz="0" w:space="0" w:color="auto"/>
                <w:bottom w:val="none" w:sz="0" w:space="0" w:color="auto"/>
                <w:right w:val="none" w:sz="0" w:space="0" w:color="auto"/>
              </w:divBdr>
            </w:div>
            <w:div w:id="552351833">
              <w:marLeft w:val="0"/>
              <w:marRight w:val="0"/>
              <w:marTop w:val="0"/>
              <w:marBottom w:val="0"/>
              <w:divBdr>
                <w:top w:val="none" w:sz="0" w:space="0" w:color="auto"/>
                <w:left w:val="none" w:sz="0" w:space="0" w:color="auto"/>
                <w:bottom w:val="none" w:sz="0" w:space="0" w:color="auto"/>
                <w:right w:val="none" w:sz="0" w:space="0" w:color="auto"/>
              </w:divBdr>
            </w:div>
            <w:div w:id="564801899">
              <w:marLeft w:val="0"/>
              <w:marRight w:val="0"/>
              <w:marTop w:val="0"/>
              <w:marBottom w:val="0"/>
              <w:divBdr>
                <w:top w:val="none" w:sz="0" w:space="0" w:color="auto"/>
                <w:left w:val="none" w:sz="0" w:space="0" w:color="auto"/>
                <w:bottom w:val="none" w:sz="0" w:space="0" w:color="auto"/>
                <w:right w:val="none" w:sz="0" w:space="0" w:color="auto"/>
              </w:divBdr>
            </w:div>
            <w:div w:id="734279283">
              <w:marLeft w:val="0"/>
              <w:marRight w:val="0"/>
              <w:marTop w:val="0"/>
              <w:marBottom w:val="0"/>
              <w:divBdr>
                <w:top w:val="none" w:sz="0" w:space="0" w:color="auto"/>
                <w:left w:val="none" w:sz="0" w:space="0" w:color="auto"/>
                <w:bottom w:val="none" w:sz="0" w:space="0" w:color="auto"/>
                <w:right w:val="none" w:sz="0" w:space="0" w:color="auto"/>
              </w:divBdr>
            </w:div>
            <w:div w:id="821460478">
              <w:marLeft w:val="0"/>
              <w:marRight w:val="0"/>
              <w:marTop w:val="0"/>
              <w:marBottom w:val="0"/>
              <w:divBdr>
                <w:top w:val="none" w:sz="0" w:space="0" w:color="auto"/>
                <w:left w:val="none" w:sz="0" w:space="0" w:color="auto"/>
                <w:bottom w:val="none" w:sz="0" w:space="0" w:color="auto"/>
                <w:right w:val="none" w:sz="0" w:space="0" w:color="auto"/>
              </w:divBdr>
            </w:div>
            <w:div w:id="943196904">
              <w:marLeft w:val="0"/>
              <w:marRight w:val="0"/>
              <w:marTop w:val="0"/>
              <w:marBottom w:val="0"/>
              <w:divBdr>
                <w:top w:val="none" w:sz="0" w:space="0" w:color="auto"/>
                <w:left w:val="none" w:sz="0" w:space="0" w:color="auto"/>
                <w:bottom w:val="none" w:sz="0" w:space="0" w:color="auto"/>
                <w:right w:val="none" w:sz="0" w:space="0" w:color="auto"/>
              </w:divBdr>
            </w:div>
            <w:div w:id="1005672311">
              <w:marLeft w:val="0"/>
              <w:marRight w:val="0"/>
              <w:marTop w:val="0"/>
              <w:marBottom w:val="0"/>
              <w:divBdr>
                <w:top w:val="none" w:sz="0" w:space="0" w:color="auto"/>
                <w:left w:val="none" w:sz="0" w:space="0" w:color="auto"/>
                <w:bottom w:val="none" w:sz="0" w:space="0" w:color="auto"/>
                <w:right w:val="none" w:sz="0" w:space="0" w:color="auto"/>
              </w:divBdr>
            </w:div>
            <w:div w:id="1287083536">
              <w:marLeft w:val="0"/>
              <w:marRight w:val="0"/>
              <w:marTop w:val="0"/>
              <w:marBottom w:val="0"/>
              <w:divBdr>
                <w:top w:val="none" w:sz="0" w:space="0" w:color="auto"/>
                <w:left w:val="none" w:sz="0" w:space="0" w:color="auto"/>
                <w:bottom w:val="none" w:sz="0" w:space="0" w:color="auto"/>
                <w:right w:val="none" w:sz="0" w:space="0" w:color="auto"/>
              </w:divBdr>
            </w:div>
            <w:div w:id="1291403678">
              <w:marLeft w:val="0"/>
              <w:marRight w:val="0"/>
              <w:marTop w:val="0"/>
              <w:marBottom w:val="0"/>
              <w:divBdr>
                <w:top w:val="none" w:sz="0" w:space="0" w:color="auto"/>
                <w:left w:val="none" w:sz="0" w:space="0" w:color="auto"/>
                <w:bottom w:val="none" w:sz="0" w:space="0" w:color="auto"/>
                <w:right w:val="none" w:sz="0" w:space="0" w:color="auto"/>
              </w:divBdr>
            </w:div>
            <w:div w:id="1361515013">
              <w:marLeft w:val="0"/>
              <w:marRight w:val="0"/>
              <w:marTop w:val="0"/>
              <w:marBottom w:val="0"/>
              <w:divBdr>
                <w:top w:val="none" w:sz="0" w:space="0" w:color="auto"/>
                <w:left w:val="none" w:sz="0" w:space="0" w:color="auto"/>
                <w:bottom w:val="none" w:sz="0" w:space="0" w:color="auto"/>
                <w:right w:val="none" w:sz="0" w:space="0" w:color="auto"/>
              </w:divBdr>
            </w:div>
            <w:div w:id="1393768407">
              <w:marLeft w:val="0"/>
              <w:marRight w:val="0"/>
              <w:marTop w:val="0"/>
              <w:marBottom w:val="0"/>
              <w:divBdr>
                <w:top w:val="none" w:sz="0" w:space="0" w:color="auto"/>
                <w:left w:val="none" w:sz="0" w:space="0" w:color="auto"/>
                <w:bottom w:val="none" w:sz="0" w:space="0" w:color="auto"/>
                <w:right w:val="none" w:sz="0" w:space="0" w:color="auto"/>
              </w:divBdr>
            </w:div>
            <w:div w:id="1646157479">
              <w:marLeft w:val="0"/>
              <w:marRight w:val="0"/>
              <w:marTop w:val="0"/>
              <w:marBottom w:val="0"/>
              <w:divBdr>
                <w:top w:val="none" w:sz="0" w:space="0" w:color="auto"/>
                <w:left w:val="none" w:sz="0" w:space="0" w:color="auto"/>
                <w:bottom w:val="none" w:sz="0" w:space="0" w:color="auto"/>
                <w:right w:val="none" w:sz="0" w:space="0" w:color="auto"/>
              </w:divBdr>
            </w:div>
            <w:div w:id="1661300914">
              <w:marLeft w:val="0"/>
              <w:marRight w:val="0"/>
              <w:marTop w:val="0"/>
              <w:marBottom w:val="0"/>
              <w:divBdr>
                <w:top w:val="none" w:sz="0" w:space="0" w:color="auto"/>
                <w:left w:val="none" w:sz="0" w:space="0" w:color="auto"/>
                <w:bottom w:val="none" w:sz="0" w:space="0" w:color="auto"/>
                <w:right w:val="none" w:sz="0" w:space="0" w:color="auto"/>
              </w:divBdr>
            </w:div>
            <w:div w:id="1680084947">
              <w:marLeft w:val="0"/>
              <w:marRight w:val="0"/>
              <w:marTop w:val="0"/>
              <w:marBottom w:val="0"/>
              <w:divBdr>
                <w:top w:val="none" w:sz="0" w:space="0" w:color="auto"/>
                <w:left w:val="none" w:sz="0" w:space="0" w:color="auto"/>
                <w:bottom w:val="none" w:sz="0" w:space="0" w:color="auto"/>
                <w:right w:val="none" w:sz="0" w:space="0" w:color="auto"/>
              </w:divBdr>
            </w:div>
            <w:div w:id="1703676046">
              <w:marLeft w:val="0"/>
              <w:marRight w:val="0"/>
              <w:marTop w:val="0"/>
              <w:marBottom w:val="0"/>
              <w:divBdr>
                <w:top w:val="none" w:sz="0" w:space="0" w:color="auto"/>
                <w:left w:val="none" w:sz="0" w:space="0" w:color="auto"/>
                <w:bottom w:val="none" w:sz="0" w:space="0" w:color="auto"/>
                <w:right w:val="none" w:sz="0" w:space="0" w:color="auto"/>
              </w:divBdr>
            </w:div>
            <w:div w:id="1827284303">
              <w:marLeft w:val="0"/>
              <w:marRight w:val="0"/>
              <w:marTop w:val="0"/>
              <w:marBottom w:val="0"/>
              <w:divBdr>
                <w:top w:val="none" w:sz="0" w:space="0" w:color="auto"/>
                <w:left w:val="none" w:sz="0" w:space="0" w:color="auto"/>
                <w:bottom w:val="none" w:sz="0" w:space="0" w:color="auto"/>
                <w:right w:val="none" w:sz="0" w:space="0" w:color="auto"/>
              </w:divBdr>
            </w:div>
            <w:div w:id="1930044330">
              <w:marLeft w:val="0"/>
              <w:marRight w:val="0"/>
              <w:marTop w:val="0"/>
              <w:marBottom w:val="0"/>
              <w:divBdr>
                <w:top w:val="none" w:sz="0" w:space="0" w:color="auto"/>
                <w:left w:val="none" w:sz="0" w:space="0" w:color="auto"/>
                <w:bottom w:val="none" w:sz="0" w:space="0" w:color="auto"/>
                <w:right w:val="none" w:sz="0" w:space="0" w:color="auto"/>
              </w:divBdr>
            </w:div>
            <w:div w:id="203464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0093">
      <w:bodyDiv w:val="1"/>
      <w:marLeft w:val="0"/>
      <w:marRight w:val="0"/>
      <w:marTop w:val="0"/>
      <w:marBottom w:val="0"/>
      <w:divBdr>
        <w:top w:val="none" w:sz="0" w:space="0" w:color="auto"/>
        <w:left w:val="none" w:sz="0" w:space="0" w:color="auto"/>
        <w:bottom w:val="none" w:sz="0" w:space="0" w:color="auto"/>
        <w:right w:val="none" w:sz="0" w:space="0" w:color="auto"/>
      </w:divBdr>
    </w:div>
    <w:div w:id="796214627">
      <w:bodyDiv w:val="1"/>
      <w:marLeft w:val="0"/>
      <w:marRight w:val="0"/>
      <w:marTop w:val="0"/>
      <w:marBottom w:val="0"/>
      <w:divBdr>
        <w:top w:val="none" w:sz="0" w:space="0" w:color="auto"/>
        <w:left w:val="none" w:sz="0" w:space="0" w:color="auto"/>
        <w:bottom w:val="none" w:sz="0" w:space="0" w:color="auto"/>
        <w:right w:val="none" w:sz="0" w:space="0" w:color="auto"/>
      </w:divBdr>
    </w:div>
    <w:div w:id="809130200">
      <w:bodyDiv w:val="1"/>
      <w:marLeft w:val="0"/>
      <w:marRight w:val="0"/>
      <w:marTop w:val="0"/>
      <w:marBottom w:val="0"/>
      <w:divBdr>
        <w:top w:val="none" w:sz="0" w:space="0" w:color="auto"/>
        <w:left w:val="none" w:sz="0" w:space="0" w:color="auto"/>
        <w:bottom w:val="none" w:sz="0" w:space="0" w:color="auto"/>
        <w:right w:val="none" w:sz="0" w:space="0" w:color="auto"/>
      </w:divBdr>
    </w:div>
    <w:div w:id="810097393">
      <w:bodyDiv w:val="1"/>
      <w:marLeft w:val="0"/>
      <w:marRight w:val="0"/>
      <w:marTop w:val="0"/>
      <w:marBottom w:val="0"/>
      <w:divBdr>
        <w:top w:val="none" w:sz="0" w:space="0" w:color="auto"/>
        <w:left w:val="none" w:sz="0" w:space="0" w:color="auto"/>
        <w:bottom w:val="none" w:sz="0" w:space="0" w:color="auto"/>
        <w:right w:val="none" w:sz="0" w:space="0" w:color="auto"/>
      </w:divBdr>
    </w:div>
    <w:div w:id="835457153">
      <w:bodyDiv w:val="1"/>
      <w:marLeft w:val="0"/>
      <w:marRight w:val="0"/>
      <w:marTop w:val="0"/>
      <w:marBottom w:val="0"/>
      <w:divBdr>
        <w:top w:val="none" w:sz="0" w:space="0" w:color="auto"/>
        <w:left w:val="none" w:sz="0" w:space="0" w:color="auto"/>
        <w:bottom w:val="none" w:sz="0" w:space="0" w:color="auto"/>
        <w:right w:val="none" w:sz="0" w:space="0" w:color="auto"/>
      </w:divBdr>
    </w:div>
    <w:div w:id="851649037">
      <w:bodyDiv w:val="1"/>
      <w:marLeft w:val="0"/>
      <w:marRight w:val="0"/>
      <w:marTop w:val="0"/>
      <w:marBottom w:val="0"/>
      <w:divBdr>
        <w:top w:val="none" w:sz="0" w:space="0" w:color="auto"/>
        <w:left w:val="none" w:sz="0" w:space="0" w:color="auto"/>
        <w:bottom w:val="none" w:sz="0" w:space="0" w:color="auto"/>
        <w:right w:val="none" w:sz="0" w:space="0" w:color="auto"/>
      </w:divBdr>
    </w:div>
    <w:div w:id="897016679">
      <w:bodyDiv w:val="1"/>
      <w:marLeft w:val="0"/>
      <w:marRight w:val="0"/>
      <w:marTop w:val="0"/>
      <w:marBottom w:val="0"/>
      <w:divBdr>
        <w:top w:val="none" w:sz="0" w:space="0" w:color="auto"/>
        <w:left w:val="none" w:sz="0" w:space="0" w:color="auto"/>
        <w:bottom w:val="none" w:sz="0" w:space="0" w:color="auto"/>
        <w:right w:val="none" w:sz="0" w:space="0" w:color="auto"/>
      </w:divBdr>
    </w:div>
    <w:div w:id="900293085">
      <w:bodyDiv w:val="1"/>
      <w:marLeft w:val="0"/>
      <w:marRight w:val="0"/>
      <w:marTop w:val="0"/>
      <w:marBottom w:val="0"/>
      <w:divBdr>
        <w:top w:val="none" w:sz="0" w:space="0" w:color="auto"/>
        <w:left w:val="none" w:sz="0" w:space="0" w:color="auto"/>
        <w:bottom w:val="none" w:sz="0" w:space="0" w:color="auto"/>
        <w:right w:val="none" w:sz="0" w:space="0" w:color="auto"/>
      </w:divBdr>
    </w:div>
    <w:div w:id="918756074">
      <w:bodyDiv w:val="1"/>
      <w:marLeft w:val="0"/>
      <w:marRight w:val="0"/>
      <w:marTop w:val="0"/>
      <w:marBottom w:val="0"/>
      <w:divBdr>
        <w:top w:val="none" w:sz="0" w:space="0" w:color="auto"/>
        <w:left w:val="none" w:sz="0" w:space="0" w:color="auto"/>
        <w:bottom w:val="none" w:sz="0" w:space="0" w:color="auto"/>
        <w:right w:val="none" w:sz="0" w:space="0" w:color="auto"/>
      </w:divBdr>
    </w:div>
    <w:div w:id="935404432">
      <w:bodyDiv w:val="1"/>
      <w:marLeft w:val="0"/>
      <w:marRight w:val="0"/>
      <w:marTop w:val="0"/>
      <w:marBottom w:val="0"/>
      <w:divBdr>
        <w:top w:val="none" w:sz="0" w:space="0" w:color="auto"/>
        <w:left w:val="none" w:sz="0" w:space="0" w:color="auto"/>
        <w:bottom w:val="none" w:sz="0" w:space="0" w:color="auto"/>
        <w:right w:val="none" w:sz="0" w:space="0" w:color="auto"/>
      </w:divBdr>
    </w:div>
    <w:div w:id="958218532">
      <w:bodyDiv w:val="1"/>
      <w:marLeft w:val="0"/>
      <w:marRight w:val="0"/>
      <w:marTop w:val="0"/>
      <w:marBottom w:val="0"/>
      <w:divBdr>
        <w:top w:val="none" w:sz="0" w:space="0" w:color="auto"/>
        <w:left w:val="none" w:sz="0" w:space="0" w:color="auto"/>
        <w:bottom w:val="none" w:sz="0" w:space="0" w:color="auto"/>
        <w:right w:val="none" w:sz="0" w:space="0" w:color="auto"/>
      </w:divBdr>
    </w:div>
    <w:div w:id="1026826708">
      <w:bodyDiv w:val="1"/>
      <w:marLeft w:val="0"/>
      <w:marRight w:val="0"/>
      <w:marTop w:val="0"/>
      <w:marBottom w:val="0"/>
      <w:divBdr>
        <w:top w:val="none" w:sz="0" w:space="0" w:color="auto"/>
        <w:left w:val="none" w:sz="0" w:space="0" w:color="auto"/>
        <w:bottom w:val="none" w:sz="0" w:space="0" w:color="auto"/>
        <w:right w:val="none" w:sz="0" w:space="0" w:color="auto"/>
      </w:divBdr>
    </w:div>
    <w:div w:id="1033071397">
      <w:bodyDiv w:val="1"/>
      <w:marLeft w:val="0"/>
      <w:marRight w:val="0"/>
      <w:marTop w:val="0"/>
      <w:marBottom w:val="0"/>
      <w:divBdr>
        <w:top w:val="none" w:sz="0" w:space="0" w:color="auto"/>
        <w:left w:val="none" w:sz="0" w:space="0" w:color="auto"/>
        <w:bottom w:val="none" w:sz="0" w:space="0" w:color="auto"/>
        <w:right w:val="none" w:sz="0" w:space="0" w:color="auto"/>
      </w:divBdr>
    </w:div>
    <w:div w:id="1035077996">
      <w:bodyDiv w:val="1"/>
      <w:marLeft w:val="0"/>
      <w:marRight w:val="0"/>
      <w:marTop w:val="0"/>
      <w:marBottom w:val="0"/>
      <w:divBdr>
        <w:top w:val="none" w:sz="0" w:space="0" w:color="auto"/>
        <w:left w:val="none" w:sz="0" w:space="0" w:color="auto"/>
        <w:bottom w:val="none" w:sz="0" w:space="0" w:color="auto"/>
        <w:right w:val="none" w:sz="0" w:space="0" w:color="auto"/>
      </w:divBdr>
    </w:div>
    <w:div w:id="1037504288">
      <w:bodyDiv w:val="1"/>
      <w:marLeft w:val="0"/>
      <w:marRight w:val="0"/>
      <w:marTop w:val="0"/>
      <w:marBottom w:val="0"/>
      <w:divBdr>
        <w:top w:val="none" w:sz="0" w:space="0" w:color="auto"/>
        <w:left w:val="none" w:sz="0" w:space="0" w:color="auto"/>
        <w:bottom w:val="none" w:sz="0" w:space="0" w:color="auto"/>
        <w:right w:val="none" w:sz="0" w:space="0" w:color="auto"/>
      </w:divBdr>
    </w:div>
    <w:div w:id="1055397892">
      <w:bodyDiv w:val="1"/>
      <w:marLeft w:val="0"/>
      <w:marRight w:val="0"/>
      <w:marTop w:val="0"/>
      <w:marBottom w:val="0"/>
      <w:divBdr>
        <w:top w:val="none" w:sz="0" w:space="0" w:color="auto"/>
        <w:left w:val="none" w:sz="0" w:space="0" w:color="auto"/>
        <w:bottom w:val="none" w:sz="0" w:space="0" w:color="auto"/>
        <w:right w:val="none" w:sz="0" w:space="0" w:color="auto"/>
      </w:divBdr>
    </w:div>
    <w:div w:id="1066033018">
      <w:bodyDiv w:val="1"/>
      <w:marLeft w:val="0"/>
      <w:marRight w:val="0"/>
      <w:marTop w:val="0"/>
      <w:marBottom w:val="0"/>
      <w:divBdr>
        <w:top w:val="none" w:sz="0" w:space="0" w:color="auto"/>
        <w:left w:val="none" w:sz="0" w:space="0" w:color="auto"/>
        <w:bottom w:val="none" w:sz="0" w:space="0" w:color="auto"/>
        <w:right w:val="none" w:sz="0" w:space="0" w:color="auto"/>
      </w:divBdr>
    </w:div>
    <w:div w:id="1095444398">
      <w:bodyDiv w:val="1"/>
      <w:marLeft w:val="0"/>
      <w:marRight w:val="0"/>
      <w:marTop w:val="0"/>
      <w:marBottom w:val="0"/>
      <w:divBdr>
        <w:top w:val="none" w:sz="0" w:space="0" w:color="auto"/>
        <w:left w:val="none" w:sz="0" w:space="0" w:color="auto"/>
        <w:bottom w:val="none" w:sz="0" w:space="0" w:color="auto"/>
        <w:right w:val="none" w:sz="0" w:space="0" w:color="auto"/>
      </w:divBdr>
    </w:div>
    <w:div w:id="1126971086">
      <w:bodyDiv w:val="1"/>
      <w:marLeft w:val="0"/>
      <w:marRight w:val="0"/>
      <w:marTop w:val="0"/>
      <w:marBottom w:val="0"/>
      <w:divBdr>
        <w:top w:val="none" w:sz="0" w:space="0" w:color="auto"/>
        <w:left w:val="none" w:sz="0" w:space="0" w:color="auto"/>
        <w:bottom w:val="none" w:sz="0" w:space="0" w:color="auto"/>
        <w:right w:val="none" w:sz="0" w:space="0" w:color="auto"/>
      </w:divBdr>
    </w:div>
    <w:div w:id="1179270013">
      <w:bodyDiv w:val="1"/>
      <w:marLeft w:val="0"/>
      <w:marRight w:val="0"/>
      <w:marTop w:val="0"/>
      <w:marBottom w:val="0"/>
      <w:divBdr>
        <w:top w:val="none" w:sz="0" w:space="0" w:color="auto"/>
        <w:left w:val="none" w:sz="0" w:space="0" w:color="auto"/>
        <w:bottom w:val="none" w:sz="0" w:space="0" w:color="auto"/>
        <w:right w:val="none" w:sz="0" w:space="0" w:color="auto"/>
      </w:divBdr>
    </w:div>
    <w:div w:id="1186091725">
      <w:bodyDiv w:val="1"/>
      <w:marLeft w:val="0"/>
      <w:marRight w:val="0"/>
      <w:marTop w:val="0"/>
      <w:marBottom w:val="0"/>
      <w:divBdr>
        <w:top w:val="none" w:sz="0" w:space="0" w:color="auto"/>
        <w:left w:val="none" w:sz="0" w:space="0" w:color="auto"/>
        <w:bottom w:val="none" w:sz="0" w:space="0" w:color="auto"/>
        <w:right w:val="none" w:sz="0" w:space="0" w:color="auto"/>
      </w:divBdr>
    </w:div>
    <w:div w:id="1203636761">
      <w:bodyDiv w:val="1"/>
      <w:marLeft w:val="0"/>
      <w:marRight w:val="0"/>
      <w:marTop w:val="0"/>
      <w:marBottom w:val="0"/>
      <w:divBdr>
        <w:top w:val="none" w:sz="0" w:space="0" w:color="auto"/>
        <w:left w:val="none" w:sz="0" w:space="0" w:color="auto"/>
        <w:bottom w:val="none" w:sz="0" w:space="0" w:color="auto"/>
        <w:right w:val="none" w:sz="0" w:space="0" w:color="auto"/>
      </w:divBdr>
    </w:div>
    <w:div w:id="1218589829">
      <w:bodyDiv w:val="1"/>
      <w:marLeft w:val="0"/>
      <w:marRight w:val="0"/>
      <w:marTop w:val="0"/>
      <w:marBottom w:val="0"/>
      <w:divBdr>
        <w:top w:val="none" w:sz="0" w:space="0" w:color="auto"/>
        <w:left w:val="none" w:sz="0" w:space="0" w:color="auto"/>
        <w:bottom w:val="none" w:sz="0" w:space="0" w:color="auto"/>
        <w:right w:val="none" w:sz="0" w:space="0" w:color="auto"/>
      </w:divBdr>
    </w:div>
    <w:div w:id="1236863112">
      <w:bodyDiv w:val="1"/>
      <w:marLeft w:val="0"/>
      <w:marRight w:val="0"/>
      <w:marTop w:val="0"/>
      <w:marBottom w:val="0"/>
      <w:divBdr>
        <w:top w:val="none" w:sz="0" w:space="0" w:color="auto"/>
        <w:left w:val="none" w:sz="0" w:space="0" w:color="auto"/>
        <w:bottom w:val="none" w:sz="0" w:space="0" w:color="auto"/>
        <w:right w:val="none" w:sz="0" w:space="0" w:color="auto"/>
      </w:divBdr>
    </w:div>
    <w:div w:id="1265386831">
      <w:bodyDiv w:val="1"/>
      <w:marLeft w:val="0"/>
      <w:marRight w:val="0"/>
      <w:marTop w:val="0"/>
      <w:marBottom w:val="0"/>
      <w:divBdr>
        <w:top w:val="none" w:sz="0" w:space="0" w:color="auto"/>
        <w:left w:val="none" w:sz="0" w:space="0" w:color="auto"/>
        <w:bottom w:val="none" w:sz="0" w:space="0" w:color="auto"/>
        <w:right w:val="none" w:sz="0" w:space="0" w:color="auto"/>
      </w:divBdr>
    </w:div>
    <w:div w:id="1266310255">
      <w:bodyDiv w:val="1"/>
      <w:marLeft w:val="0"/>
      <w:marRight w:val="0"/>
      <w:marTop w:val="0"/>
      <w:marBottom w:val="0"/>
      <w:divBdr>
        <w:top w:val="none" w:sz="0" w:space="0" w:color="auto"/>
        <w:left w:val="none" w:sz="0" w:space="0" w:color="auto"/>
        <w:bottom w:val="none" w:sz="0" w:space="0" w:color="auto"/>
        <w:right w:val="none" w:sz="0" w:space="0" w:color="auto"/>
      </w:divBdr>
    </w:div>
    <w:div w:id="1267301319">
      <w:bodyDiv w:val="1"/>
      <w:marLeft w:val="0"/>
      <w:marRight w:val="0"/>
      <w:marTop w:val="0"/>
      <w:marBottom w:val="0"/>
      <w:divBdr>
        <w:top w:val="none" w:sz="0" w:space="0" w:color="auto"/>
        <w:left w:val="none" w:sz="0" w:space="0" w:color="auto"/>
        <w:bottom w:val="none" w:sz="0" w:space="0" w:color="auto"/>
        <w:right w:val="none" w:sz="0" w:space="0" w:color="auto"/>
      </w:divBdr>
    </w:div>
    <w:div w:id="1278369136">
      <w:bodyDiv w:val="1"/>
      <w:marLeft w:val="0"/>
      <w:marRight w:val="0"/>
      <w:marTop w:val="0"/>
      <w:marBottom w:val="0"/>
      <w:divBdr>
        <w:top w:val="none" w:sz="0" w:space="0" w:color="auto"/>
        <w:left w:val="none" w:sz="0" w:space="0" w:color="auto"/>
        <w:bottom w:val="none" w:sz="0" w:space="0" w:color="auto"/>
        <w:right w:val="none" w:sz="0" w:space="0" w:color="auto"/>
      </w:divBdr>
    </w:div>
    <w:div w:id="1281720174">
      <w:bodyDiv w:val="1"/>
      <w:marLeft w:val="0"/>
      <w:marRight w:val="0"/>
      <w:marTop w:val="0"/>
      <w:marBottom w:val="0"/>
      <w:divBdr>
        <w:top w:val="none" w:sz="0" w:space="0" w:color="auto"/>
        <w:left w:val="none" w:sz="0" w:space="0" w:color="auto"/>
        <w:bottom w:val="none" w:sz="0" w:space="0" w:color="auto"/>
        <w:right w:val="none" w:sz="0" w:space="0" w:color="auto"/>
      </w:divBdr>
    </w:div>
    <w:div w:id="1288975916">
      <w:bodyDiv w:val="1"/>
      <w:marLeft w:val="0"/>
      <w:marRight w:val="0"/>
      <w:marTop w:val="0"/>
      <w:marBottom w:val="0"/>
      <w:divBdr>
        <w:top w:val="none" w:sz="0" w:space="0" w:color="auto"/>
        <w:left w:val="none" w:sz="0" w:space="0" w:color="auto"/>
        <w:bottom w:val="none" w:sz="0" w:space="0" w:color="auto"/>
        <w:right w:val="none" w:sz="0" w:space="0" w:color="auto"/>
      </w:divBdr>
    </w:div>
    <w:div w:id="1291981045">
      <w:bodyDiv w:val="1"/>
      <w:marLeft w:val="0"/>
      <w:marRight w:val="0"/>
      <w:marTop w:val="0"/>
      <w:marBottom w:val="0"/>
      <w:divBdr>
        <w:top w:val="none" w:sz="0" w:space="0" w:color="auto"/>
        <w:left w:val="none" w:sz="0" w:space="0" w:color="auto"/>
        <w:bottom w:val="none" w:sz="0" w:space="0" w:color="auto"/>
        <w:right w:val="none" w:sz="0" w:space="0" w:color="auto"/>
      </w:divBdr>
    </w:div>
    <w:div w:id="1293899841">
      <w:bodyDiv w:val="1"/>
      <w:marLeft w:val="0"/>
      <w:marRight w:val="0"/>
      <w:marTop w:val="0"/>
      <w:marBottom w:val="0"/>
      <w:divBdr>
        <w:top w:val="none" w:sz="0" w:space="0" w:color="auto"/>
        <w:left w:val="none" w:sz="0" w:space="0" w:color="auto"/>
        <w:bottom w:val="none" w:sz="0" w:space="0" w:color="auto"/>
        <w:right w:val="none" w:sz="0" w:space="0" w:color="auto"/>
      </w:divBdr>
    </w:div>
    <w:div w:id="1301692132">
      <w:bodyDiv w:val="1"/>
      <w:marLeft w:val="0"/>
      <w:marRight w:val="0"/>
      <w:marTop w:val="0"/>
      <w:marBottom w:val="0"/>
      <w:divBdr>
        <w:top w:val="none" w:sz="0" w:space="0" w:color="auto"/>
        <w:left w:val="none" w:sz="0" w:space="0" w:color="auto"/>
        <w:bottom w:val="none" w:sz="0" w:space="0" w:color="auto"/>
        <w:right w:val="none" w:sz="0" w:space="0" w:color="auto"/>
      </w:divBdr>
    </w:div>
    <w:div w:id="1323041206">
      <w:bodyDiv w:val="1"/>
      <w:marLeft w:val="0"/>
      <w:marRight w:val="0"/>
      <w:marTop w:val="0"/>
      <w:marBottom w:val="0"/>
      <w:divBdr>
        <w:top w:val="none" w:sz="0" w:space="0" w:color="auto"/>
        <w:left w:val="none" w:sz="0" w:space="0" w:color="auto"/>
        <w:bottom w:val="none" w:sz="0" w:space="0" w:color="auto"/>
        <w:right w:val="none" w:sz="0" w:space="0" w:color="auto"/>
      </w:divBdr>
    </w:div>
    <w:div w:id="1338849115">
      <w:bodyDiv w:val="1"/>
      <w:marLeft w:val="0"/>
      <w:marRight w:val="0"/>
      <w:marTop w:val="0"/>
      <w:marBottom w:val="0"/>
      <w:divBdr>
        <w:top w:val="none" w:sz="0" w:space="0" w:color="auto"/>
        <w:left w:val="none" w:sz="0" w:space="0" w:color="auto"/>
        <w:bottom w:val="none" w:sz="0" w:space="0" w:color="auto"/>
        <w:right w:val="none" w:sz="0" w:space="0" w:color="auto"/>
      </w:divBdr>
    </w:div>
    <w:div w:id="1369911007">
      <w:bodyDiv w:val="1"/>
      <w:marLeft w:val="0"/>
      <w:marRight w:val="0"/>
      <w:marTop w:val="0"/>
      <w:marBottom w:val="0"/>
      <w:divBdr>
        <w:top w:val="none" w:sz="0" w:space="0" w:color="auto"/>
        <w:left w:val="none" w:sz="0" w:space="0" w:color="auto"/>
        <w:bottom w:val="none" w:sz="0" w:space="0" w:color="auto"/>
        <w:right w:val="none" w:sz="0" w:space="0" w:color="auto"/>
      </w:divBdr>
    </w:div>
    <w:div w:id="1385911393">
      <w:bodyDiv w:val="1"/>
      <w:marLeft w:val="0"/>
      <w:marRight w:val="0"/>
      <w:marTop w:val="0"/>
      <w:marBottom w:val="0"/>
      <w:divBdr>
        <w:top w:val="none" w:sz="0" w:space="0" w:color="auto"/>
        <w:left w:val="none" w:sz="0" w:space="0" w:color="auto"/>
        <w:bottom w:val="none" w:sz="0" w:space="0" w:color="auto"/>
        <w:right w:val="none" w:sz="0" w:space="0" w:color="auto"/>
      </w:divBdr>
    </w:div>
    <w:div w:id="1413088173">
      <w:bodyDiv w:val="1"/>
      <w:marLeft w:val="0"/>
      <w:marRight w:val="0"/>
      <w:marTop w:val="0"/>
      <w:marBottom w:val="0"/>
      <w:divBdr>
        <w:top w:val="none" w:sz="0" w:space="0" w:color="auto"/>
        <w:left w:val="none" w:sz="0" w:space="0" w:color="auto"/>
        <w:bottom w:val="none" w:sz="0" w:space="0" w:color="auto"/>
        <w:right w:val="none" w:sz="0" w:space="0" w:color="auto"/>
      </w:divBdr>
    </w:div>
    <w:div w:id="1484156341">
      <w:bodyDiv w:val="1"/>
      <w:marLeft w:val="0"/>
      <w:marRight w:val="0"/>
      <w:marTop w:val="0"/>
      <w:marBottom w:val="0"/>
      <w:divBdr>
        <w:top w:val="none" w:sz="0" w:space="0" w:color="auto"/>
        <w:left w:val="none" w:sz="0" w:space="0" w:color="auto"/>
        <w:bottom w:val="none" w:sz="0" w:space="0" w:color="auto"/>
        <w:right w:val="none" w:sz="0" w:space="0" w:color="auto"/>
      </w:divBdr>
    </w:div>
    <w:div w:id="1530490488">
      <w:bodyDiv w:val="1"/>
      <w:marLeft w:val="0"/>
      <w:marRight w:val="0"/>
      <w:marTop w:val="0"/>
      <w:marBottom w:val="0"/>
      <w:divBdr>
        <w:top w:val="none" w:sz="0" w:space="0" w:color="auto"/>
        <w:left w:val="none" w:sz="0" w:space="0" w:color="auto"/>
        <w:bottom w:val="none" w:sz="0" w:space="0" w:color="auto"/>
        <w:right w:val="none" w:sz="0" w:space="0" w:color="auto"/>
      </w:divBdr>
    </w:div>
    <w:div w:id="1542281705">
      <w:bodyDiv w:val="1"/>
      <w:marLeft w:val="0"/>
      <w:marRight w:val="0"/>
      <w:marTop w:val="0"/>
      <w:marBottom w:val="0"/>
      <w:divBdr>
        <w:top w:val="none" w:sz="0" w:space="0" w:color="auto"/>
        <w:left w:val="none" w:sz="0" w:space="0" w:color="auto"/>
        <w:bottom w:val="none" w:sz="0" w:space="0" w:color="auto"/>
        <w:right w:val="none" w:sz="0" w:space="0" w:color="auto"/>
      </w:divBdr>
    </w:div>
    <w:div w:id="1544561886">
      <w:bodyDiv w:val="1"/>
      <w:marLeft w:val="0"/>
      <w:marRight w:val="0"/>
      <w:marTop w:val="0"/>
      <w:marBottom w:val="0"/>
      <w:divBdr>
        <w:top w:val="none" w:sz="0" w:space="0" w:color="auto"/>
        <w:left w:val="none" w:sz="0" w:space="0" w:color="auto"/>
        <w:bottom w:val="none" w:sz="0" w:space="0" w:color="auto"/>
        <w:right w:val="none" w:sz="0" w:space="0" w:color="auto"/>
      </w:divBdr>
    </w:div>
    <w:div w:id="1551258998">
      <w:bodyDiv w:val="1"/>
      <w:marLeft w:val="0"/>
      <w:marRight w:val="0"/>
      <w:marTop w:val="0"/>
      <w:marBottom w:val="0"/>
      <w:divBdr>
        <w:top w:val="none" w:sz="0" w:space="0" w:color="auto"/>
        <w:left w:val="none" w:sz="0" w:space="0" w:color="auto"/>
        <w:bottom w:val="none" w:sz="0" w:space="0" w:color="auto"/>
        <w:right w:val="none" w:sz="0" w:space="0" w:color="auto"/>
      </w:divBdr>
    </w:div>
    <w:div w:id="1573587922">
      <w:bodyDiv w:val="1"/>
      <w:marLeft w:val="0"/>
      <w:marRight w:val="0"/>
      <w:marTop w:val="0"/>
      <w:marBottom w:val="0"/>
      <w:divBdr>
        <w:top w:val="none" w:sz="0" w:space="0" w:color="auto"/>
        <w:left w:val="none" w:sz="0" w:space="0" w:color="auto"/>
        <w:bottom w:val="none" w:sz="0" w:space="0" w:color="auto"/>
        <w:right w:val="none" w:sz="0" w:space="0" w:color="auto"/>
      </w:divBdr>
    </w:div>
    <w:div w:id="1589849643">
      <w:bodyDiv w:val="1"/>
      <w:marLeft w:val="0"/>
      <w:marRight w:val="0"/>
      <w:marTop w:val="0"/>
      <w:marBottom w:val="0"/>
      <w:divBdr>
        <w:top w:val="none" w:sz="0" w:space="0" w:color="auto"/>
        <w:left w:val="none" w:sz="0" w:space="0" w:color="auto"/>
        <w:bottom w:val="none" w:sz="0" w:space="0" w:color="auto"/>
        <w:right w:val="none" w:sz="0" w:space="0" w:color="auto"/>
      </w:divBdr>
    </w:div>
    <w:div w:id="1593273791">
      <w:bodyDiv w:val="1"/>
      <w:marLeft w:val="0"/>
      <w:marRight w:val="0"/>
      <w:marTop w:val="0"/>
      <w:marBottom w:val="0"/>
      <w:divBdr>
        <w:top w:val="none" w:sz="0" w:space="0" w:color="auto"/>
        <w:left w:val="none" w:sz="0" w:space="0" w:color="auto"/>
        <w:bottom w:val="none" w:sz="0" w:space="0" w:color="auto"/>
        <w:right w:val="none" w:sz="0" w:space="0" w:color="auto"/>
      </w:divBdr>
    </w:div>
    <w:div w:id="1607342642">
      <w:bodyDiv w:val="1"/>
      <w:marLeft w:val="0"/>
      <w:marRight w:val="0"/>
      <w:marTop w:val="0"/>
      <w:marBottom w:val="0"/>
      <w:divBdr>
        <w:top w:val="none" w:sz="0" w:space="0" w:color="auto"/>
        <w:left w:val="none" w:sz="0" w:space="0" w:color="auto"/>
        <w:bottom w:val="none" w:sz="0" w:space="0" w:color="auto"/>
        <w:right w:val="none" w:sz="0" w:space="0" w:color="auto"/>
      </w:divBdr>
    </w:div>
    <w:div w:id="1630282056">
      <w:bodyDiv w:val="1"/>
      <w:marLeft w:val="0"/>
      <w:marRight w:val="0"/>
      <w:marTop w:val="0"/>
      <w:marBottom w:val="0"/>
      <w:divBdr>
        <w:top w:val="none" w:sz="0" w:space="0" w:color="auto"/>
        <w:left w:val="none" w:sz="0" w:space="0" w:color="auto"/>
        <w:bottom w:val="none" w:sz="0" w:space="0" w:color="auto"/>
        <w:right w:val="none" w:sz="0" w:space="0" w:color="auto"/>
      </w:divBdr>
    </w:div>
    <w:div w:id="1643926788">
      <w:bodyDiv w:val="1"/>
      <w:marLeft w:val="0"/>
      <w:marRight w:val="0"/>
      <w:marTop w:val="0"/>
      <w:marBottom w:val="0"/>
      <w:divBdr>
        <w:top w:val="none" w:sz="0" w:space="0" w:color="auto"/>
        <w:left w:val="none" w:sz="0" w:space="0" w:color="auto"/>
        <w:bottom w:val="none" w:sz="0" w:space="0" w:color="auto"/>
        <w:right w:val="none" w:sz="0" w:space="0" w:color="auto"/>
      </w:divBdr>
    </w:div>
    <w:div w:id="1647272692">
      <w:bodyDiv w:val="1"/>
      <w:marLeft w:val="0"/>
      <w:marRight w:val="0"/>
      <w:marTop w:val="0"/>
      <w:marBottom w:val="0"/>
      <w:divBdr>
        <w:top w:val="none" w:sz="0" w:space="0" w:color="auto"/>
        <w:left w:val="none" w:sz="0" w:space="0" w:color="auto"/>
        <w:bottom w:val="none" w:sz="0" w:space="0" w:color="auto"/>
        <w:right w:val="none" w:sz="0" w:space="0" w:color="auto"/>
      </w:divBdr>
    </w:div>
    <w:div w:id="1660185885">
      <w:bodyDiv w:val="1"/>
      <w:marLeft w:val="0"/>
      <w:marRight w:val="0"/>
      <w:marTop w:val="0"/>
      <w:marBottom w:val="0"/>
      <w:divBdr>
        <w:top w:val="none" w:sz="0" w:space="0" w:color="auto"/>
        <w:left w:val="none" w:sz="0" w:space="0" w:color="auto"/>
        <w:bottom w:val="none" w:sz="0" w:space="0" w:color="auto"/>
        <w:right w:val="none" w:sz="0" w:space="0" w:color="auto"/>
      </w:divBdr>
    </w:div>
    <w:div w:id="1664430086">
      <w:bodyDiv w:val="1"/>
      <w:marLeft w:val="0"/>
      <w:marRight w:val="0"/>
      <w:marTop w:val="0"/>
      <w:marBottom w:val="0"/>
      <w:divBdr>
        <w:top w:val="none" w:sz="0" w:space="0" w:color="auto"/>
        <w:left w:val="none" w:sz="0" w:space="0" w:color="auto"/>
        <w:bottom w:val="none" w:sz="0" w:space="0" w:color="auto"/>
        <w:right w:val="none" w:sz="0" w:space="0" w:color="auto"/>
      </w:divBdr>
    </w:div>
    <w:div w:id="1677263759">
      <w:bodyDiv w:val="1"/>
      <w:marLeft w:val="0"/>
      <w:marRight w:val="0"/>
      <w:marTop w:val="0"/>
      <w:marBottom w:val="0"/>
      <w:divBdr>
        <w:top w:val="none" w:sz="0" w:space="0" w:color="auto"/>
        <w:left w:val="none" w:sz="0" w:space="0" w:color="auto"/>
        <w:bottom w:val="none" w:sz="0" w:space="0" w:color="auto"/>
        <w:right w:val="none" w:sz="0" w:space="0" w:color="auto"/>
      </w:divBdr>
    </w:div>
    <w:div w:id="1684625732">
      <w:bodyDiv w:val="1"/>
      <w:marLeft w:val="0"/>
      <w:marRight w:val="0"/>
      <w:marTop w:val="0"/>
      <w:marBottom w:val="0"/>
      <w:divBdr>
        <w:top w:val="none" w:sz="0" w:space="0" w:color="auto"/>
        <w:left w:val="none" w:sz="0" w:space="0" w:color="auto"/>
        <w:bottom w:val="none" w:sz="0" w:space="0" w:color="auto"/>
        <w:right w:val="none" w:sz="0" w:space="0" w:color="auto"/>
      </w:divBdr>
    </w:div>
    <w:div w:id="1687553989">
      <w:bodyDiv w:val="1"/>
      <w:marLeft w:val="0"/>
      <w:marRight w:val="0"/>
      <w:marTop w:val="0"/>
      <w:marBottom w:val="0"/>
      <w:divBdr>
        <w:top w:val="none" w:sz="0" w:space="0" w:color="auto"/>
        <w:left w:val="none" w:sz="0" w:space="0" w:color="auto"/>
        <w:bottom w:val="none" w:sz="0" w:space="0" w:color="auto"/>
        <w:right w:val="none" w:sz="0" w:space="0" w:color="auto"/>
      </w:divBdr>
    </w:div>
    <w:div w:id="1703940617">
      <w:bodyDiv w:val="1"/>
      <w:marLeft w:val="0"/>
      <w:marRight w:val="0"/>
      <w:marTop w:val="0"/>
      <w:marBottom w:val="0"/>
      <w:divBdr>
        <w:top w:val="none" w:sz="0" w:space="0" w:color="auto"/>
        <w:left w:val="none" w:sz="0" w:space="0" w:color="auto"/>
        <w:bottom w:val="none" w:sz="0" w:space="0" w:color="auto"/>
        <w:right w:val="none" w:sz="0" w:space="0" w:color="auto"/>
      </w:divBdr>
    </w:div>
    <w:div w:id="1735159500">
      <w:bodyDiv w:val="1"/>
      <w:marLeft w:val="0"/>
      <w:marRight w:val="0"/>
      <w:marTop w:val="0"/>
      <w:marBottom w:val="0"/>
      <w:divBdr>
        <w:top w:val="none" w:sz="0" w:space="0" w:color="auto"/>
        <w:left w:val="none" w:sz="0" w:space="0" w:color="auto"/>
        <w:bottom w:val="none" w:sz="0" w:space="0" w:color="auto"/>
        <w:right w:val="none" w:sz="0" w:space="0" w:color="auto"/>
      </w:divBdr>
      <w:divsChild>
        <w:div w:id="8871873">
          <w:marLeft w:val="0"/>
          <w:marRight w:val="0"/>
          <w:marTop w:val="0"/>
          <w:marBottom w:val="0"/>
          <w:divBdr>
            <w:top w:val="none" w:sz="0" w:space="0" w:color="auto"/>
            <w:left w:val="none" w:sz="0" w:space="0" w:color="auto"/>
            <w:bottom w:val="none" w:sz="0" w:space="0" w:color="auto"/>
            <w:right w:val="none" w:sz="0" w:space="0" w:color="auto"/>
          </w:divBdr>
          <w:divsChild>
            <w:div w:id="1700010099">
              <w:marLeft w:val="0"/>
              <w:marRight w:val="0"/>
              <w:marTop w:val="0"/>
              <w:marBottom w:val="0"/>
              <w:divBdr>
                <w:top w:val="none" w:sz="0" w:space="0" w:color="auto"/>
                <w:left w:val="none" w:sz="0" w:space="0" w:color="auto"/>
                <w:bottom w:val="none" w:sz="0" w:space="0" w:color="auto"/>
                <w:right w:val="none" w:sz="0" w:space="0" w:color="auto"/>
              </w:divBdr>
            </w:div>
          </w:divsChild>
        </w:div>
        <w:div w:id="31536438">
          <w:marLeft w:val="0"/>
          <w:marRight w:val="0"/>
          <w:marTop w:val="0"/>
          <w:marBottom w:val="0"/>
          <w:divBdr>
            <w:top w:val="none" w:sz="0" w:space="0" w:color="auto"/>
            <w:left w:val="none" w:sz="0" w:space="0" w:color="auto"/>
            <w:bottom w:val="none" w:sz="0" w:space="0" w:color="auto"/>
            <w:right w:val="none" w:sz="0" w:space="0" w:color="auto"/>
          </w:divBdr>
          <w:divsChild>
            <w:div w:id="1855992442">
              <w:marLeft w:val="0"/>
              <w:marRight w:val="0"/>
              <w:marTop w:val="0"/>
              <w:marBottom w:val="0"/>
              <w:divBdr>
                <w:top w:val="none" w:sz="0" w:space="0" w:color="auto"/>
                <w:left w:val="none" w:sz="0" w:space="0" w:color="auto"/>
                <w:bottom w:val="none" w:sz="0" w:space="0" w:color="auto"/>
                <w:right w:val="none" w:sz="0" w:space="0" w:color="auto"/>
              </w:divBdr>
            </w:div>
          </w:divsChild>
        </w:div>
        <w:div w:id="73473842">
          <w:marLeft w:val="0"/>
          <w:marRight w:val="0"/>
          <w:marTop w:val="0"/>
          <w:marBottom w:val="0"/>
          <w:divBdr>
            <w:top w:val="none" w:sz="0" w:space="0" w:color="auto"/>
            <w:left w:val="none" w:sz="0" w:space="0" w:color="auto"/>
            <w:bottom w:val="none" w:sz="0" w:space="0" w:color="auto"/>
            <w:right w:val="none" w:sz="0" w:space="0" w:color="auto"/>
          </w:divBdr>
          <w:divsChild>
            <w:div w:id="304820084">
              <w:marLeft w:val="0"/>
              <w:marRight w:val="0"/>
              <w:marTop w:val="0"/>
              <w:marBottom w:val="0"/>
              <w:divBdr>
                <w:top w:val="none" w:sz="0" w:space="0" w:color="auto"/>
                <w:left w:val="none" w:sz="0" w:space="0" w:color="auto"/>
                <w:bottom w:val="none" w:sz="0" w:space="0" w:color="auto"/>
                <w:right w:val="none" w:sz="0" w:space="0" w:color="auto"/>
              </w:divBdr>
            </w:div>
          </w:divsChild>
        </w:div>
        <w:div w:id="79105833">
          <w:marLeft w:val="0"/>
          <w:marRight w:val="0"/>
          <w:marTop w:val="0"/>
          <w:marBottom w:val="0"/>
          <w:divBdr>
            <w:top w:val="none" w:sz="0" w:space="0" w:color="auto"/>
            <w:left w:val="none" w:sz="0" w:space="0" w:color="auto"/>
            <w:bottom w:val="none" w:sz="0" w:space="0" w:color="auto"/>
            <w:right w:val="none" w:sz="0" w:space="0" w:color="auto"/>
          </w:divBdr>
          <w:divsChild>
            <w:div w:id="1517764412">
              <w:marLeft w:val="0"/>
              <w:marRight w:val="0"/>
              <w:marTop w:val="0"/>
              <w:marBottom w:val="0"/>
              <w:divBdr>
                <w:top w:val="none" w:sz="0" w:space="0" w:color="auto"/>
                <w:left w:val="none" w:sz="0" w:space="0" w:color="auto"/>
                <w:bottom w:val="none" w:sz="0" w:space="0" w:color="auto"/>
                <w:right w:val="none" w:sz="0" w:space="0" w:color="auto"/>
              </w:divBdr>
            </w:div>
          </w:divsChild>
        </w:div>
        <w:div w:id="115805051">
          <w:marLeft w:val="0"/>
          <w:marRight w:val="0"/>
          <w:marTop w:val="0"/>
          <w:marBottom w:val="0"/>
          <w:divBdr>
            <w:top w:val="none" w:sz="0" w:space="0" w:color="auto"/>
            <w:left w:val="none" w:sz="0" w:space="0" w:color="auto"/>
            <w:bottom w:val="none" w:sz="0" w:space="0" w:color="auto"/>
            <w:right w:val="none" w:sz="0" w:space="0" w:color="auto"/>
          </w:divBdr>
          <w:divsChild>
            <w:div w:id="464128054">
              <w:marLeft w:val="0"/>
              <w:marRight w:val="0"/>
              <w:marTop w:val="0"/>
              <w:marBottom w:val="0"/>
              <w:divBdr>
                <w:top w:val="none" w:sz="0" w:space="0" w:color="auto"/>
                <w:left w:val="none" w:sz="0" w:space="0" w:color="auto"/>
                <w:bottom w:val="none" w:sz="0" w:space="0" w:color="auto"/>
                <w:right w:val="none" w:sz="0" w:space="0" w:color="auto"/>
              </w:divBdr>
            </w:div>
          </w:divsChild>
        </w:div>
        <w:div w:id="117382224">
          <w:marLeft w:val="0"/>
          <w:marRight w:val="0"/>
          <w:marTop w:val="0"/>
          <w:marBottom w:val="0"/>
          <w:divBdr>
            <w:top w:val="none" w:sz="0" w:space="0" w:color="auto"/>
            <w:left w:val="none" w:sz="0" w:space="0" w:color="auto"/>
            <w:bottom w:val="none" w:sz="0" w:space="0" w:color="auto"/>
            <w:right w:val="none" w:sz="0" w:space="0" w:color="auto"/>
          </w:divBdr>
          <w:divsChild>
            <w:div w:id="890727215">
              <w:marLeft w:val="0"/>
              <w:marRight w:val="0"/>
              <w:marTop w:val="0"/>
              <w:marBottom w:val="0"/>
              <w:divBdr>
                <w:top w:val="none" w:sz="0" w:space="0" w:color="auto"/>
                <w:left w:val="none" w:sz="0" w:space="0" w:color="auto"/>
                <w:bottom w:val="none" w:sz="0" w:space="0" w:color="auto"/>
                <w:right w:val="none" w:sz="0" w:space="0" w:color="auto"/>
              </w:divBdr>
            </w:div>
          </w:divsChild>
        </w:div>
        <w:div w:id="258609961">
          <w:marLeft w:val="0"/>
          <w:marRight w:val="0"/>
          <w:marTop w:val="0"/>
          <w:marBottom w:val="0"/>
          <w:divBdr>
            <w:top w:val="none" w:sz="0" w:space="0" w:color="auto"/>
            <w:left w:val="none" w:sz="0" w:space="0" w:color="auto"/>
            <w:bottom w:val="none" w:sz="0" w:space="0" w:color="auto"/>
            <w:right w:val="none" w:sz="0" w:space="0" w:color="auto"/>
          </w:divBdr>
          <w:divsChild>
            <w:div w:id="397214337">
              <w:marLeft w:val="0"/>
              <w:marRight w:val="0"/>
              <w:marTop w:val="0"/>
              <w:marBottom w:val="0"/>
              <w:divBdr>
                <w:top w:val="none" w:sz="0" w:space="0" w:color="auto"/>
                <w:left w:val="none" w:sz="0" w:space="0" w:color="auto"/>
                <w:bottom w:val="none" w:sz="0" w:space="0" w:color="auto"/>
                <w:right w:val="none" w:sz="0" w:space="0" w:color="auto"/>
              </w:divBdr>
            </w:div>
          </w:divsChild>
        </w:div>
        <w:div w:id="260332709">
          <w:marLeft w:val="0"/>
          <w:marRight w:val="0"/>
          <w:marTop w:val="0"/>
          <w:marBottom w:val="0"/>
          <w:divBdr>
            <w:top w:val="none" w:sz="0" w:space="0" w:color="auto"/>
            <w:left w:val="none" w:sz="0" w:space="0" w:color="auto"/>
            <w:bottom w:val="none" w:sz="0" w:space="0" w:color="auto"/>
            <w:right w:val="none" w:sz="0" w:space="0" w:color="auto"/>
          </w:divBdr>
          <w:divsChild>
            <w:div w:id="1567958566">
              <w:marLeft w:val="0"/>
              <w:marRight w:val="0"/>
              <w:marTop w:val="0"/>
              <w:marBottom w:val="0"/>
              <w:divBdr>
                <w:top w:val="none" w:sz="0" w:space="0" w:color="auto"/>
                <w:left w:val="none" w:sz="0" w:space="0" w:color="auto"/>
                <w:bottom w:val="none" w:sz="0" w:space="0" w:color="auto"/>
                <w:right w:val="none" w:sz="0" w:space="0" w:color="auto"/>
              </w:divBdr>
            </w:div>
          </w:divsChild>
        </w:div>
        <w:div w:id="329598845">
          <w:marLeft w:val="0"/>
          <w:marRight w:val="0"/>
          <w:marTop w:val="0"/>
          <w:marBottom w:val="0"/>
          <w:divBdr>
            <w:top w:val="none" w:sz="0" w:space="0" w:color="auto"/>
            <w:left w:val="none" w:sz="0" w:space="0" w:color="auto"/>
            <w:bottom w:val="none" w:sz="0" w:space="0" w:color="auto"/>
            <w:right w:val="none" w:sz="0" w:space="0" w:color="auto"/>
          </w:divBdr>
          <w:divsChild>
            <w:div w:id="1223251451">
              <w:marLeft w:val="0"/>
              <w:marRight w:val="0"/>
              <w:marTop w:val="0"/>
              <w:marBottom w:val="0"/>
              <w:divBdr>
                <w:top w:val="none" w:sz="0" w:space="0" w:color="auto"/>
                <w:left w:val="none" w:sz="0" w:space="0" w:color="auto"/>
                <w:bottom w:val="none" w:sz="0" w:space="0" w:color="auto"/>
                <w:right w:val="none" w:sz="0" w:space="0" w:color="auto"/>
              </w:divBdr>
            </w:div>
          </w:divsChild>
        </w:div>
        <w:div w:id="519583404">
          <w:marLeft w:val="0"/>
          <w:marRight w:val="0"/>
          <w:marTop w:val="0"/>
          <w:marBottom w:val="0"/>
          <w:divBdr>
            <w:top w:val="none" w:sz="0" w:space="0" w:color="auto"/>
            <w:left w:val="none" w:sz="0" w:space="0" w:color="auto"/>
            <w:bottom w:val="none" w:sz="0" w:space="0" w:color="auto"/>
            <w:right w:val="none" w:sz="0" w:space="0" w:color="auto"/>
          </w:divBdr>
          <w:divsChild>
            <w:div w:id="1603030716">
              <w:marLeft w:val="0"/>
              <w:marRight w:val="0"/>
              <w:marTop w:val="0"/>
              <w:marBottom w:val="0"/>
              <w:divBdr>
                <w:top w:val="none" w:sz="0" w:space="0" w:color="auto"/>
                <w:left w:val="none" w:sz="0" w:space="0" w:color="auto"/>
                <w:bottom w:val="none" w:sz="0" w:space="0" w:color="auto"/>
                <w:right w:val="none" w:sz="0" w:space="0" w:color="auto"/>
              </w:divBdr>
            </w:div>
          </w:divsChild>
        </w:div>
        <w:div w:id="580336966">
          <w:marLeft w:val="0"/>
          <w:marRight w:val="0"/>
          <w:marTop w:val="0"/>
          <w:marBottom w:val="0"/>
          <w:divBdr>
            <w:top w:val="none" w:sz="0" w:space="0" w:color="auto"/>
            <w:left w:val="none" w:sz="0" w:space="0" w:color="auto"/>
            <w:bottom w:val="none" w:sz="0" w:space="0" w:color="auto"/>
            <w:right w:val="none" w:sz="0" w:space="0" w:color="auto"/>
          </w:divBdr>
          <w:divsChild>
            <w:div w:id="1490486660">
              <w:marLeft w:val="0"/>
              <w:marRight w:val="0"/>
              <w:marTop w:val="0"/>
              <w:marBottom w:val="0"/>
              <w:divBdr>
                <w:top w:val="none" w:sz="0" w:space="0" w:color="auto"/>
                <w:left w:val="none" w:sz="0" w:space="0" w:color="auto"/>
                <w:bottom w:val="none" w:sz="0" w:space="0" w:color="auto"/>
                <w:right w:val="none" w:sz="0" w:space="0" w:color="auto"/>
              </w:divBdr>
            </w:div>
          </w:divsChild>
        </w:div>
        <w:div w:id="697239942">
          <w:marLeft w:val="0"/>
          <w:marRight w:val="0"/>
          <w:marTop w:val="0"/>
          <w:marBottom w:val="0"/>
          <w:divBdr>
            <w:top w:val="none" w:sz="0" w:space="0" w:color="auto"/>
            <w:left w:val="none" w:sz="0" w:space="0" w:color="auto"/>
            <w:bottom w:val="none" w:sz="0" w:space="0" w:color="auto"/>
            <w:right w:val="none" w:sz="0" w:space="0" w:color="auto"/>
          </w:divBdr>
          <w:divsChild>
            <w:div w:id="1322198029">
              <w:marLeft w:val="0"/>
              <w:marRight w:val="0"/>
              <w:marTop w:val="0"/>
              <w:marBottom w:val="0"/>
              <w:divBdr>
                <w:top w:val="none" w:sz="0" w:space="0" w:color="auto"/>
                <w:left w:val="none" w:sz="0" w:space="0" w:color="auto"/>
                <w:bottom w:val="none" w:sz="0" w:space="0" w:color="auto"/>
                <w:right w:val="none" w:sz="0" w:space="0" w:color="auto"/>
              </w:divBdr>
            </w:div>
          </w:divsChild>
        </w:div>
        <w:div w:id="783696292">
          <w:marLeft w:val="0"/>
          <w:marRight w:val="0"/>
          <w:marTop w:val="0"/>
          <w:marBottom w:val="0"/>
          <w:divBdr>
            <w:top w:val="none" w:sz="0" w:space="0" w:color="auto"/>
            <w:left w:val="none" w:sz="0" w:space="0" w:color="auto"/>
            <w:bottom w:val="none" w:sz="0" w:space="0" w:color="auto"/>
            <w:right w:val="none" w:sz="0" w:space="0" w:color="auto"/>
          </w:divBdr>
          <w:divsChild>
            <w:div w:id="1509366407">
              <w:marLeft w:val="0"/>
              <w:marRight w:val="0"/>
              <w:marTop w:val="0"/>
              <w:marBottom w:val="0"/>
              <w:divBdr>
                <w:top w:val="none" w:sz="0" w:space="0" w:color="auto"/>
                <w:left w:val="none" w:sz="0" w:space="0" w:color="auto"/>
                <w:bottom w:val="none" w:sz="0" w:space="0" w:color="auto"/>
                <w:right w:val="none" w:sz="0" w:space="0" w:color="auto"/>
              </w:divBdr>
            </w:div>
          </w:divsChild>
        </w:div>
        <w:div w:id="871377662">
          <w:marLeft w:val="0"/>
          <w:marRight w:val="0"/>
          <w:marTop w:val="0"/>
          <w:marBottom w:val="0"/>
          <w:divBdr>
            <w:top w:val="none" w:sz="0" w:space="0" w:color="auto"/>
            <w:left w:val="none" w:sz="0" w:space="0" w:color="auto"/>
            <w:bottom w:val="none" w:sz="0" w:space="0" w:color="auto"/>
            <w:right w:val="none" w:sz="0" w:space="0" w:color="auto"/>
          </w:divBdr>
          <w:divsChild>
            <w:div w:id="943655221">
              <w:marLeft w:val="0"/>
              <w:marRight w:val="0"/>
              <w:marTop w:val="0"/>
              <w:marBottom w:val="0"/>
              <w:divBdr>
                <w:top w:val="none" w:sz="0" w:space="0" w:color="auto"/>
                <w:left w:val="none" w:sz="0" w:space="0" w:color="auto"/>
                <w:bottom w:val="none" w:sz="0" w:space="0" w:color="auto"/>
                <w:right w:val="none" w:sz="0" w:space="0" w:color="auto"/>
              </w:divBdr>
            </w:div>
          </w:divsChild>
        </w:div>
        <w:div w:id="1116410196">
          <w:marLeft w:val="0"/>
          <w:marRight w:val="0"/>
          <w:marTop w:val="0"/>
          <w:marBottom w:val="0"/>
          <w:divBdr>
            <w:top w:val="none" w:sz="0" w:space="0" w:color="auto"/>
            <w:left w:val="none" w:sz="0" w:space="0" w:color="auto"/>
            <w:bottom w:val="none" w:sz="0" w:space="0" w:color="auto"/>
            <w:right w:val="none" w:sz="0" w:space="0" w:color="auto"/>
          </w:divBdr>
          <w:divsChild>
            <w:div w:id="636104272">
              <w:marLeft w:val="0"/>
              <w:marRight w:val="0"/>
              <w:marTop w:val="0"/>
              <w:marBottom w:val="0"/>
              <w:divBdr>
                <w:top w:val="none" w:sz="0" w:space="0" w:color="auto"/>
                <w:left w:val="none" w:sz="0" w:space="0" w:color="auto"/>
                <w:bottom w:val="none" w:sz="0" w:space="0" w:color="auto"/>
                <w:right w:val="none" w:sz="0" w:space="0" w:color="auto"/>
              </w:divBdr>
            </w:div>
          </w:divsChild>
        </w:div>
        <w:div w:id="1128471688">
          <w:marLeft w:val="0"/>
          <w:marRight w:val="0"/>
          <w:marTop w:val="0"/>
          <w:marBottom w:val="0"/>
          <w:divBdr>
            <w:top w:val="none" w:sz="0" w:space="0" w:color="auto"/>
            <w:left w:val="none" w:sz="0" w:space="0" w:color="auto"/>
            <w:bottom w:val="none" w:sz="0" w:space="0" w:color="auto"/>
            <w:right w:val="none" w:sz="0" w:space="0" w:color="auto"/>
          </w:divBdr>
          <w:divsChild>
            <w:div w:id="1068842717">
              <w:marLeft w:val="0"/>
              <w:marRight w:val="0"/>
              <w:marTop w:val="0"/>
              <w:marBottom w:val="0"/>
              <w:divBdr>
                <w:top w:val="none" w:sz="0" w:space="0" w:color="auto"/>
                <w:left w:val="none" w:sz="0" w:space="0" w:color="auto"/>
                <w:bottom w:val="none" w:sz="0" w:space="0" w:color="auto"/>
                <w:right w:val="none" w:sz="0" w:space="0" w:color="auto"/>
              </w:divBdr>
            </w:div>
          </w:divsChild>
        </w:div>
        <w:div w:id="1174877113">
          <w:marLeft w:val="0"/>
          <w:marRight w:val="0"/>
          <w:marTop w:val="0"/>
          <w:marBottom w:val="0"/>
          <w:divBdr>
            <w:top w:val="none" w:sz="0" w:space="0" w:color="auto"/>
            <w:left w:val="none" w:sz="0" w:space="0" w:color="auto"/>
            <w:bottom w:val="none" w:sz="0" w:space="0" w:color="auto"/>
            <w:right w:val="none" w:sz="0" w:space="0" w:color="auto"/>
          </w:divBdr>
          <w:divsChild>
            <w:div w:id="2067024613">
              <w:marLeft w:val="0"/>
              <w:marRight w:val="0"/>
              <w:marTop w:val="0"/>
              <w:marBottom w:val="0"/>
              <w:divBdr>
                <w:top w:val="none" w:sz="0" w:space="0" w:color="auto"/>
                <w:left w:val="none" w:sz="0" w:space="0" w:color="auto"/>
                <w:bottom w:val="none" w:sz="0" w:space="0" w:color="auto"/>
                <w:right w:val="none" w:sz="0" w:space="0" w:color="auto"/>
              </w:divBdr>
            </w:div>
          </w:divsChild>
        </w:div>
        <w:div w:id="1183545996">
          <w:marLeft w:val="0"/>
          <w:marRight w:val="0"/>
          <w:marTop w:val="0"/>
          <w:marBottom w:val="0"/>
          <w:divBdr>
            <w:top w:val="none" w:sz="0" w:space="0" w:color="auto"/>
            <w:left w:val="none" w:sz="0" w:space="0" w:color="auto"/>
            <w:bottom w:val="none" w:sz="0" w:space="0" w:color="auto"/>
            <w:right w:val="none" w:sz="0" w:space="0" w:color="auto"/>
          </w:divBdr>
          <w:divsChild>
            <w:div w:id="110252159">
              <w:marLeft w:val="0"/>
              <w:marRight w:val="0"/>
              <w:marTop w:val="0"/>
              <w:marBottom w:val="0"/>
              <w:divBdr>
                <w:top w:val="none" w:sz="0" w:space="0" w:color="auto"/>
                <w:left w:val="none" w:sz="0" w:space="0" w:color="auto"/>
                <w:bottom w:val="none" w:sz="0" w:space="0" w:color="auto"/>
                <w:right w:val="none" w:sz="0" w:space="0" w:color="auto"/>
              </w:divBdr>
            </w:div>
          </w:divsChild>
        </w:div>
        <w:div w:id="1196965030">
          <w:marLeft w:val="0"/>
          <w:marRight w:val="0"/>
          <w:marTop w:val="0"/>
          <w:marBottom w:val="0"/>
          <w:divBdr>
            <w:top w:val="none" w:sz="0" w:space="0" w:color="auto"/>
            <w:left w:val="none" w:sz="0" w:space="0" w:color="auto"/>
            <w:bottom w:val="none" w:sz="0" w:space="0" w:color="auto"/>
            <w:right w:val="none" w:sz="0" w:space="0" w:color="auto"/>
          </w:divBdr>
          <w:divsChild>
            <w:div w:id="1938709489">
              <w:marLeft w:val="0"/>
              <w:marRight w:val="0"/>
              <w:marTop w:val="0"/>
              <w:marBottom w:val="0"/>
              <w:divBdr>
                <w:top w:val="none" w:sz="0" w:space="0" w:color="auto"/>
                <w:left w:val="none" w:sz="0" w:space="0" w:color="auto"/>
                <w:bottom w:val="none" w:sz="0" w:space="0" w:color="auto"/>
                <w:right w:val="none" w:sz="0" w:space="0" w:color="auto"/>
              </w:divBdr>
            </w:div>
          </w:divsChild>
        </w:div>
        <w:div w:id="1233352474">
          <w:marLeft w:val="0"/>
          <w:marRight w:val="0"/>
          <w:marTop w:val="0"/>
          <w:marBottom w:val="0"/>
          <w:divBdr>
            <w:top w:val="none" w:sz="0" w:space="0" w:color="auto"/>
            <w:left w:val="none" w:sz="0" w:space="0" w:color="auto"/>
            <w:bottom w:val="none" w:sz="0" w:space="0" w:color="auto"/>
            <w:right w:val="none" w:sz="0" w:space="0" w:color="auto"/>
          </w:divBdr>
          <w:divsChild>
            <w:div w:id="1979336531">
              <w:marLeft w:val="0"/>
              <w:marRight w:val="0"/>
              <w:marTop w:val="0"/>
              <w:marBottom w:val="0"/>
              <w:divBdr>
                <w:top w:val="none" w:sz="0" w:space="0" w:color="auto"/>
                <w:left w:val="none" w:sz="0" w:space="0" w:color="auto"/>
                <w:bottom w:val="none" w:sz="0" w:space="0" w:color="auto"/>
                <w:right w:val="none" w:sz="0" w:space="0" w:color="auto"/>
              </w:divBdr>
            </w:div>
          </w:divsChild>
        </w:div>
        <w:div w:id="1310288278">
          <w:marLeft w:val="0"/>
          <w:marRight w:val="0"/>
          <w:marTop w:val="0"/>
          <w:marBottom w:val="0"/>
          <w:divBdr>
            <w:top w:val="none" w:sz="0" w:space="0" w:color="auto"/>
            <w:left w:val="none" w:sz="0" w:space="0" w:color="auto"/>
            <w:bottom w:val="none" w:sz="0" w:space="0" w:color="auto"/>
            <w:right w:val="none" w:sz="0" w:space="0" w:color="auto"/>
          </w:divBdr>
          <w:divsChild>
            <w:div w:id="707415101">
              <w:marLeft w:val="0"/>
              <w:marRight w:val="0"/>
              <w:marTop w:val="0"/>
              <w:marBottom w:val="0"/>
              <w:divBdr>
                <w:top w:val="none" w:sz="0" w:space="0" w:color="auto"/>
                <w:left w:val="none" w:sz="0" w:space="0" w:color="auto"/>
                <w:bottom w:val="none" w:sz="0" w:space="0" w:color="auto"/>
                <w:right w:val="none" w:sz="0" w:space="0" w:color="auto"/>
              </w:divBdr>
            </w:div>
          </w:divsChild>
        </w:div>
        <w:div w:id="1365205548">
          <w:marLeft w:val="0"/>
          <w:marRight w:val="0"/>
          <w:marTop w:val="0"/>
          <w:marBottom w:val="0"/>
          <w:divBdr>
            <w:top w:val="none" w:sz="0" w:space="0" w:color="auto"/>
            <w:left w:val="none" w:sz="0" w:space="0" w:color="auto"/>
            <w:bottom w:val="none" w:sz="0" w:space="0" w:color="auto"/>
            <w:right w:val="none" w:sz="0" w:space="0" w:color="auto"/>
          </w:divBdr>
          <w:divsChild>
            <w:div w:id="1386560682">
              <w:marLeft w:val="0"/>
              <w:marRight w:val="0"/>
              <w:marTop w:val="0"/>
              <w:marBottom w:val="0"/>
              <w:divBdr>
                <w:top w:val="none" w:sz="0" w:space="0" w:color="auto"/>
                <w:left w:val="none" w:sz="0" w:space="0" w:color="auto"/>
                <w:bottom w:val="none" w:sz="0" w:space="0" w:color="auto"/>
                <w:right w:val="none" w:sz="0" w:space="0" w:color="auto"/>
              </w:divBdr>
            </w:div>
          </w:divsChild>
        </w:div>
        <w:div w:id="1388916384">
          <w:marLeft w:val="0"/>
          <w:marRight w:val="0"/>
          <w:marTop w:val="0"/>
          <w:marBottom w:val="0"/>
          <w:divBdr>
            <w:top w:val="none" w:sz="0" w:space="0" w:color="auto"/>
            <w:left w:val="none" w:sz="0" w:space="0" w:color="auto"/>
            <w:bottom w:val="none" w:sz="0" w:space="0" w:color="auto"/>
            <w:right w:val="none" w:sz="0" w:space="0" w:color="auto"/>
          </w:divBdr>
          <w:divsChild>
            <w:div w:id="522592123">
              <w:marLeft w:val="0"/>
              <w:marRight w:val="0"/>
              <w:marTop w:val="0"/>
              <w:marBottom w:val="0"/>
              <w:divBdr>
                <w:top w:val="none" w:sz="0" w:space="0" w:color="auto"/>
                <w:left w:val="none" w:sz="0" w:space="0" w:color="auto"/>
                <w:bottom w:val="none" w:sz="0" w:space="0" w:color="auto"/>
                <w:right w:val="none" w:sz="0" w:space="0" w:color="auto"/>
              </w:divBdr>
            </w:div>
          </w:divsChild>
        </w:div>
        <w:div w:id="1435662256">
          <w:marLeft w:val="0"/>
          <w:marRight w:val="0"/>
          <w:marTop w:val="0"/>
          <w:marBottom w:val="0"/>
          <w:divBdr>
            <w:top w:val="none" w:sz="0" w:space="0" w:color="auto"/>
            <w:left w:val="none" w:sz="0" w:space="0" w:color="auto"/>
            <w:bottom w:val="none" w:sz="0" w:space="0" w:color="auto"/>
            <w:right w:val="none" w:sz="0" w:space="0" w:color="auto"/>
          </w:divBdr>
          <w:divsChild>
            <w:div w:id="671685706">
              <w:marLeft w:val="0"/>
              <w:marRight w:val="0"/>
              <w:marTop w:val="0"/>
              <w:marBottom w:val="0"/>
              <w:divBdr>
                <w:top w:val="none" w:sz="0" w:space="0" w:color="auto"/>
                <w:left w:val="none" w:sz="0" w:space="0" w:color="auto"/>
                <w:bottom w:val="none" w:sz="0" w:space="0" w:color="auto"/>
                <w:right w:val="none" w:sz="0" w:space="0" w:color="auto"/>
              </w:divBdr>
            </w:div>
          </w:divsChild>
        </w:div>
        <w:div w:id="1516269876">
          <w:marLeft w:val="0"/>
          <w:marRight w:val="0"/>
          <w:marTop w:val="0"/>
          <w:marBottom w:val="0"/>
          <w:divBdr>
            <w:top w:val="none" w:sz="0" w:space="0" w:color="auto"/>
            <w:left w:val="none" w:sz="0" w:space="0" w:color="auto"/>
            <w:bottom w:val="none" w:sz="0" w:space="0" w:color="auto"/>
            <w:right w:val="none" w:sz="0" w:space="0" w:color="auto"/>
          </w:divBdr>
          <w:divsChild>
            <w:div w:id="358703443">
              <w:marLeft w:val="0"/>
              <w:marRight w:val="0"/>
              <w:marTop w:val="0"/>
              <w:marBottom w:val="0"/>
              <w:divBdr>
                <w:top w:val="none" w:sz="0" w:space="0" w:color="auto"/>
                <w:left w:val="none" w:sz="0" w:space="0" w:color="auto"/>
                <w:bottom w:val="none" w:sz="0" w:space="0" w:color="auto"/>
                <w:right w:val="none" w:sz="0" w:space="0" w:color="auto"/>
              </w:divBdr>
            </w:div>
          </w:divsChild>
        </w:div>
        <w:div w:id="1589851088">
          <w:marLeft w:val="0"/>
          <w:marRight w:val="0"/>
          <w:marTop w:val="0"/>
          <w:marBottom w:val="0"/>
          <w:divBdr>
            <w:top w:val="none" w:sz="0" w:space="0" w:color="auto"/>
            <w:left w:val="none" w:sz="0" w:space="0" w:color="auto"/>
            <w:bottom w:val="none" w:sz="0" w:space="0" w:color="auto"/>
            <w:right w:val="none" w:sz="0" w:space="0" w:color="auto"/>
          </w:divBdr>
          <w:divsChild>
            <w:div w:id="1719817738">
              <w:marLeft w:val="0"/>
              <w:marRight w:val="0"/>
              <w:marTop w:val="0"/>
              <w:marBottom w:val="0"/>
              <w:divBdr>
                <w:top w:val="none" w:sz="0" w:space="0" w:color="auto"/>
                <w:left w:val="none" w:sz="0" w:space="0" w:color="auto"/>
                <w:bottom w:val="none" w:sz="0" w:space="0" w:color="auto"/>
                <w:right w:val="none" w:sz="0" w:space="0" w:color="auto"/>
              </w:divBdr>
            </w:div>
          </w:divsChild>
        </w:div>
        <w:div w:id="1636985500">
          <w:marLeft w:val="0"/>
          <w:marRight w:val="0"/>
          <w:marTop w:val="0"/>
          <w:marBottom w:val="0"/>
          <w:divBdr>
            <w:top w:val="none" w:sz="0" w:space="0" w:color="auto"/>
            <w:left w:val="none" w:sz="0" w:space="0" w:color="auto"/>
            <w:bottom w:val="none" w:sz="0" w:space="0" w:color="auto"/>
            <w:right w:val="none" w:sz="0" w:space="0" w:color="auto"/>
          </w:divBdr>
          <w:divsChild>
            <w:div w:id="353001571">
              <w:marLeft w:val="0"/>
              <w:marRight w:val="0"/>
              <w:marTop w:val="0"/>
              <w:marBottom w:val="0"/>
              <w:divBdr>
                <w:top w:val="none" w:sz="0" w:space="0" w:color="auto"/>
                <w:left w:val="none" w:sz="0" w:space="0" w:color="auto"/>
                <w:bottom w:val="none" w:sz="0" w:space="0" w:color="auto"/>
                <w:right w:val="none" w:sz="0" w:space="0" w:color="auto"/>
              </w:divBdr>
            </w:div>
          </w:divsChild>
        </w:div>
        <w:div w:id="1648778500">
          <w:marLeft w:val="0"/>
          <w:marRight w:val="0"/>
          <w:marTop w:val="0"/>
          <w:marBottom w:val="0"/>
          <w:divBdr>
            <w:top w:val="none" w:sz="0" w:space="0" w:color="auto"/>
            <w:left w:val="none" w:sz="0" w:space="0" w:color="auto"/>
            <w:bottom w:val="none" w:sz="0" w:space="0" w:color="auto"/>
            <w:right w:val="none" w:sz="0" w:space="0" w:color="auto"/>
          </w:divBdr>
          <w:divsChild>
            <w:div w:id="436563678">
              <w:marLeft w:val="0"/>
              <w:marRight w:val="0"/>
              <w:marTop w:val="0"/>
              <w:marBottom w:val="0"/>
              <w:divBdr>
                <w:top w:val="none" w:sz="0" w:space="0" w:color="auto"/>
                <w:left w:val="none" w:sz="0" w:space="0" w:color="auto"/>
                <w:bottom w:val="none" w:sz="0" w:space="0" w:color="auto"/>
                <w:right w:val="none" w:sz="0" w:space="0" w:color="auto"/>
              </w:divBdr>
            </w:div>
          </w:divsChild>
        </w:div>
        <w:div w:id="1720322883">
          <w:marLeft w:val="0"/>
          <w:marRight w:val="0"/>
          <w:marTop w:val="0"/>
          <w:marBottom w:val="0"/>
          <w:divBdr>
            <w:top w:val="none" w:sz="0" w:space="0" w:color="auto"/>
            <w:left w:val="none" w:sz="0" w:space="0" w:color="auto"/>
            <w:bottom w:val="none" w:sz="0" w:space="0" w:color="auto"/>
            <w:right w:val="none" w:sz="0" w:space="0" w:color="auto"/>
          </w:divBdr>
          <w:divsChild>
            <w:div w:id="1371757921">
              <w:marLeft w:val="0"/>
              <w:marRight w:val="0"/>
              <w:marTop w:val="0"/>
              <w:marBottom w:val="0"/>
              <w:divBdr>
                <w:top w:val="none" w:sz="0" w:space="0" w:color="auto"/>
                <w:left w:val="none" w:sz="0" w:space="0" w:color="auto"/>
                <w:bottom w:val="none" w:sz="0" w:space="0" w:color="auto"/>
                <w:right w:val="none" w:sz="0" w:space="0" w:color="auto"/>
              </w:divBdr>
            </w:div>
          </w:divsChild>
        </w:div>
        <w:div w:id="1732458306">
          <w:marLeft w:val="0"/>
          <w:marRight w:val="0"/>
          <w:marTop w:val="0"/>
          <w:marBottom w:val="0"/>
          <w:divBdr>
            <w:top w:val="none" w:sz="0" w:space="0" w:color="auto"/>
            <w:left w:val="none" w:sz="0" w:space="0" w:color="auto"/>
            <w:bottom w:val="none" w:sz="0" w:space="0" w:color="auto"/>
            <w:right w:val="none" w:sz="0" w:space="0" w:color="auto"/>
          </w:divBdr>
          <w:divsChild>
            <w:div w:id="1655141150">
              <w:marLeft w:val="0"/>
              <w:marRight w:val="0"/>
              <w:marTop w:val="0"/>
              <w:marBottom w:val="0"/>
              <w:divBdr>
                <w:top w:val="none" w:sz="0" w:space="0" w:color="auto"/>
                <w:left w:val="none" w:sz="0" w:space="0" w:color="auto"/>
                <w:bottom w:val="none" w:sz="0" w:space="0" w:color="auto"/>
                <w:right w:val="none" w:sz="0" w:space="0" w:color="auto"/>
              </w:divBdr>
            </w:div>
          </w:divsChild>
        </w:div>
        <w:div w:id="1735473134">
          <w:marLeft w:val="0"/>
          <w:marRight w:val="0"/>
          <w:marTop w:val="0"/>
          <w:marBottom w:val="0"/>
          <w:divBdr>
            <w:top w:val="none" w:sz="0" w:space="0" w:color="auto"/>
            <w:left w:val="none" w:sz="0" w:space="0" w:color="auto"/>
            <w:bottom w:val="none" w:sz="0" w:space="0" w:color="auto"/>
            <w:right w:val="none" w:sz="0" w:space="0" w:color="auto"/>
          </w:divBdr>
          <w:divsChild>
            <w:div w:id="1577518690">
              <w:marLeft w:val="0"/>
              <w:marRight w:val="0"/>
              <w:marTop w:val="0"/>
              <w:marBottom w:val="0"/>
              <w:divBdr>
                <w:top w:val="none" w:sz="0" w:space="0" w:color="auto"/>
                <w:left w:val="none" w:sz="0" w:space="0" w:color="auto"/>
                <w:bottom w:val="none" w:sz="0" w:space="0" w:color="auto"/>
                <w:right w:val="none" w:sz="0" w:space="0" w:color="auto"/>
              </w:divBdr>
            </w:div>
          </w:divsChild>
        </w:div>
        <w:div w:id="1795782345">
          <w:marLeft w:val="0"/>
          <w:marRight w:val="0"/>
          <w:marTop w:val="0"/>
          <w:marBottom w:val="0"/>
          <w:divBdr>
            <w:top w:val="none" w:sz="0" w:space="0" w:color="auto"/>
            <w:left w:val="none" w:sz="0" w:space="0" w:color="auto"/>
            <w:bottom w:val="none" w:sz="0" w:space="0" w:color="auto"/>
            <w:right w:val="none" w:sz="0" w:space="0" w:color="auto"/>
          </w:divBdr>
          <w:divsChild>
            <w:div w:id="1735079078">
              <w:marLeft w:val="0"/>
              <w:marRight w:val="0"/>
              <w:marTop w:val="0"/>
              <w:marBottom w:val="0"/>
              <w:divBdr>
                <w:top w:val="none" w:sz="0" w:space="0" w:color="auto"/>
                <w:left w:val="none" w:sz="0" w:space="0" w:color="auto"/>
                <w:bottom w:val="none" w:sz="0" w:space="0" w:color="auto"/>
                <w:right w:val="none" w:sz="0" w:space="0" w:color="auto"/>
              </w:divBdr>
            </w:div>
          </w:divsChild>
        </w:div>
        <w:div w:id="1822379755">
          <w:marLeft w:val="0"/>
          <w:marRight w:val="0"/>
          <w:marTop w:val="0"/>
          <w:marBottom w:val="0"/>
          <w:divBdr>
            <w:top w:val="none" w:sz="0" w:space="0" w:color="auto"/>
            <w:left w:val="none" w:sz="0" w:space="0" w:color="auto"/>
            <w:bottom w:val="none" w:sz="0" w:space="0" w:color="auto"/>
            <w:right w:val="none" w:sz="0" w:space="0" w:color="auto"/>
          </w:divBdr>
          <w:divsChild>
            <w:div w:id="743139638">
              <w:marLeft w:val="0"/>
              <w:marRight w:val="0"/>
              <w:marTop w:val="0"/>
              <w:marBottom w:val="0"/>
              <w:divBdr>
                <w:top w:val="none" w:sz="0" w:space="0" w:color="auto"/>
                <w:left w:val="none" w:sz="0" w:space="0" w:color="auto"/>
                <w:bottom w:val="none" w:sz="0" w:space="0" w:color="auto"/>
                <w:right w:val="none" w:sz="0" w:space="0" w:color="auto"/>
              </w:divBdr>
            </w:div>
          </w:divsChild>
        </w:div>
        <w:div w:id="1858815044">
          <w:marLeft w:val="0"/>
          <w:marRight w:val="0"/>
          <w:marTop w:val="0"/>
          <w:marBottom w:val="0"/>
          <w:divBdr>
            <w:top w:val="none" w:sz="0" w:space="0" w:color="auto"/>
            <w:left w:val="none" w:sz="0" w:space="0" w:color="auto"/>
            <w:bottom w:val="none" w:sz="0" w:space="0" w:color="auto"/>
            <w:right w:val="none" w:sz="0" w:space="0" w:color="auto"/>
          </w:divBdr>
          <w:divsChild>
            <w:div w:id="1302079330">
              <w:marLeft w:val="0"/>
              <w:marRight w:val="0"/>
              <w:marTop w:val="0"/>
              <w:marBottom w:val="0"/>
              <w:divBdr>
                <w:top w:val="none" w:sz="0" w:space="0" w:color="auto"/>
                <w:left w:val="none" w:sz="0" w:space="0" w:color="auto"/>
                <w:bottom w:val="none" w:sz="0" w:space="0" w:color="auto"/>
                <w:right w:val="none" w:sz="0" w:space="0" w:color="auto"/>
              </w:divBdr>
            </w:div>
          </w:divsChild>
        </w:div>
        <w:div w:id="1906799671">
          <w:marLeft w:val="0"/>
          <w:marRight w:val="0"/>
          <w:marTop w:val="0"/>
          <w:marBottom w:val="0"/>
          <w:divBdr>
            <w:top w:val="none" w:sz="0" w:space="0" w:color="auto"/>
            <w:left w:val="none" w:sz="0" w:space="0" w:color="auto"/>
            <w:bottom w:val="none" w:sz="0" w:space="0" w:color="auto"/>
            <w:right w:val="none" w:sz="0" w:space="0" w:color="auto"/>
          </w:divBdr>
          <w:divsChild>
            <w:div w:id="976497340">
              <w:marLeft w:val="0"/>
              <w:marRight w:val="0"/>
              <w:marTop w:val="0"/>
              <w:marBottom w:val="0"/>
              <w:divBdr>
                <w:top w:val="none" w:sz="0" w:space="0" w:color="auto"/>
                <w:left w:val="none" w:sz="0" w:space="0" w:color="auto"/>
                <w:bottom w:val="none" w:sz="0" w:space="0" w:color="auto"/>
                <w:right w:val="none" w:sz="0" w:space="0" w:color="auto"/>
              </w:divBdr>
            </w:div>
          </w:divsChild>
        </w:div>
        <w:div w:id="1955404854">
          <w:marLeft w:val="0"/>
          <w:marRight w:val="0"/>
          <w:marTop w:val="0"/>
          <w:marBottom w:val="0"/>
          <w:divBdr>
            <w:top w:val="none" w:sz="0" w:space="0" w:color="auto"/>
            <w:left w:val="none" w:sz="0" w:space="0" w:color="auto"/>
            <w:bottom w:val="none" w:sz="0" w:space="0" w:color="auto"/>
            <w:right w:val="none" w:sz="0" w:space="0" w:color="auto"/>
          </w:divBdr>
          <w:divsChild>
            <w:div w:id="2146312648">
              <w:marLeft w:val="0"/>
              <w:marRight w:val="0"/>
              <w:marTop w:val="0"/>
              <w:marBottom w:val="0"/>
              <w:divBdr>
                <w:top w:val="none" w:sz="0" w:space="0" w:color="auto"/>
                <w:left w:val="none" w:sz="0" w:space="0" w:color="auto"/>
                <w:bottom w:val="none" w:sz="0" w:space="0" w:color="auto"/>
                <w:right w:val="none" w:sz="0" w:space="0" w:color="auto"/>
              </w:divBdr>
            </w:div>
          </w:divsChild>
        </w:div>
        <w:div w:id="2013750911">
          <w:marLeft w:val="0"/>
          <w:marRight w:val="0"/>
          <w:marTop w:val="0"/>
          <w:marBottom w:val="0"/>
          <w:divBdr>
            <w:top w:val="none" w:sz="0" w:space="0" w:color="auto"/>
            <w:left w:val="none" w:sz="0" w:space="0" w:color="auto"/>
            <w:bottom w:val="none" w:sz="0" w:space="0" w:color="auto"/>
            <w:right w:val="none" w:sz="0" w:space="0" w:color="auto"/>
          </w:divBdr>
          <w:divsChild>
            <w:div w:id="325204018">
              <w:marLeft w:val="0"/>
              <w:marRight w:val="0"/>
              <w:marTop w:val="0"/>
              <w:marBottom w:val="0"/>
              <w:divBdr>
                <w:top w:val="none" w:sz="0" w:space="0" w:color="auto"/>
                <w:left w:val="none" w:sz="0" w:space="0" w:color="auto"/>
                <w:bottom w:val="none" w:sz="0" w:space="0" w:color="auto"/>
                <w:right w:val="none" w:sz="0" w:space="0" w:color="auto"/>
              </w:divBdr>
            </w:div>
          </w:divsChild>
        </w:div>
        <w:div w:id="2047674508">
          <w:marLeft w:val="0"/>
          <w:marRight w:val="0"/>
          <w:marTop w:val="0"/>
          <w:marBottom w:val="0"/>
          <w:divBdr>
            <w:top w:val="none" w:sz="0" w:space="0" w:color="auto"/>
            <w:left w:val="none" w:sz="0" w:space="0" w:color="auto"/>
            <w:bottom w:val="none" w:sz="0" w:space="0" w:color="auto"/>
            <w:right w:val="none" w:sz="0" w:space="0" w:color="auto"/>
          </w:divBdr>
          <w:divsChild>
            <w:div w:id="2086603743">
              <w:marLeft w:val="0"/>
              <w:marRight w:val="0"/>
              <w:marTop w:val="0"/>
              <w:marBottom w:val="0"/>
              <w:divBdr>
                <w:top w:val="none" w:sz="0" w:space="0" w:color="auto"/>
                <w:left w:val="none" w:sz="0" w:space="0" w:color="auto"/>
                <w:bottom w:val="none" w:sz="0" w:space="0" w:color="auto"/>
                <w:right w:val="none" w:sz="0" w:space="0" w:color="auto"/>
              </w:divBdr>
            </w:div>
          </w:divsChild>
        </w:div>
        <w:div w:id="2078212140">
          <w:marLeft w:val="0"/>
          <w:marRight w:val="0"/>
          <w:marTop w:val="0"/>
          <w:marBottom w:val="0"/>
          <w:divBdr>
            <w:top w:val="none" w:sz="0" w:space="0" w:color="auto"/>
            <w:left w:val="none" w:sz="0" w:space="0" w:color="auto"/>
            <w:bottom w:val="none" w:sz="0" w:space="0" w:color="auto"/>
            <w:right w:val="none" w:sz="0" w:space="0" w:color="auto"/>
          </w:divBdr>
          <w:divsChild>
            <w:div w:id="1173032097">
              <w:marLeft w:val="0"/>
              <w:marRight w:val="0"/>
              <w:marTop w:val="0"/>
              <w:marBottom w:val="0"/>
              <w:divBdr>
                <w:top w:val="none" w:sz="0" w:space="0" w:color="auto"/>
                <w:left w:val="none" w:sz="0" w:space="0" w:color="auto"/>
                <w:bottom w:val="none" w:sz="0" w:space="0" w:color="auto"/>
                <w:right w:val="none" w:sz="0" w:space="0" w:color="auto"/>
              </w:divBdr>
            </w:div>
          </w:divsChild>
        </w:div>
        <w:div w:id="2110268127">
          <w:marLeft w:val="0"/>
          <w:marRight w:val="0"/>
          <w:marTop w:val="0"/>
          <w:marBottom w:val="0"/>
          <w:divBdr>
            <w:top w:val="none" w:sz="0" w:space="0" w:color="auto"/>
            <w:left w:val="none" w:sz="0" w:space="0" w:color="auto"/>
            <w:bottom w:val="none" w:sz="0" w:space="0" w:color="auto"/>
            <w:right w:val="none" w:sz="0" w:space="0" w:color="auto"/>
          </w:divBdr>
          <w:divsChild>
            <w:div w:id="3468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8473">
      <w:bodyDiv w:val="1"/>
      <w:marLeft w:val="0"/>
      <w:marRight w:val="0"/>
      <w:marTop w:val="0"/>
      <w:marBottom w:val="0"/>
      <w:divBdr>
        <w:top w:val="none" w:sz="0" w:space="0" w:color="auto"/>
        <w:left w:val="none" w:sz="0" w:space="0" w:color="auto"/>
        <w:bottom w:val="none" w:sz="0" w:space="0" w:color="auto"/>
        <w:right w:val="none" w:sz="0" w:space="0" w:color="auto"/>
      </w:divBdr>
    </w:div>
    <w:div w:id="1776363802">
      <w:bodyDiv w:val="1"/>
      <w:marLeft w:val="0"/>
      <w:marRight w:val="0"/>
      <w:marTop w:val="0"/>
      <w:marBottom w:val="0"/>
      <w:divBdr>
        <w:top w:val="none" w:sz="0" w:space="0" w:color="auto"/>
        <w:left w:val="none" w:sz="0" w:space="0" w:color="auto"/>
        <w:bottom w:val="none" w:sz="0" w:space="0" w:color="auto"/>
        <w:right w:val="none" w:sz="0" w:space="0" w:color="auto"/>
      </w:divBdr>
    </w:div>
    <w:div w:id="1803689621">
      <w:bodyDiv w:val="1"/>
      <w:marLeft w:val="0"/>
      <w:marRight w:val="0"/>
      <w:marTop w:val="0"/>
      <w:marBottom w:val="0"/>
      <w:divBdr>
        <w:top w:val="none" w:sz="0" w:space="0" w:color="auto"/>
        <w:left w:val="none" w:sz="0" w:space="0" w:color="auto"/>
        <w:bottom w:val="none" w:sz="0" w:space="0" w:color="auto"/>
        <w:right w:val="none" w:sz="0" w:space="0" w:color="auto"/>
      </w:divBdr>
    </w:div>
    <w:div w:id="1882790551">
      <w:bodyDiv w:val="1"/>
      <w:marLeft w:val="0"/>
      <w:marRight w:val="0"/>
      <w:marTop w:val="0"/>
      <w:marBottom w:val="0"/>
      <w:divBdr>
        <w:top w:val="none" w:sz="0" w:space="0" w:color="auto"/>
        <w:left w:val="none" w:sz="0" w:space="0" w:color="auto"/>
        <w:bottom w:val="none" w:sz="0" w:space="0" w:color="auto"/>
        <w:right w:val="none" w:sz="0" w:space="0" w:color="auto"/>
      </w:divBdr>
    </w:div>
    <w:div w:id="1890454932">
      <w:bodyDiv w:val="1"/>
      <w:marLeft w:val="0"/>
      <w:marRight w:val="0"/>
      <w:marTop w:val="0"/>
      <w:marBottom w:val="0"/>
      <w:divBdr>
        <w:top w:val="none" w:sz="0" w:space="0" w:color="auto"/>
        <w:left w:val="none" w:sz="0" w:space="0" w:color="auto"/>
        <w:bottom w:val="none" w:sz="0" w:space="0" w:color="auto"/>
        <w:right w:val="none" w:sz="0" w:space="0" w:color="auto"/>
      </w:divBdr>
    </w:div>
    <w:div w:id="1895048037">
      <w:bodyDiv w:val="1"/>
      <w:marLeft w:val="0"/>
      <w:marRight w:val="0"/>
      <w:marTop w:val="0"/>
      <w:marBottom w:val="0"/>
      <w:divBdr>
        <w:top w:val="none" w:sz="0" w:space="0" w:color="auto"/>
        <w:left w:val="none" w:sz="0" w:space="0" w:color="auto"/>
        <w:bottom w:val="none" w:sz="0" w:space="0" w:color="auto"/>
        <w:right w:val="none" w:sz="0" w:space="0" w:color="auto"/>
      </w:divBdr>
    </w:div>
    <w:div w:id="1964770529">
      <w:bodyDiv w:val="1"/>
      <w:marLeft w:val="0"/>
      <w:marRight w:val="0"/>
      <w:marTop w:val="0"/>
      <w:marBottom w:val="0"/>
      <w:divBdr>
        <w:top w:val="none" w:sz="0" w:space="0" w:color="auto"/>
        <w:left w:val="none" w:sz="0" w:space="0" w:color="auto"/>
        <w:bottom w:val="none" w:sz="0" w:space="0" w:color="auto"/>
        <w:right w:val="none" w:sz="0" w:space="0" w:color="auto"/>
      </w:divBdr>
    </w:div>
    <w:div w:id="1978993955">
      <w:bodyDiv w:val="1"/>
      <w:marLeft w:val="0"/>
      <w:marRight w:val="0"/>
      <w:marTop w:val="0"/>
      <w:marBottom w:val="0"/>
      <w:divBdr>
        <w:top w:val="none" w:sz="0" w:space="0" w:color="auto"/>
        <w:left w:val="none" w:sz="0" w:space="0" w:color="auto"/>
        <w:bottom w:val="none" w:sz="0" w:space="0" w:color="auto"/>
        <w:right w:val="none" w:sz="0" w:space="0" w:color="auto"/>
      </w:divBdr>
    </w:div>
    <w:div w:id="1985771942">
      <w:bodyDiv w:val="1"/>
      <w:marLeft w:val="0"/>
      <w:marRight w:val="0"/>
      <w:marTop w:val="0"/>
      <w:marBottom w:val="0"/>
      <w:divBdr>
        <w:top w:val="none" w:sz="0" w:space="0" w:color="auto"/>
        <w:left w:val="none" w:sz="0" w:space="0" w:color="auto"/>
        <w:bottom w:val="none" w:sz="0" w:space="0" w:color="auto"/>
        <w:right w:val="none" w:sz="0" w:space="0" w:color="auto"/>
      </w:divBdr>
    </w:div>
    <w:div w:id="1991713995">
      <w:bodyDiv w:val="1"/>
      <w:marLeft w:val="0"/>
      <w:marRight w:val="0"/>
      <w:marTop w:val="0"/>
      <w:marBottom w:val="0"/>
      <w:divBdr>
        <w:top w:val="none" w:sz="0" w:space="0" w:color="auto"/>
        <w:left w:val="none" w:sz="0" w:space="0" w:color="auto"/>
        <w:bottom w:val="none" w:sz="0" w:space="0" w:color="auto"/>
        <w:right w:val="none" w:sz="0" w:space="0" w:color="auto"/>
      </w:divBdr>
    </w:div>
    <w:div w:id="2091778541">
      <w:bodyDiv w:val="1"/>
      <w:marLeft w:val="0"/>
      <w:marRight w:val="0"/>
      <w:marTop w:val="0"/>
      <w:marBottom w:val="0"/>
      <w:divBdr>
        <w:top w:val="none" w:sz="0" w:space="0" w:color="auto"/>
        <w:left w:val="none" w:sz="0" w:space="0" w:color="auto"/>
        <w:bottom w:val="none" w:sz="0" w:space="0" w:color="auto"/>
        <w:right w:val="none" w:sz="0" w:space="0" w:color="auto"/>
      </w:divBdr>
    </w:div>
    <w:div w:id="2091853562">
      <w:bodyDiv w:val="1"/>
      <w:marLeft w:val="0"/>
      <w:marRight w:val="0"/>
      <w:marTop w:val="0"/>
      <w:marBottom w:val="0"/>
      <w:divBdr>
        <w:top w:val="none" w:sz="0" w:space="0" w:color="auto"/>
        <w:left w:val="none" w:sz="0" w:space="0" w:color="auto"/>
        <w:bottom w:val="none" w:sz="0" w:space="0" w:color="auto"/>
        <w:right w:val="none" w:sz="0" w:space="0" w:color="auto"/>
      </w:divBdr>
    </w:div>
    <w:div w:id="2106489938">
      <w:bodyDiv w:val="1"/>
      <w:marLeft w:val="0"/>
      <w:marRight w:val="0"/>
      <w:marTop w:val="0"/>
      <w:marBottom w:val="0"/>
      <w:divBdr>
        <w:top w:val="none" w:sz="0" w:space="0" w:color="auto"/>
        <w:left w:val="none" w:sz="0" w:space="0" w:color="auto"/>
        <w:bottom w:val="none" w:sz="0" w:space="0" w:color="auto"/>
        <w:right w:val="none" w:sz="0" w:space="0" w:color="auto"/>
      </w:divBdr>
      <w:divsChild>
        <w:div w:id="24522848">
          <w:marLeft w:val="0"/>
          <w:marRight w:val="0"/>
          <w:marTop w:val="0"/>
          <w:marBottom w:val="0"/>
          <w:divBdr>
            <w:top w:val="single" w:sz="2" w:space="0" w:color="E3E3E3"/>
            <w:left w:val="single" w:sz="2" w:space="0" w:color="E3E3E3"/>
            <w:bottom w:val="single" w:sz="2" w:space="0" w:color="E3E3E3"/>
            <w:right w:val="single" w:sz="2" w:space="0" w:color="E3E3E3"/>
          </w:divBdr>
          <w:divsChild>
            <w:div w:id="2073118048">
              <w:marLeft w:val="0"/>
              <w:marRight w:val="0"/>
              <w:marTop w:val="0"/>
              <w:marBottom w:val="0"/>
              <w:divBdr>
                <w:top w:val="single" w:sz="2" w:space="0" w:color="E3E3E3"/>
                <w:left w:val="single" w:sz="2" w:space="0" w:color="E3E3E3"/>
                <w:bottom w:val="single" w:sz="2" w:space="0" w:color="E3E3E3"/>
                <w:right w:val="single" w:sz="2" w:space="0" w:color="E3E3E3"/>
              </w:divBdr>
              <w:divsChild>
                <w:div w:id="1954903658">
                  <w:marLeft w:val="0"/>
                  <w:marRight w:val="0"/>
                  <w:marTop w:val="0"/>
                  <w:marBottom w:val="0"/>
                  <w:divBdr>
                    <w:top w:val="single" w:sz="2" w:space="0" w:color="E3E3E3"/>
                    <w:left w:val="single" w:sz="2" w:space="0" w:color="E3E3E3"/>
                    <w:bottom w:val="single" w:sz="2" w:space="0" w:color="E3E3E3"/>
                    <w:right w:val="single" w:sz="2" w:space="0" w:color="E3E3E3"/>
                  </w:divBdr>
                  <w:divsChild>
                    <w:div w:id="60032333">
                      <w:marLeft w:val="0"/>
                      <w:marRight w:val="0"/>
                      <w:marTop w:val="0"/>
                      <w:marBottom w:val="0"/>
                      <w:divBdr>
                        <w:top w:val="single" w:sz="2" w:space="0" w:color="E3E3E3"/>
                        <w:left w:val="single" w:sz="2" w:space="0" w:color="E3E3E3"/>
                        <w:bottom w:val="single" w:sz="2" w:space="0" w:color="E3E3E3"/>
                        <w:right w:val="single" w:sz="2" w:space="0" w:color="E3E3E3"/>
                      </w:divBdr>
                      <w:divsChild>
                        <w:div w:id="172036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11712155">
          <w:marLeft w:val="0"/>
          <w:marRight w:val="0"/>
          <w:marTop w:val="0"/>
          <w:marBottom w:val="0"/>
          <w:divBdr>
            <w:top w:val="single" w:sz="2" w:space="0" w:color="E3E3E3"/>
            <w:left w:val="single" w:sz="2" w:space="0" w:color="E3E3E3"/>
            <w:bottom w:val="single" w:sz="2" w:space="0" w:color="E3E3E3"/>
            <w:right w:val="single" w:sz="2" w:space="0" w:color="E3E3E3"/>
          </w:divBdr>
          <w:divsChild>
            <w:div w:id="1794130851">
              <w:marLeft w:val="0"/>
              <w:marRight w:val="0"/>
              <w:marTop w:val="0"/>
              <w:marBottom w:val="0"/>
              <w:divBdr>
                <w:top w:val="single" w:sz="2" w:space="0" w:color="E3E3E3"/>
                <w:left w:val="single" w:sz="2" w:space="0" w:color="E3E3E3"/>
                <w:bottom w:val="single" w:sz="2" w:space="0" w:color="E3E3E3"/>
                <w:right w:val="single" w:sz="2" w:space="0" w:color="E3E3E3"/>
              </w:divBdr>
              <w:divsChild>
                <w:div w:id="218715245">
                  <w:marLeft w:val="0"/>
                  <w:marRight w:val="0"/>
                  <w:marTop w:val="0"/>
                  <w:marBottom w:val="0"/>
                  <w:divBdr>
                    <w:top w:val="single" w:sz="2" w:space="0" w:color="E3E3E3"/>
                    <w:left w:val="single" w:sz="2" w:space="0" w:color="E3E3E3"/>
                    <w:bottom w:val="single" w:sz="2" w:space="0" w:color="E3E3E3"/>
                    <w:right w:val="single" w:sz="2" w:space="0" w:color="E3E3E3"/>
                  </w:divBdr>
                  <w:divsChild>
                    <w:div w:id="1269310090">
                      <w:marLeft w:val="0"/>
                      <w:marRight w:val="0"/>
                      <w:marTop w:val="0"/>
                      <w:marBottom w:val="0"/>
                      <w:divBdr>
                        <w:top w:val="single" w:sz="2" w:space="0" w:color="E3E3E3"/>
                        <w:left w:val="single" w:sz="2" w:space="0" w:color="E3E3E3"/>
                        <w:bottom w:val="single" w:sz="2" w:space="0" w:color="E3E3E3"/>
                        <w:right w:val="single" w:sz="2" w:space="0" w:color="E3E3E3"/>
                      </w:divBdr>
                      <w:divsChild>
                        <w:div w:id="1485897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119987211">
      <w:bodyDiv w:val="1"/>
      <w:marLeft w:val="0"/>
      <w:marRight w:val="0"/>
      <w:marTop w:val="0"/>
      <w:marBottom w:val="0"/>
      <w:divBdr>
        <w:top w:val="none" w:sz="0" w:space="0" w:color="auto"/>
        <w:left w:val="none" w:sz="0" w:space="0" w:color="auto"/>
        <w:bottom w:val="none" w:sz="0" w:space="0" w:color="auto"/>
        <w:right w:val="none" w:sz="0" w:space="0" w:color="auto"/>
      </w:divBdr>
      <w:divsChild>
        <w:div w:id="771364143">
          <w:marLeft w:val="0"/>
          <w:marRight w:val="0"/>
          <w:marTop w:val="0"/>
          <w:marBottom w:val="0"/>
          <w:divBdr>
            <w:top w:val="single" w:sz="2" w:space="0" w:color="E3E3E3"/>
            <w:left w:val="single" w:sz="2" w:space="0" w:color="E3E3E3"/>
            <w:bottom w:val="single" w:sz="2" w:space="0" w:color="E3E3E3"/>
            <w:right w:val="single" w:sz="2" w:space="0" w:color="E3E3E3"/>
          </w:divBdr>
          <w:divsChild>
            <w:div w:id="497304772">
              <w:marLeft w:val="0"/>
              <w:marRight w:val="0"/>
              <w:marTop w:val="0"/>
              <w:marBottom w:val="0"/>
              <w:divBdr>
                <w:top w:val="single" w:sz="2" w:space="0" w:color="E3E3E3"/>
                <w:left w:val="single" w:sz="2" w:space="0" w:color="E3E3E3"/>
                <w:bottom w:val="single" w:sz="2" w:space="0" w:color="E3E3E3"/>
                <w:right w:val="single" w:sz="2" w:space="0" w:color="E3E3E3"/>
              </w:divBdr>
              <w:divsChild>
                <w:div w:id="869682429">
                  <w:marLeft w:val="0"/>
                  <w:marRight w:val="0"/>
                  <w:marTop w:val="0"/>
                  <w:marBottom w:val="0"/>
                  <w:divBdr>
                    <w:top w:val="single" w:sz="2" w:space="0" w:color="E3E3E3"/>
                    <w:left w:val="single" w:sz="2" w:space="0" w:color="E3E3E3"/>
                    <w:bottom w:val="single" w:sz="2" w:space="0" w:color="E3E3E3"/>
                    <w:right w:val="single" w:sz="2" w:space="0" w:color="E3E3E3"/>
                  </w:divBdr>
                  <w:divsChild>
                    <w:div w:id="1508865310">
                      <w:marLeft w:val="0"/>
                      <w:marRight w:val="0"/>
                      <w:marTop w:val="0"/>
                      <w:marBottom w:val="0"/>
                      <w:divBdr>
                        <w:top w:val="single" w:sz="2" w:space="0" w:color="E3E3E3"/>
                        <w:left w:val="single" w:sz="2" w:space="0" w:color="E3E3E3"/>
                        <w:bottom w:val="single" w:sz="2" w:space="0" w:color="E3E3E3"/>
                        <w:right w:val="single" w:sz="2" w:space="0" w:color="E3E3E3"/>
                      </w:divBdr>
                      <w:divsChild>
                        <w:div w:id="209348214">
                          <w:marLeft w:val="0"/>
                          <w:marRight w:val="0"/>
                          <w:marTop w:val="0"/>
                          <w:marBottom w:val="0"/>
                          <w:divBdr>
                            <w:top w:val="single" w:sz="2" w:space="0" w:color="E3E3E3"/>
                            <w:left w:val="single" w:sz="2" w:space="0" w:color="E3E3E3"/>
                            <w:bottom w:val="single" w:sz="2" w:space="0" w:color="E3E3E3"/>
                            <w:right w:val="single" w:sz="2" w:space="0" w:color="E3E3E3"/>
                          </w:divBdr>
                          <w:divsChild>
                            <w:div w:id="1945266377">
                              <w:marLeft w:val="0"/>
                              <w:marRight w:val="0"/>
                              <w:marTop w:val="100"/>
                              <w:marBottom w:val="100"/>
                              <w:divBdr>
                                <w:top w:val="single" w:sz="2" w:space="0" w:color="E3E3E3"/>
                                <w:left w:val="single" w:sz="2" w:space="0" w:color="E3E3E3"/>
                                <w:bottom w:val="single" w:sz="2" w:space="0" w:color="E3E3E3"/>
                                <w:right w:val="single" w:sz="2" w:space="0" w:color="E3E3E3"/>
                              </w:divBdr>
                              <w:divsChild>
                                <w:div w:id="1551454477">
                                  <w:marLeft w:val="0"/>
                                  <w:marRight w:val="0"/>
                                  <w:marTop w:val="0"/>
                                  <w:marBottom w:val="0"/>
                                  <w:divBdr>
                                    <w:top w:val="single" w:sz="2" w:space="0" w:color="E3E3E3"/>
                                    <w:left w:val="single" w:sz="2" w:space="0" w:color="E3E3E3"/>
                                    <w:bottom w:val="single" w:sz="2" w:space="0" w:color="E3E3E3"/>
                                    <w:right w:val="single" w:sz="2" w:space="0" w:color="E3E3E3"/>
                                  </w:divBdr>
                                  <w:divsChild>
                                    <w:div w:id="203758066">
                                      <w:marLeft w:val="0"/>
                                      <w:marRight w:val="0"/>
                                      <w:marTop w:val="0"/>
                                      <w:marBottom w:val="0"/>
                                      <w:divBdr>
                                        <w:top w:val="single" w:sz="2" w:space="0" w:color="E3E3E3"/>
                                        <w:left w:val="single" w:sz="2" w:space="0" w:color="E3E3E3"/>
                                        <w:bottom w:val="single" w:sz="2" w:space="0" w:color="E3E3E3"/>
                                        <w:right w:val="single" w:sz="2" w:space="0" w:color="E3E3E3"/>
                                      </w:divBdr>
                                      <w:divsChild>
                                        <w:div w:id="209344478">
                                          <w:marLeft w:val="0"/>
                                          <w:marRight w:val="0"/>
                                          <w:marTop w:val="0"/>
                                          <w:marBottom w:val="0"/>
                                          <w:divBdr>
                                            <w:top w:val="single" w:sz="2" w:space="0" w:color="E3E3E3"/>
                                            <w:left w:val="single" w:sz="2" w:space="0" w:color="E3E3E3"/>
                                            <w:bottom w:val="single" w:sz="2" w:space="0" w:color="E3E3E3"/>
                                            <w:right w:val="single" w:sz="2" w:space="0" w:color="E3E3E3"/>
                                          </w:divBdr>
                                          <w:divsChild>
                                            <w:div w:id="1691180773">
                                              <w:marLeft w:val="0"/>
                                              <w:marRight w:val="0"/>
                                              <w:marTop w:val="0"/>
                                              <w:marBottom w:val="0"/>
                                              <w:divBdr>
                                                <w:top w:val="single" w:sz="2" w:space="0" w:color="E3E3E3"/>
                                                <w:left w:val="single" w:sz="2" w:space="0" w:color="E3E3E3"/>
                                                <w:bottom w:val="single" w:sz="2" w:space="0" w:color="E3E3E3"/>
                                                <w:right w:val="single" w:sz="2" w:space="0" w:color="E3E3E3"/>
                                              </w:divBdr>
                                              <w:divsChild>
                                                <w:div w:id="1225992411">
                                                  <w:marLeft w:val="0"/>
                                                  <w:marRight w:val="0"/>
                                                  <w:marTop w:val="0"/>
                                                  <w:marBottom w:val="0"/>
                                                  <w:divBdr>
                                                    <w:top w:val="single" w:sz="2" w:space="0" w:color="E3E3E3"/>
                                                    <w:left w:val="single" w:sz="2" w:space="0" w:color="E3E3E3"/>
                                                    <w:bottom w:val="single" w:sz="2" w:space="0" w:color="E3E3E3"/>
                                                    <w:right w:val="single" w:sz="2" w:space="0" w:color="E3E3E3"/>
                                                  </w:divBdr>
                                                  <w:divsChild>
                                                    <w:div w:id="638806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54819393">
          <w:marLeft w:val="0"/>
          <w:marRight w:val="0"/>
          <w:marTop w:val="0"/>
          <w:marBottom w:val="0"/>
          <w:divBdr>
            <w:top w:val="none" w:sz="0" w:space="0" w:color="auto"/>
            <w:left w:val="none" w:sz="0" w:space="0" w:color="auto"/>
            <w:bottom w:val="none" w:sz="0" w:space="0" w:color="auto"/>
            <w:right w:val="none" w:sz="0" w:space="0" w:color="auto"/>
          </w:divBdr>
          <w:divsChild>
            <w:div w:id="1108113194">
              <w:marLeft w:val="0"/>
              <w:marRight w:val="0"/>
              <w:marTop w:val="0"/>
              <w:marBottom w:val="0"/>
              <w:divBdr>
                <w:top w:val="single" w:sz="2" w:space="0" w:color="E3E3E3"/>
                <w:left w:val="single" w:sz="2" w:space="0" w:color="E3E3E3"/>
                <w:bottom w:val="single" w:sz="2" w:space="0" w:color="E3E3E3"/>
                <w:right w:val="single" w:sz="2" w:space="0" w:color="E3E3E3"/>
              </w:divBdr>
              <w:divsChild>
                <w:div w:id="1115976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CBDB308CCC26A445A9AF4143A1514B4A" ma:contentTypeVersion="11" ma:contentTypeDescription="Ein neues Dokument erstellen." ma:contentTypeScope="" ma:versionID="d96573e20b56fb3f645b67cef96ae46d">
  <xsd:schema xmlns:xsd="http://www.w3.org/2001/XMLSchema" xmlns:xs="http://www.w3.org/2001/XMLSchema" xmlns:p="http://schemas.microsoft.com/office/2006/metadata/properties" xmlns:ns2="11395907-35be-499e-b408-a6a567614bb8" xmlns:ns3="ac6e17c0-83d5-46d3-9436-c9cf6c7a302a" targetNamespace="http://schemas.microsoft.com/office/2006/metadata/properties" ma:root="true" ma:fieldsID="b2ccfef9b861c5bb1b983b9639d90e10" ns2:_="" ns3:_="">
    <xsd:import namespace="11395907-35be-499e-b408-a6a567614bb8"/>
    <xsd:import namespace="ac6e17c0-83d5-46d3-9436-c9cf6c7a30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395907-35be-499e-b408-a6a567614b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6e17c0-83d5-46d3-9436-c9cf6c7a30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75cf05-ff83-4375-b637-2e167d57e02d}" ma:internalName="TaxCatchAll" ma:showField="CatchAllData" ma:web="ac6e17c0-83d5-46d3-9436-c9cf6c7a30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1395907-35be-499e-b408-a6a567614bb8">
      <Terms xmlns="http://schemas.microsoft.com/office/infopath/2007/PartnerControls"/>
    </lcf76f155ced4ddcb4097134ff3c332f>
    <TaxCatchAll xmlns="ac6e17c0-83d5-46d3-9436-c9cf6c7a302a"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Mon24</b:Tag>
    <b:SourceType>InternetSite</b:SourceType>
    <b:Guid>{FA2105DB-118D-4565-B858-2201526D3536}</b:Guid>
    <b:LCID>de-CH</b:LCID>
    <b:Title>Monday.com, A new way of working</b:Title>
    <b:YearAccessed>2024</b:YearAccessed>
    <b:MonthAccessed>März</b:MonthAccessed>
    <b:DayAccessed>4</b:DayAccessed>
    <b:URL>http://www.monday.com</b:URL>
    <b:RefOrder>1</b:RefOrder>
  </b:Source>
  <b:Source>
    <b:Tag>Man24</b:Tag>
    <b:SourceType>InternetSite</b:SourceType>
    <b:Guid>{74804DBB-D650-4A3C-99EA-1CFE92316EBE}</b:Guid>
    <b:LCID>de-CH</b:LCID>
    <b:Title>Manage your Jira user profile | Jira Service Management Cloud</b:Title>
    <b:ProductionCompany>Atlassian Support</b:ProductionCompany>
    <b:YearAccessed>2024</b:YearAccessed>
    <b:MonthAccessed>März</b:MonthAccessed>
    <b:DayAccessed>4</b:DayAccessed>
    <b:URL>https://support.atlassian.com/jira-service-management-cloud/docs/manage-your-jira-user-profile</b:URL>
    <b:RefOrder>2</b:RefOrder>
  </b:Source>
  <b:Source>
    <b:Tag>Cli24</b:Tag>
    <b:SourceType>InternetSite</b:SourceType>
    <b:Guid>{2D6D4278-FA2E-4C7D-BCF2-3B1E7FF54A83}</b:Guid>
    <b:Title>ClickUp | clickable demo</b:Title>
    <b:ProductionCompany>ClickUp</b:ProductionCompany>
    <b:YearAccessed>2024</b:YearAccessed>
    <b:MonthAccessed>März</b:MonthAccessed>
    <b:DayAccessed>4</b:DayAccessed>
    <b:URL>https://clicup.com/on-demand-demo/clickable-demo-2</b:URL>
    <b:LCID>de-CH</b:LCID>
    <b:RefOrder>3</b:RefOrder>
  </b:Source>
  <b:Source>
    <b:Tag>Inv24</b:Tag>
    <b:SourceType>InternetSite</b:SourceType>
    <b:Guid>{EF1B5219-9C70-4E58-A192-27834D79478B}</b:Guid>
    <b:Title>Investment in technology innovation, What tech companies are investing in, how much, and the expected timing for ROI</b:Title>
    <b:LCID>de-CH</b:LCID>
    <b:ProductionCompany>KPMG</b:ProductionCompany>
    <b:YearAccessed>2024</b:YearAccessed>
    <b:MonthAccessed>Mai</b:MonthAccessed>
    <b:DayAccessed>11</b:DayAccessed>
    <b:URL>https://assets.kpmg.com/content/dam/kpmg/uk/pdf/2019/07/investment-in-technology-innovation.pdf</b:URL>
    <b:RefOrder>4</b:RefOrder>
  </b:Source>
  <b:Source>
    <b:Tag>Vla24</b:Tag>
    <b:SourceType>InternetSite</b:SourceType>
    <b:Guid>{27E6353C-4A48-4EC0-AA78-44797C3C320A}</b:Guid>
    <b:Author>
      <b:Author>
        <b:NameList>
          <b:Person>
            <b:Last>Ungureanu</b:Last>
            <b:First>Vlad</b:First>
          </b:Person>
        </b:NameList>
      </b:Author>
    </b:Author>
    <b:Title>Difficulties in using TDD</b:Title>
    <b:YearAccessed>2024</b:YearAccessed>
    <b:MonthAccessed>Mai</b:MonthAccessed>
    <b:DayAccessed>11</b:DayAccessed>
    <b:URL>https://medium.com/@learnstuff.io/difficulties-in-using-tdd-41429cf1e6e3</b:URL>
    <b:LCID>de-CH</b:LCID>
    <b:RefOrder>5</b:RefOrder>
  </b:Source>
</b:Sources>
</file>

<file path=customXml/itemProps1.xml><?xml version="1.0" encoding="utf-8"?>
<ds:datastoreItem xmlns:ds="http://schemas.openxmlformats.org/officeDocument/2006/customXml" ds:itemID="{D41DB6CB-42F3-4ACB-91C6-C8B2204555A9}">
  <ds:schemaRefs>
    <ds:schemaRef ds:uri="http://schemas.microsoft.com/sharepoint/v3/contenttype/forms"/>
  </ds:schemaRefs>
</ds:datastoreItem>
</file>

<file path=customXml/itemProps2.xml><?xml version="1.0" encoding="utf-8"?>
<ds:datastoreItem xmlns:ds="http://schemas.openxmlformats.org/officeDocument/2006/customXml" ds:itemID="{D4286745-CCFA-4604-84F0-BCE634BFC1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395907-35be-499e-b408-a6a567614bb8"/>
    <ds:schemaRef ds:uri="ac6e17c0-83d5-46d3-9436-c9cf6c7a30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39FF15-8606-471D-AC7F-49A2FE289D89}">
  <ds:schemaRefs>
    <ds:schemaRef ds:uri="http://schemas.microsoft.com/office/2006/metadata/properties"/>
    <ds:schemaRef ds:uri="http://schemas.microsoft.com/office/infopath/2007/PartnerControls"/>
    <ds:schemaRef ds:uri="11395907-35be-499e-b408-a6a567614bb8"/>
    <ds:schemaRef ds:uri="ac6e17c0-83d5-46d3-9436-c9cf6c7a302a"/>
  </ds:schemaRefs>
</ds:datastoreItem>
</file>

<file path=customXml/itemProps4.xml><?xml version="1.0" encoding="utf-8"?>
<ds:datastoreItem xmlns:ds="http://schemas.openxmlformats.org/officeDocument/2006/customXml" ds:itemID="{87F92056-29BE-B34F-9F9A-A40ABBEA8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1091</Words>
  <Characters>6880</Characters>
  <Application>Microsoft Office Word</Application>
  <DocSecurity>0</DocSecurity>
  <Lines>57</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7956</CharactersWithSpaces>
  <SharedDoc>false</SharedDoc>
  <HLinks>
    <vt:vector size="426" baseType="variant">
      <vt:variant>
        <vt:i4>1703995</vt:i4>
      </vt:variant>
      <vt:variant>
        <vt:i4>599</vt:i4>
      </vt:variant>
      <vt:variant>
        <vt:i4>0</vt:i4>
      </vt:variant>
      <vt:variant>
        <vt:i4>5</vt:i4>
      </vt:variant>
      <vt:variant>
        <vt:lpwstr/>
      </vt:variant>
      <vt:variant>
        <vt:lpwstr>_Toc166340880</vt:lpwstr>
      </vt:variant>
      <vt:variant>
        <vt:i4>1376315</vt:i4>
      </vt:variant>
      <vt:variant>
        <vt:i4>593</vt:i4>
      </vt:variant>
      <vt:variant>
        <vt:i4>0</vt:i4>
      </vt:variant>
      <vt:variant>
        <vt:i4>5</vt:i4>
      </vt:variant>
      <vt:variant>
        <vt:lpwstr/>
      </vt:variant>
      <vt:variant>
        <vt:lpwstr>_Toc166340879</vt:lpwstr>
      </vt:variant>
      <vt:variant>
        <vt:i4>1376315</vt:i4>
      </vt:variant>
      <vt:variant>
        <vt:i4>587</vt:i4>
      </vt:variant>
      <vt:variant>
        <vt:i4>0</vt:i4>
      </vt:variant>
      <vt:variant>
        <vt:i4>5</vt:i4>
      </vt:variant>
      <vt:variant>
        <vt:lpwstr/>
      </vt:variant>
      <vt:variant>
        <vt:lpwstr>_Toc166340878</vt:lpwstr>
      </vt:variant>
      <vt:variant>
        <vt:i4>1835057</vt:i4>
      </vt:variant>
      <vt:variant>
        <vt:i4>404</vt:i4>
      </vt:variant>
      <vt:variant>
        <vt:i4>0</vt:i4>
      </vt:variant>
      <vt:variant>
        <vt:i4>5</vt:i4>
      </vt:variant>
      <vt:variant>
        <vt:lpwstr/>
      </vt:variant>
      <vt:variant>
        <vt:lpwstr>_Toc166346287</vt:lpwstr>
      </vt:variant>
      <vt:variant>
        <vt:i4>1835057</vt:i4>
      </vt:variant>
      <vt:variant>
        <vt:i4>398</vt:i4>
      </vt:variant>
      <vt:variant>
        <vt:i4>0</vt:i4>
      </vt:variant>
      <vt:variant>
        <vt:i4>5</vt:i4>
      </vt:variant>
      <vt:variant>
        <vt:lpwstr/>
      </vt:variant>
      <vt:variant>
        <vt:lpwstr>_Toc166346286</vt:lpwstr>
      </vt:variant>
      <vt:variant>
        <vt:i4>1835057</vt:i4>
      </vt:variant>
      <vt:variant>
        <vt:i4>392</vt:i4>
      </vt:variant>
      <vt:variant>
        <vt:i4>0</vt:i4>
      </vt:variant>
      <vt:variant>
        <vt:i4>5</vt:i4>
      </vt:variant>
      <vt:variant>
        <vt:lpwstr/>
      </vt:variant>
      <vt:variant>
        <vt:lpwstr>_Toc166346285</vt:lpwstr>
      </vt:variant>
      <vt:variant>
        <vt:i4>1835057</vt:i4>
      </vt:variant>
      <vt:variant>
        <vt:i4>386</vt:i4>
      </vt:variant>
      <vt:variant>
        <vt:i4>0</vt:i4>
      </vt:variant>
      <vt:variant>
        <vt:i4>5</vt:i4>
      </vt:variant>
      <vt:variant>
        <vt:lpwstr/>
      </vt:variant>
      <vt:variant>
        <vt:lpwstr>_Toc166346284</vt:lpwstr>
      </vt:variant>
      <vt:variant>
        <vt:i4>1835057</vt:i4>
      </vt:variant>
      <vt:variant>
        <vt:i4>380</vt:i4>
      </vt:variant>
      <vt:variant>
        <vt:i4>0</vt:i4>
      </vt:variant>
      <vt:variant>
        <vt:i4>5</vt:i4>
      </vt:variant>
      <vt:variant>
        <vt:lpwstr/>
      </vt:variant>
      <vt:variant>
        <vt:lpwstr>_Toc166346283</vt:lpwstr>
      </vt:variant>
      <vt:variant>
        <vt:i4>1835057</vt:i4>
      </vt:variant>
      <vt:variant>
        <vt:i4>374</vt:i4>
      </vt:variant>
      <vt:variant>
        <vt:i4>0</vt:i4>
      </vt:variant>
      <vt:variant>
        <vt:i4>5</vt:i4>
      </vt:variant>
      <vt:variant>
        <vt:lpwstr/>
      </vt:variant>
      <vt:variant>
        <vt:lpwstr>_Toc166346282</vt:lpwstr>
      </vt:variant>
      <vt:variant>
        <vt:i4>1835057</vt:i4>
      </vt:variant>
      <vt:variant>
        <vt:i4>368</vt:i4>
      </vt:variant>
      <vt:variant>
        <vt:i4>0</vt:i4>
      </vt:variant>
      <vt:variant>
        <vt:i4>5</vt:i4>
      </vt:variant>
      <vt:variant>
        <vt:lpwstr/>
      </vt:variant>
      <vt:variant>
        <vt:lpwstr>_Toc166346281</vt:lpwstr>
      </vt:variant>
      <vt:variant>
        <vt:i4>1835057</vt:i4>
      </vt:variant>
      <vt:variant>
        <vt:i4>362</vt:i4>
      </vt:variant>
      <vt:variant>
        <vt:i4>0</vt:i4>
      </vt:variant>
      <vt:variant>
        <vt:i4>5</vt:i4>
      </vt:variant>
      <vt:variant>
        <vt:lpwstr/>
      </vt:variant>
      <vt:variant>
        <vt:lpwstr>_Toc166346280</vt:lpwstr>
      </vt:variant>
      <vt:variant>
        <vt:i4>1245233</vt:i4>
      </vt:variant>
      <vt:variant>
        <vt:i4>356</vt:i4>
      </vt:variant>
      <vt:variant>
        <vt:i4>0</vt:i4>
      </vt:variant>
      <vt:variant>
        <vt:i4>5</vt:i4>
      </vt:variant>
      <vt:variant>
        <vt:lpwstr/>
      </vt:variant>
      <vt:variant>
        <vt:lpwstr>_Toc166346279</vt:lpwstr>
      </vt:variant>
      <vt:variant>
        <vt:i4>1245233</vt:i4>
      </vt:variant>
      <vt:variant>
        <vt:i4>350</vt:i4>
      </vt:variant>
      <vt:variant>
        <vt:i4>0</vt:i4>
      </vt:variant>
      <vt:variant>
        <vt:i4>5</vt:i4>
      </vt:variant>
      <vt:variant>
        <vt:lpwstr/>
      </vt:variant>
      <vt:variant>
        <vt:lpwstr>_Toc166346278</vt:lpwstr>
      </vt:variant>
      <vt:variant>
        <vt:i4>1245233</vt:i4>
      </vt:variant>
      <vt:variant>
        <vt:i4>344</vt:i4>
      </vt:variant>
      <vt:variant>
        <vt:i4>0</vt:i4>
      </vt:variant>
      <vt:variant>
        <vt:i4>5</vt:i4>
      </vt:variant>
      <vt:variant>
        <vt:lpwstr/>
      </vt:variant>
      <vt:variant>
        <vt:lpwstr>_Toc166346277</vt:lpwstr>
      </vt:variant>
      <vt:variant>
        <vt:i4>1245233</vt:i4>
      </vt:variant>
      <vt:variant>
        <vt:i4>338</vt:i4>
      </vt:variant>
      <vt:variant>
        <vt:i4>0</vt:i4>
      </vt:variant>
      <vt:variant>
        <vt:i4>5</vt:i4>
      </vt:variant>
      <vt:variant>
        <vt:lpwstr/>
      </vt:variant>
      <vt:variant>
        <vt:lpwstr>_Toc166346276</vt:lpwstr>
      </vt:variant>
      <vt:variant>
        <vt:i4>1245233</vt:i4>
      </vt:variant>
      <vt:variant>
        <vt:i4>332</vt:i4>
      </vt:variant>
      <vt:variant>
        <vt:i4>0</vt:i4>
      </vt:variant>
      <vt:variant>
        <vt:i4>5</vt:i4>
      </vt:variant>
      <vt:variant>
        <vt:lpwstr/>
      </vt:variant>
      <vt:variant>
        <vt:lpwstr>_Toc166346275</vt:lpwstr>
      </vt:variant>
      <vt:variant>
        <vt:i4>1245233</vt:i4>
      </vt:variant>
      <vt:variant>
        <vt:i4>326</vt:i4>
      </vt:variant>
      <vt:variant>
        <vt:i4>0</vt:i4>
      </vt:variant>
      <vt:variant>
        <vt:i4>5</vt:i4>
      </vt:variant>
      <vt:variant>
        <vt:lpwstr/>
      </vt:variant>
      <vt:variant>
        <vt:lpwstr>_Toc166346274</vt:lpwstr>
      </vt:variant>
      <vt:variant>
        <vt:i4>1245233</vt:i4>
      </vt:variant>
      <vt:variant>
        <vt:i4>320</vt:i4>
      </vt:variant>
      <vt:variant>
        <vt:i4>0</vt:i4>
      </vt:variant>
      <vt:variant>
        <vt:i4>5</vt:i4>
      </vt:variant>
      <vt:variant>
        <vt:lpwstr/>
      </vt:variant>
      <vt:variant>
        <vt:lpwstr>_Toc166346273</vt:lpwstr>
      </vt:variant>
      <vt:variant>
        <vt:i4>1245233</vt:i4>
      </vt:variant>
      <vt:variant>
        <vt:i4>314</vt:i4>
      </vt:variant>
      <vt:variant>
        <vt:i4>0</vt:i4>
      </vt:variant>
      <vt:variant>
        <vt:i4>5</vt:i4>
      </vt:variant>
      <vt:variant>
        <vt:lpwstr/>
      </vt:variant>
      <vt:variant>
        <vt:lpwstr>_Toc166346272</vt:lpwstr>
      </vt:variant>
      <vt:variant>
        <vt:i4>1245233</vt:i4>
      </vt:variant>
      <vt:variant>
        <vt:i4>308</vt:i4>
      </vt:variant>
      <vt:variant>
        <vt:i4>0</vt:i4>
      </vt:variant>
      <vt:variant>
        <vt:i4>5</vt:i4>
      </vt:variant>
      <vt:variant>
        <vt:lpwstr/>
      </vt:variant>
      <vt:variant>
        <vt:lpwstr>_Toc166346271</vt:lpwstr>
      </vt:variant>
      <vt:variant>
        <vt:i4>1245233</vt:i4>
      </vt:variant>
      <vt:variant>
        <vt:i4>302</vt:i4>
      </vt:variant>
      <vt:variant>
        <vt:i4>0</vt:i4>
      </vt:variant>
      <vt:variant>
        <vt:i4>5</vt:i4>
      </vt:variant>
      <vt:variant>
        <vt:lpwstr/>
      </vt:variant>
      <vt:variant>
        <vt:lpwstr>_Toc166346270</vt:lpwstr>
      </vt:variant>
      <vt:variant>
        <vt:i4>1179697</vt:i4>
      </vt:variant>
      <vt:variant>
        <vt:i4>296</vt:i4>
      </vt:variant>
      <vt:variant>
        <vt:i4>0</vt:i4>
      </vt:variant>
      <vt:variant>
        <vt:i4>5</vt:i4>
      </vt:variant>
      <vt:variant>
        <vt:lpwstr/>
      </vt:variant>
      <vt:variant>
        <vt:lpwstr>_Toc166346269</vt:lpwstr>
      </vt:variant>
      <vt:variant>
        <vt:i4>1179697</vt:i4>
      </vt:variant>
      <vt:variant>
        <vt:i4>290</vt:i4>
      </vt:variant>
      <vt:variant>
        <vt:i4>0</vt:i4>
      </vt:variant>
      <vt:variant>
        <vt:i4>5</vt:i4>
      </vt:variant>
      <vt:variant>
        <vt:lpwstr/>
      </vt:variant>
      <vt:variant>
        <vt:lpwstr>_Toc166346268</vt:lpwstr>
      </vt:variant>
      <vt:variant>
        <vt:i4>1179697</vt:i4>
      </vt:variant>
      <vt:variant>
        <vt:i4>284</vt:i4>
      </vt:variant>
      <vt:variant>
        <vt:i4>0</vt:i4>
      </vt:variant>
      <vt:variant>
        <vt:i4>5</vt:i4>
      </vt:variant>
      <vt:variant>
        <vt:lpwstr/>
      </vt:variant>
      <vt:variant>
        <vt:lpwstr>_Toc166346267</vt:lpwstr>
      </vt:variant>
      <vt:variant>
        <vt:i4>1179697</vt:i4>
      </vt:variant>
      <vt:variant>
        <vt:i4>278</vt:i4>
      </vt:variant>
      <vt:variant>
        <vt:i4>0</vt:i4>
      </vt:variant>
      <vt:variant>
        <vt:i4>5</vt:i4>
      </vt:variant>
      <vt:variant>
        <vt:lpwstr/>
      </vt:variant>
      <vt:variant>
        <vt:lpwstr>_Toc166346266</vt:lpwstr>
      </vt:variant>
      <vt:variant>
        <vt:i4>1179697</vt:i4>
      </vt:variant>
      <vt:variant>
        <vt:i4>272</vt:i4>
      </vt:variant>
      <vt:variant>
        <vt:i4>0</vt:i4>
      </vt:variant>
      <vt:variant>
        <vt:i4>5</vt:i4>
      </vt:variant>
      <vt:variant>
        <vt:lpwstr/>
      </vt:variant>
      <vt:variant>
        <vt:lpwstr>_Toc166346265</vt:lpwstr>
      </vt:variant>
      <vt:variant>
        <vt:i4>1179697</vt:i4>
      </vt:variant>
      <vt:variant>
        <vt:i4>266</vt:i4>
      </vt:variant>
      <vt:variant>
        <vt:i4>0</vt:i4>
      </vt:variant>
      <vt:variant>
        <vt:i4>5</vt:i4>
      </vt:variant>
      <vt:variant>
        <vt:lpwstr/>
      </vt:variant>
      <vt:variant>
        <vt:lpwstr>_Toc166346264</vt:lpwstr>
      </vt:variant>
      <vt:variant>
        <vt:i4>1179697</vt:i4>
      </vt:variant>
      <vt:variant>
        <vt:i4>260</vt:i4>
      </vt:variant>
      <vt:variant>
        <vt:i4>0</vt:i4>
      </vt:variant>
      <vt:variant>
        <vt:i4>5</vt:i4>
      </vt:variant>
      <vt:variant>
        <vt:lpwstr/>
      </vt:variant>
      <vt:variant>
        <vt:lpwstr>_Toc166346263</vt:lpwstr>
      </vt:variant>
      <vt:variant>
        <vt:i4>1179697</vt:i4>
      </vt:variant>
      <vt:variant>
        <vt:i4>254</vt:i4>
      </vt:variant>
      <vt:variant>
        <vt:i4>0</vt:i4>
      </vt:variant>
      <vt:variant>
        <vt:i4>5</vt:i4>
      </vt:variant>
      <vt:variant>
        <vt:lpwstr/>
      </vt:variant>
      <vt:variant>
        <vt:lpwstr>_Toc166346262</vt:lpwstr>
      </vt:variant>
      <vt:variant>
        <vt:i4>1179697</vt:i4>
      </vt:variant>
      <vt:variant>
        <vt:i4>248</vt:i4>
      </vt:variant>
      <vt:variant>
        <vt:i4>0</vt:i4>
      </vt:variant>
      <vt:variant>
        <vt:i4>5</vt:i4>
      </vt:variant>
      <vt:variant>
        <vt:lpwstr/>
      </vt:variant>
      <vt:variant>
        <vt:lpwstr>_Toc166346261</vt:lpwstr>
      </vt:variant>
      <vt:variant>
        <vt:i4>1179697</vt:i4>
      </vt:variant>
      <vt:variant>
        <vt:i4>242</vt:i4>
      </vt:variant>
      <vt:variant>
        <vt:i4>0</vt:i4>
      </vt:variant>
      <vt:variant>
        <vt:i4>5</vt:i4>
      </vt:variant>
      <vt:variant>
        <vt:lpwstr/>
      </vt:variant>
      <vt:variant>
        <vt:lpwstr>_Toc166346260</vt:lpwstr>
      </vt:variant>
      <vt:variant>
        <vt:i4>1114161</vt:i4>
      </vt:variant>
      <vt:variant>
        <vt:i4>236</vt:i4>
      </vt:variant>
      <vt:variant>
        <vt:i4>0</vt:i4>
      </vt:variant>
      <vt:variant>
        <vt:i4>5</vt:i4>
      </vt:variant>
      <vt:variant>
        <vt:lpwstr/>
      </vt:variant>
      <vt:variant>
        <vt:lpwstr>_Toc166346259</vt:lpwstr>
      </vt:variant>
      <vt:variant>
        <vt:i4>1114161</vt:i4>
      </vt:variant>
      <vt:variant>
        <vt:i4>230</vt:i4>
      </vt:variant>
      <vt:variant>
        <vt:i4>0</vt:i4>
      </vt:variant>
      <vt:variant>
        <vt:i4>5</vt:i4>
      </vt:variant>
      <vt:variant>
        <vt:lpwstr/>
      </vt:variant>
      <vt:variant>
        <vt:lpwstr>_Toc166346258</vt:lpwstr>
      </vt:variant>
      <vt:variant>
        <vt:i4>1114161</vt:i4>
      </vt:variant>
      <vt:variant>
        <vt:i4>224</vt:i4>
      </vt:variant>
      <vt:variant>
        <vt:i4>0</vt:i4>
      </vt:variant>
      <vt:variant>
        <vt:i4>5</vt:i4>
      </vt:variant>
      <vt:variant>
        <vt:lpwstr/>
      </vt:variant>
      <vt:variant>
        <vt:lpwstr>_Toc166346257</vt:lpwstr>
      </vt:variant>
      <vt:variant>
        <vt:i4>1114161</vt:i4>
      </vt:variant>
      <vt:variant>
        <vt:i4>218</vt:i4>
      </vt:variant>
      <vt:variant>
        <vt:i4>0</vt:i4>
      </vt:variant>
      <vt:variant>
        <vt:i4>5</vt:i4>
      </vt:variant>
      <vt:variant>
        <vt:lpwstr/>
      </vt:variant>
      <vt:variant>
        <vt:lpwstr>_Toc166346256</vt:lpwstr>
      </vt:variant>
      <vt:variant>
        <vt:i4>1114161</vt:i4>
      </vt:variant>
      <vt:variant>
        <vt:i4>212</vt:i4>
      </vt:variant>
      <vt:variant>
        <vt:i4>0</vt:i4>
      </vt:variant>
      <vt:variant>
        <vt:i4>5</vt:i4>
      </vt:variant>
      <vt:variant>
        <vt:lpwstr/>
      </vt:variant>
      <vt:variant>
        <vt:lpwstr>_Toc166346255</vt:lpwstr>
      </vt:variant>
      <vt:variant>
        <vt:i4>1114161</vt:i4>
      </vt:variant>
      <vt:variant>
        <vt:i4>206</vt:i4>
      </vt:variant>
      <vt:variant>
        <vt:i4>0</vt:i4>
      </vt:variant>
      <vt:variant>
        <vt:i4>5</vt:i4>
      </vt:variant>
      <vt:variant>
        <vt:lpwstr/>
      </vt:variant>
      <vt:variant>
        <vt:lpwstr>_Toc166346254</vt:lpwstr>
      </vt:variant>
      <vt:variant>
        <vt:i4>1114161</vt:i4>
      </vt:variant>
      <vt:variant>
        <vt:i4>200</vt:i4>
      </vt:variant>
      <vt:variant>
        <vt:i4>0</vt:i4>
      </vt:variant>
      <vt:variant>
        <vt:i4>5</vt:i4>
      </vt:variant>
      <vt:variant>
        <vt:lpwstr/>
      </vt:variant>
      <vt:variant>
        <vt:lpwstr>_Toc166346253</vt:lpwstr>
      </vt:variant>
      <vt:variant>
        <vt:i4>1114161</vt:i4>
      </vt:variant>
      <vt:variant>
        <vt:i4>194</vt:i4>
      </vt:variant>
      <vt:variant>
        <vt:i4>0</vt:i4>
      </vt:variant>
      <vt:variant>
        <vt:i4>5</vt:i4>
      </vt:variant>
      <vt:variant>
        <vt:lpwstr/>
      </vt:variant>
      <vt:variant>
        <vt:lpwstr>_Toc166346252</vt:lpwstr>
      </vt:variant>
      <vt:variant>
        <vt:i4>1114161</vt:i4>
      </vt:variant>
      <vt:variant>
        <vt:i4>188</vt:i4>
      </vt:variant>
      <vt:variant>
        <vt:i4>0</vt:i4>
      </vt:variant>
      <vt:variant>
        <vt:i4>5</vt:i4>
      </vt:variant>
      <vt:variant>
        <vt:lpwstr/>
      </vt:variant>
      <vt:variant>
        <vt:lpwstr>_Toc166346251</vt:lpwstr>
      </vt:variant>
      <vt:variant>
        <vt:i4>1114161</vt:i4>
      </vt:variant>
      <vt:variant>
        <vt:i4>182</vt:i4>
      </vt:variant>
      <vt:variant>
        <vt:i4>0</vt:i4>
      </vt:variant>
      <vt:variant>
        <vt:i4>5</vt:i4>
      </vt:variant>
      <vt:variant>
        <vt:lpwstr/>
      </vt:variant>
      <vt:variant>
        <vt:lpwstr>_Toc166346250</vt:lpwstr>
      </vt:variant>
      <vt:variant>
        <vt:i4>1048625</vt:i4>
      </vt:variant>
      <vt:variant>
        <vt:i4>176</vt:i4>
      </vt:variant>
      <vt:variant>
        <vt:i4>0</vt:i4>
      </vt:variant>
      <vt:variant>
        <vt:i4>5</vt:i4>
      </vt:variant>
      <vt:variant>
        <vt:lpwstr/>
      </vt:variant>
      <vt:variant>
        <vt:lpwstr>_Toc166346249</vt:lpwstr>
      </vt:variant>
      <vt:variant>
        <vt:i4>1048625</vt:i4>
      </vt:variant>
      <vt:variant>
        <vt:i4>170</vt:i4>
      </vt:variant>
      <vt:variant>
        <vt:i4>0</vt:i4>
      </vt:variant>
      <vt:variant>
        <vt:i4>5</vt:i4>
      </vt:variant>
      <vt:variant>
        <vt:lpwstr/>
      </vt:variant>
      <vt:variant>
        <vt:lpwstr>_Toc166346248</vt:lpwstr>
      </vt:variant>
      <vt:variant>
        <vt:i4>1048625</vt:i4>
      </vt:variant>
      <vt:variant>
        <vt:i4>164</vt:i4>
      </vt:variant>
      <vt:variant>
        <vt:i4>0</vt:i4>
      </vt:variant>
      <vt:variant>
        <vt:i4>5</vt:i4>
      </vt:variant>
      <vt:variant>
        <vt:lpwstr/>
      </vt:variant>
      <vt:variant>
        <vt:lpwstr>_Toc166346247</vt:lpwstr>
      </vt:variant>
      <vt:variant>
        <vt:i4>1048625</vt:i4>
      </vt:variant>
      <vt:variant>
        <vt:i4>158</vt:i4>
      </vt:variant>
      <vt:variant>
        <vt:i4>0</vt:i4>
      </vt:variant>
      <vt:variant>
        <vt:i4>5</vt:i4>
      </vt:variant>
      <vt:variant>
        <vt:lpwstr/>
      </vt:variant>
      <vt:variant>
        <vt:lpwstr>_Toc166346246</vt:lpwstr>
      </vt:variant>
      <vt:variant>
        <vt:i4>1048625</vt:i4>
      </vt:variant>
      <vt:variant>
        <vt:i4>152</vt:i4>
      </vt:variant>
      <vt:variant>
        <vt:i4>0</vt:i4>
      </vt:variant>
      <vt:variant>
        <vt:i4>5</vt:i4>
      </vt:variant>
      <vt:variant>
        <vt:lpwstr/>
      </vt:variant>
      <vt:variant>
        <vt:lpwstr>_Toc166346245</vt:lpwstr>
      </vt:variant>
      <vt:variant>
        <vt:i4>1048625</vt:i4>
      </vt:variant>
      <vt:variant>
        <vt:i4>146</vt:i4>
      </vt:variant>
      <vt:variant>
        <vt:i4>0</vt:i4>
      </vt:variant>
      <vt:variant>
        <vt:i4>5</vt:i4>
      </vt:variant>
      <vt:variant>
        <vt:lpwstr/>
      </vt:variant>
      <vt:variant>
        <vt:lpwstr>_Toc166346244</vt:lpwstr>
      </vt:variant>
      <vt:variant>
        <vt:i4>1048625</vt:i4>
      </vt:variant>
      <vt:variant>
        <vt:i4>140</vt:i4>
      </vt:variant>
      <vt:variant>
        <vt:i4>0</vt:i4>
      </vt:variant>
      <vt:variant>
        <vt:i4>5</vt:i4>
      </vt:variant>
      <vt:variant>
        <vt:lpwstr/>
      </vt:variant>
      <vt:variant>
        <vt:lpwstr>_Toc166346243</vt:lpwstr>
      </vt:variant>
      <vt:variant>
        <vt:i4>1048625</vt:i4>
      </vt:variant>
      <vt:variant>
        <vt:i4>134</vt:i4>
      </vt:variant>
      <vt:variant>
        <vt:i4>0</vt:i4>
      </vt:variant>
      <vt:variant>
        <vt:i4>5</vt:i4>
      </vt:variant>
      <vt:variant>
        <vt:lpwstr/>
      </vt:variant>
      <vt:variant>
        <vt:lpwstr>_Toc166346242</vt:lpwstr>
      </vt:variant>
      <vt:variant>
        <vt:i4>1048625</vt:i4>
      </vt:variant>
      <vt:variant>
        <vt:i4>128</vt:i4>
      </vt:variant>
      <vt:variant>
        <vt:i4>0</vt:i4>
      </vt:variant>
      <vt:variant>
        <vt:i4>5</vt:i4>
      </vt:variant>
      <vt:variant>
        <vt:lpwstr/>
      </vt:variant>
      <vt:variant>
        <vt:lpwstr>_Toc166346241</vt:lpwstr>
      </vt:variant>
      <vt:variant>
        <vt:i4>1048625</vt:i4>
      </vt:variant>
      <vt:variant>
        <vt:i4>122</vt:i4>
      </vt:variant>
      <vt:variant>
        <vt:i4>0</vt:i4>
      </vt:variant>
      <vt:variant>
        <vt:i4>5</vt:i4>
      </vt:variant>
      <vt:variant>
        <vt:lpwstr/>
      </vt:variant>
      <vt:variant>
        <vt:lpwstr>_Toc166346240</vt:lpwstr>
      </vt:variant>
      <vt:variant>
        <vt:i4>1507377</vt:i4>
      </vt:variant>
      <vt:variant>
        <vt:i4>116</vt:i4>
      </vt:variant>
      <vt:variant>
        <vt:i4>0</vt:i4>
      </vt:variant>
      <vt:variant>
        <vt:i4>5</vt:i4>
      </vt:variant>
      <vt:variant>
        <vt:lpwstr/>
      </vt:variant>
      <vt:variant>
        <vt:lpwstr>_Toc166346239</vt:lpwstr>
      </vt:variant>
      <vt:variant>
        <vt:i4>1507377</vt:i4>
      </vt:variant>
      <vt:variant>
        <vt:i4>110</vt:i4>
      </vt:variant>
      <vt:variant>
        <vt:i4>0</vt:i4>
      </vt:variant>
      <vt:variant>
        <vt:i4>5</vt:i4>
      </vt:variant>
      <vt:variant>
        <vt:lpwstr/>
      </vt:variant>
      <vt:variant>
        <vt:lpwstr>_Toc166346238</vt:lpwstr>
      </vt:variant>
      <vt:variant>
        <vt:i4>1507377</vt:i4>
      </vt:variant>
      <vt:variant>
        <vt:i4>104</vt:i4>
      </vt:variant>
      <vt:variant>
        <vt:i4>0</vt:i4>
      </vt:variant>
      <vt:variant>
        <vt:i4>5</vt:i4>
      </vt:variant>
      <vt:variant>
        <vt:lpwstr/>
      </vt:variant>
      <vt:variant>
        <vt:lpwstr>_Toc166346237</vt:lpwstr>
      </vt:variant>
      <vt:variant>
        <vt:i4>1507377</vt:i4>
      </vt:variant>
      <vt:variant>
        <vt:i4>98</vt:i4>
      </vt:variant>
      <vt:variant>
        <vt:i4>0</vt:i4>
      </vt:variant>
      <vt:variant>
        <vt:i4>5</vt:i4>
      </vt:variant>
      <vt:variant>
        <vt:lpwstr/>
      </vt:variant>
      <vt:variant>
        <vt:lpwstr>_Toc166346236</vt:lpwstr>
      </vt:variant>
      <vt:variant>
        <vt:i4>1507377</vt:i4>
      </vt:variant>
      <vt:variant>
        <vt:i4>92</vt:i4>
      </vt:variant>
      <vt:variant>
        <vt:i4>0</vt:i4>
      </vt:variant>
      <vt:variant>
        <vt:i4>5</vt:i4>
      </vt:variant>
      <vt:variant>
        <vt:lpwstr/>
      </vt:variant>
      <vt:variant>
        <vt:lpwstr>_Toc166346235</vt:lpwstr>
      </vt:variant>
      <vt:variant>
        <vt:i4>1507377</vt:i4>
      </vt:variant>
      <vt:variant>
        <vt:i4>86</vt:i4>
      </vt:variant>
      <vt:variant>
        <vt:i4>0</vt:i4>
      </vt:variant>
      <vt:variant>
        <vt:i4>5</vt:i4>
      </vt:variant>
      <vt:variant>
        <vt:lpwstr/>
      </vt:variant>
      <vt:variant>
        <vt:lpwstr>_Toc166346234</vt:lpwstr>
      </vt:variant>
      <vt:variant>
        <vt:i4>1507377</vt:i4>
      </vt:variant>
      <vt:variant>
        <vt:i4>80</vt:i4>
      </vt:variant>
      <vt:variant>
        <vt:i4>0</vt:i4>
      </vt:variant>
      <vt:variant>
        <vt:i4>5</vt:i4>
      </vt:variant>
      <vt:variant>
        <vt:lpwstr/>
      </vt:variant>
      <vt:variant>
        <vt:lpwstr>_Toc166346233</vt:lpwstr>
      </vt:variant>
      <vt:variant>
        <vt:i4>1507377</vt:i4>
      </vt:variant>
      <vt:variant>
        <vt:i4>74</vt:i4>
      </vt:variant>
      <vt:variant>
        <vt:i4>0</vt:i4>
      </vt:variant>
      <vt:variant>
        <vt:i4>5</vt:i4>
      </vt:variant>
      <vt:variant>
        <vt:lpwstr/>
      </vt:variant>
      <vt:variant>
        <vt:lpwstr>_Toc166346232</vt:lpwstr>
      </vt:variant>
      <vt:variant>
        <vt:i4>1507377</vt:i4>
      </vt:variant>
      <vt:variant>
        <vt:i4>68</vt:i4>
      </vt:variant>
      <vt:variant>
        <vt:i4>0</vt:i4>
      </vt:variant>
      <vt:variant>
        <vt:i4>5</vt:i4>
      </vt:variant>
      <vt:variant>
        <vt:lpwstr/>
      </vt:variant>
      <vt:variant>
        <vt:lpwstr>_Toc166346231</vt:lpwstr>
      </vt:variant>
      <vt:variant>
        <vt:i4>1507377</vt:i4>
      </vt:variant>
      <vt:variant>
        <vt:i4>62</vt:i4>
      </vt:variant>
      <vt:variant>
        <vt:i4>0</vt:i4>
      </vt:variant>
      <vt:variant>
        <vt:i4>5</vt:i4>
      </vt:variant>
      <vt:variant>
        <vt:lpwstr/>
      </vt:variant>
      <vt:variant>
        <vt:lpwstr>_Toc166346230</vt:lpwstr>
      </vt:variant>
      <vt:variant>
        <vt:i4>1441841</vt:i4>
      </vt:variant>
      <vt:variant>
        <vt:i4>56</vt:i4>
      </vt:variant>
      <vt:variant>
        <vt:i4>0</vt:i4>
      </vt:variant>
      <vt:variant>
        <vt:i4>5</vt:i4>
      </vt:variant>
      <vt:variant>
        <vt:lpwstr/>
      </vt:variant>
      <vt:variant>
        <vt:lpwstr>_Toc166346229</vt:lpwstr>
      </vt:variant>
      <vt:variant>
        <vt:i4>1441841</vt:i4>
      </vt:variant>
      <vt:variant>
        <vt:i4>50</vt:i4>
      </vt:variant>
      <vt:variant>
        <vt:i4>0</vt:i4>
      </vt:variant>
      <vt:variant>
        <vt:i4>5</vt:i4>
      </vt:variant>
      <vt:variant>
        <vt:lpwstr/>
      </vt:variant>
      <vt:variant>
        <vt:lpwstr>_Toc166346228</vt:lpwstr>
      </vt:variant>
      <vt:variant>
        <vt:i4>1441841</vt:i4>
      </vt:variant>
      <vt:variant>
        <vt:i4>44</vt:i4>
      </vt:variant>
      <vt:variant>
        <vt:i4>0</vt:i4>
      </vt:variant>
      <vt:variant>
        <vt:i4>5</vt:i4>
      </vt:variant>
      <vt:variant>
        <vt:lpwstr/>
      </vt:variant>
      <vt:variant>
        <vt:lpwstr>_Toc166346227</vt:lpwstr>
      </vt:variant>
      <vt:variant>
        <vt:i4>1441841</vt:i4>
      </vt:variant>
      <vt:variant>
        <vt:i4>38</vt:i4>
      </vt:variant>
      <vt:variant>
        <vt:i4>0</vt:i4>
      </vt:variant>
      <vt:variant>
        <vt:i4>5</vt:i4>
      </vt:variant>
      <vt:variant>
        <vt:lpwstr/>
      </vt:variant>
      <vt:variant>
        <vt:lpwstr>_Toc166346226</vt:lpwstr>
      </vt:variant>
      <vt:variant>
        <vt:i4>1441841</vt:i4>
      </vt:variant>
      <vt:variant>
        <vt:i4>32</vt:i4>
      </vt:variant>
      <vt:variant>
        <vt:i4>0</vt:i4>
      </vt:variant>
      <vt:variant>
        <vt:i4>5</vt:i4>
      </vt:variant>
      <vt:variant>
        <vt:lpwstr/>
      </vt:variant>
      <vt:variant>
        <vt:lpwstr>_Toc166346225</vt:lpwstr>
      </vt:variant>
      <vt:variant>
        <vt:i4>1441841</vt:i4>
      </vt:variant>
      <vt:variant>
        <vt:i4>26</vt:i4>
      </vt:variant>
      <vt:variant>
        <vt:i4>0</vt:i4>
      </vt:variant>
      <vt:variant>
        <vt:i4>5</vt:i4>
      </vt:variant>
      <vt:variant>
        <vt:lpwstr/>
      </vt:variant>
      <vt:variant>
        <vt:lpwstr>_Toc166346224</vt:lpwstr>
      </vt:variant>
      <vt:variant>
        <vt:i4>1441841</vt:i4>
      </vt:variant>
      <vt:variant>
        <vt:i4>20</vt:i4>
      </vt:variant>
      <vt:variant>
        <vt:i4>0</vt:i4>
      </vt:variant>
      <vt:variant>
        <vt:i4>5</vt:i4>
      </vt:variant>
      <vt:variant>
        <vt:lpwstr/>
      </vt:variant>
      <vt:variant>
        <vt:lpwstr>_Toc166346223</vt:lpwstr>
      </vt:variant>
      <vt:variant>
        <vt:i4>1441841</vt:i4>
      </vt:variant>
      <vt:variant>
        <vt:i4>14</vt:i4>
      </vt:variant>
      <vt:variant>
        <vt:i4>0</vt:i4>
      </vt:variant>
      <vt:variant>
        <vt:i4>5</vt:i4>
      </vt:variant>
      <vt:variant>
        <vt:lpwstr/>
      </vt:variant>
      <vt:variant>
        <vt:lpwstr>_Toc166346222</vt:lpwstr>
      </vt:variant>
      <vt:variant>
        <vt:i4>1441841</vt:i4>
      </vt:variant>
      <vt:variant>
        <vt:i4>8</vt:i4>
      </vt:variant>
      <vt:variant>
        <vt:i4>0</vt:i4>
      </vt:variant>
      <vt:variant>
        <vt:i4>5</vt:i4>
      </vt:variant>
      <vt:variant>
        <vt:lpwstr/>
      </vt:variant>
      <vt:variant>
        <vt:lpwstr>_Toc166346221</vt:lpwstr>
      </vt:variant>
      <vt:variant>
        <vt:i4>1441841</vt:i4>
      </vt:variant>
      <vt:variant>
        <vt:i4>2</vt:i4>
      </vt:variant>
      <vt:variant>
        <vt:i4>0</vt:i4>
      </vt:variant>
      <vt:variant>
        <vt:i4>5</vt:i4>
      </vt:variant>
      <vt:variant>
        <vt:lpwstr/>
      </vt:variant>
      <vt:variant>
        <vt:lpwstr>_Toc166346220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Projektskizze ABYSS – Vom Heck bis zur Brücke</dc:title>
  <dc:subject>PM3 HS26 · Meilenstein M1</dc:subject>
  <dc:creator>David Bass</dc:creator>
  <cp:keywords/>
  <dc:description/>
  <cp:lastModifiedBy>Johanna Decurtins</cp:lastModifiedBy>
  <cp:revision>9</cp:revision>
  <cp:lastPrinted>2024-04-18T11:07:00Z</cp:lastPrinted>
  <dcterms:created xsi:type="dcterms:W3CDTF">2025-09-09T05:47:00Z</dcterms:created>
  <dcterms:modified xsi:type="dcterms:W3CDTF">2025-09-15T09:30:00Z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0x010100CBDB308CCC26A445A9AF4143A1514B4A</vt:lpwstr>
  </property>
  <property fmtid="{D5CDD505-2E9C-101B-9397-08002B2CF9AE}" pid="3" name="ZOTERO_PREF_1">
    <vt:lpwstr>&lt;data data-version="3" zotero-version="6.0.26"&gt;&lt;session id="S8S7uoBN"/&gt;&lt;style id="http://www.zotero.org/styles/ieee" locale="de-CH" hasBibliography="1" bibliographyStyleHasBeenSet="1"/&gt;&lt;prefs&gt;&lt;pref name="fieldType" value="Field"/&gt;&lt;/prefs&gt;&lt;/data&gt;</vt:lpwstr>
  </property>
  <property fmtid="{D5CDD505-2E9C-101B-9397-08002B2CF9AE}" pid="4" name="MediaServiceImageTags">
    <vt:lpwstr/>
  </property>
  <property fmtid="{D5CDD505-2E9C-101B-9397-08002B2CF9AE}" pid="5" name="MSIP_Label_10d9bad3-6dac-4e9a-89a3-89f3b8d247b2_Enabled">
    <vt:lpwstr>true</vt:lpwstr>
  </property>
  <property fmtid="{D5CDD505-2E9C-101B-9397-08002B2CF9AE}" pid="6" name="MSIP_Label_10d9bad3-6dac-4e9a-89a3-89f3b8d247b2_SetDate">
    <vt:lpwstr>2025-09-09T05:47:19Z</vt:lpwstr>
  </property>
  <property fmtid="{D5CDD505-2E9C-101B-9397-08002B2CF9AE}" pid="7" name="MSIP_Label_10d9bad3-6dac-4e9a-89a3-89f3b8d247b2_Method">
    <vt:lpwstr>Standard</vt:lpwstr>
  </property>
  <property fmtid="{D5CDD505-2E9C-101B-9397-08002B2CF9AE}" pid="8" name="MSIP_Label_10d9bad3-6dac-4e9a-89a3-89f3b8d247b2_Name">
    <vt:lpwstr>10d9bad3-6dac-4e9a-89a3-89f3b8d247b2</vt:lpwstr>
  </property>
  <property fmtid="{D5CDD505-2E9C-101B-9397-08002B2CF9AE}" pid="9" name="MSIP_Label_10d9bad3-6dac-4e9a-89a3-89f3b8d247b2_SiteId">
    <vt:lpwstr>5d1a9f9d-201f-4a10-b983-451cf65cbc1e</vt:lpwstr>
  </property>
  <property fmtid="{D5CDD505-2E9C-101B-9397-08002B2CF9AE}" pid="10" name="MSIP_Label_10d9bad3-6dac-4e9a-89a3-89f3b8d247b2_ActionId">
    <vt:lpwstr>54d45889-411f-4a18-a048-7d27815c42e1</vt:lpwstr>
  </property>
  <property fmtid="{D5CDD505-2E9C-101B-9397-08002B2CF9AE}" pid="11" name="MSIP_Label_10d9bad3-6dac-4e9a-89a3-89f3b8d247b2_ContentBits">
    <vt:lpwstr>0</vt:lpwstr>
  </property>
  <property fmtid="{D5CDD505-2E9C-101B-9397-08002B2CF9AE}" pid="12" name="MSIP_Label_10d9bad3-6dac-4e9a-89a3-89f3b8d247b2_Tag">
    <vt:lpwstr>50, 3, 0, 1</vt:lpwstr>
  </property>
</Properties>
</file>