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14:paraId="1A09922D" w14:textId="77777777" w:rsidTr="003E3943">
        <w:trPr>
          <w:trHeight w:val="399"/>
        </w:trPr>
        <w:tc>
          <w:tcPr>
            <w:tcW w:w="1951" w:type="dxa"/>
            <w:vAlign w:val="center"/>
          </w:tcPr>
          <w:p w14:paraId="1A09922B" w14:textId="77777777"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14:paraId="1A09922C" w14:textId="77777777" w:rsidR="00D96911" w:rsidRPr="00F81ABA" w:rsidRDefault="007707B4" w:rsidP="003E3943">
            <w:pPr>
              <w:spacing w:after="0" w:line="240" w:lineRule="auto"/>
            </w:pPr>
            <w:r>
              <w:t>2058</w:t>
            </w:r>
          </w:p>
        </w:tc>
      </w:tr>
      <w:tr w:rsidR="00D96911" w14:paraId="1A099230" w14:textId="77777777" w:rsidTr="003E3943">
        <w:trPr>
          <w:trHeight w:val="399"/>
        </w:trPr>
        <w:tc>
          <w:tcPr>
            <w:tcW w:w="1951" w:type="dxa"/>
            <w:vAlign w:val="center"/>
          </w:tcPr>
          <w:p w14:paraId="1A09922E"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14:paraId="1A09922F" w14:textId="237172D0" w:rsidR="00D96911" w:rsidRPr="00F81ABA" w:rsidRDefault="00414A87" w:rsidP="003E3943">
            <w:pPr>
              <w:spacing w:after="0" w:line="240" w:lineRule="auto"/>
            </w:pPr>
            <w:r>
              <w:t>[2058]</w:t>
            </w:r>
            <w:r w:rsidR="007707B4">
              <w:t>My oven is not holding the required temperature</w:t>
            </w:r>
          </w:p>
        </w:tc>
      </w:tr>
      <w:tr w:rsidR="00D96911" w14:paraId="1A099233" w14:textId="77777777" w:rsidTr="003E3943">
        <w:trPr>
          <w:trHeight w:val="399"/>
        </w:trPr>
        <w:tc>
          <w:tcPr>
            <w:tcW w:w="1951" w:type="dxa"/>
            <w:vAlign w:val="center"/>
          </w:tcPr>
          <w:p w14:paraId="1A099231" w14:textId="77777777"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14:paraId="1A099232" w14:textId="77777777" w:rsidR="00D96911" w:rsidRPr="00F81ABA" w:rsidRDefault="00D7775F" w:rsidP="00E97DD7">
            <w:pPr>
              <w:spacing w:after="0" w:line="240" w:lineRule="auto"/>
            </w:pPr>
            <w:r>
              <w:t>Cooking/Oven/Usage/Performance</w:t>
            </w:r>
          </w:p>
        </w:tc>
      </w:tr>
      <w:tr w:rsidR="00D96911" w14:paraId="1A099236" w14:textId="77777777" w:rsidTr="003E3943">
        <w:trPr>
          <w:trHeight w:val="399"/>
        </w:trPr>
        <w:tc>
          <w:tcPr>
            <w:tcW w:w="1951" w:type="dxa"/>
            <w:vAlign w:val="center"/>
          </w:tcPr>
          <w:p w14:paraId="1A099234" w14:textId="77777777" w:rsidR="00D96911" w:rsidRPr="00D96911" w:rsidRDefault="00D96911" w:rsidP="003E3943">
            <w:pPr>
              <w:spacing w:after="0" w:line="240" w:lineRule="auto"/>
            </w:pPr>
            <w:r w:rsidRPr="000860F9">
              <w:rPr>
                <w:b/>
              </w:rPr>
              <w:t>Meta-data:</w:t>
            </w:r>
            <w:r>
              <w:rPr>
                <w:b/>
              </w:rPr>
              <w:t xml:space="preserve">  </w:t>
            </w:r>
          </w:p>
        </w:tc>
        <w:tc>
          <w:tcPr>
            <w:tcW w:w="7291" w:type="dxa"/>
            <w:vAlign w:val="center"/>
          </w:tcPr>
          <w:p w14:paraId="1A099235" w14:textId="77777777" w:rsidR="00D96911" w:rsidRPr="00F81ABA" w:rsidRDefault="00D7775F" w:rsidP="003E3943">
            <w:pPr>
              <w:spacing w:after="0" w:line="240" w:lineRule="auto"/>
            </w:pPr>
            <w:r>
              <w:t>Temperature, wrong, not holding</w:t>
            </w:r>
          </w:p>
        </w:tc>
      </w:tr>
      <w:tr w:rsidR="00D96911" w14:paraId="1A099239" w14:textId="77777777" w:rsidTr="003E3943">
        <w:trPr>
          <w:trHeight w:val="399"/>
        </w:trPr>
        <w:tc>
          <w:tcPr>
            <w:tcW w:w="1951" w:type="dxa"/>
            <w:vAlign w:val="center"/>
          </w:tcPr>
          <w:p w14:paraId="1A099237" w14:textId="77777777" w:rsidR="00D96911" w:rsidRDefault="00D96911" w:rsidP="003E3943">
            <w:pPr>
              <w:spacing w:after="0" w:line="240" w:lineRule="auto"/>
              <w:rPr>
                <w:b/>
              </w:rPr>
            </w:pPr>
            <w:r>
              <w:rPr>
                <w:b/>
              </w:rPr>
              <w:t xml:space="preserve">Related Articles: </w:t>
            </w:r>
          </w:p>
        </w:tc>
        <w:tc>
          <w:tcPr>
            <w:tcW w:w="7291" w:type="dxa"/>
            <w:vAlign w:val="center"/>
          </w:tcPr>
          <w:p w14:paraId="1A099238" w14:textId="77777777" w:rsidR="00D96911" w:rsidRPr="00F81ABA" w:rsidRDefault="00D96911" w:rsidP="003E3943">
            <w:pPr>
              <w:spacing w:after="0" w:line="240" w:lineRule="auto"/>
            </w:pPr>
          </w:p>
        </w:tc>
      </w:tr>
      <w:tr w:rsidR="00D96911" w14:paraId="1A09923C" w14:textId="77777777" w:rsidTr="003E3943">
        <w:trPr>
          <w:trHeight w:val="399"/>
        </w:trPr>
        <w:tc>
          <w:tcPr>
            <w:tcW w:w="1951" w:type="dxa"/>
            <w:vAlign w:val="center"/>
          </w:tcPr>
          <w:p w14:paraId="1A09923A"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14:paraId="1A09923B" w14:textId="77777777" w:rsidR="00D96911" w:rsidRPr="00F81ABA" w:rsidRDefault="00D96911" w:rsidP="003E3943">
            <w:pPr>
              <w:spacing w:after="0" w:line="240" w:lineRule="auto"/>
            </w:pPr>
          </w:p>
        </w:tc>
      </w:tr>
    </w:tbl>
    <w:p w14:paraId="1A09923D" w14:textId="77777777" w:rsidR="00D96911" w:rsidRPr="002247AC" w:rsidRDefault="00D96911" w:rsidP="00BA1929">
      <w:pPr>
        <w:autoSpaceDE w:val="0"/>
        <w:autoSpaceDN w:val="0"/>
        <w:adjustRightInd w:val="0"/>
        <w:spacing w:after="0" w:line="288" w:lineRule="auto"/>
        <w:rPr>
          <w:rFonts w:cs="Calibri"/>
          <w:color w:val="000000"/>
          <w:sz w:val="24"/>
          <w:szCs w:val="24"/>
          <w:lang w:val="en-US"/>
        </w:rPr>
      </w:pPr>
    </w:p>
    <w:p w14:paraId="1A09923E" w14:textId="77777777"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414A87">
        <w:fldChar w:fldCharType="separate"/>
      </w:r>
      <w:r>
        <w:fldChar w:fldCharType="end"/>
      </w:r>
      <w:r w:rsidRPr="008A425A">
        <w:t xml:space="preserve"> PNC</w:t>
      </w:r>
    </w:p>
    <w:p w14:paraId="1A09923F" w14:textId="77777777" w:rsidR="000860F9" w:rsidRPr="008A425A" w:rsidRDefault="00CE36FD">
      <w:r>
        <w:fldChar w:fldCharType="begin">
          <w:ffData>
            <w:name w:val=""/>
            <w:enabled/>
            <w:calcOnExit w:val="0"/>
            <w:checkBox>
              <w:sizeAuto/>
              <w:default w:val="1"/>
            </w:checkBox>
          </w:ffData>
        </w:fldChar>
      </w:r>
      <w:r>
        <w:instrText xml:space="preserve"> FORMCHECKBOX </w:instrText>
      </w:r>
      <w:r w:rsidR="00414A87">
        <w:fldChar w:fldCharType="separate"/>
      </w:r>
      <w:r>
        <w:fldChar w:fldCharType="end"/>
      </w:r>
      <w:r w:rsidR="008A425A" w:rsidRPr="008A425A">
        <w:t xml:space="preserve"> DIY</w:t>
      </w:r>
    </w:p>
    <w:p w14:paraId="1A099240" w14:textId="77777777" w:rsidR="000860F9" w:rsidRPr="008A425A" w:rsidRDefault="00E45E03">
      <w:r>
        <w:fldChar w:fldCharType="begin">
          <w:ffData>
            <w:name w:val=""/>
            <w:enabled/>
            <w:calcOnExit w:val="0"/>
            <w:checkBox>
              <w:sizeAuto/>
              <w:default w:val="0"/>
            </w:checkBox>
          </w:ffData>
        </w:fldChar>
      </w:r>
      <w:r>
        <w:instrText xml:space="preserve"> FORMCHECKBOX </w:instrText>
      </w:r>
      <w:r w:rsidR="00414A87">
        <w:fldChar w:fldCharType="separate"/>
      </w:r>
      <w:r>
        <w:fldChar w:fldCharType="end"/>
      </w:r>
      <w:r w:rsidR="008A425A" w:rsidRPr="008A425A">
        <w:t xml:space="preserve"> Safety</w:t>
      </w:r>
    </w:p>
    <w:p w14:paraId="1A099241" w14:textId="77777777" w:rsidR="000860F9" w:rsidRPr="008A425A" w:rsidRDefault="008A425A">
      <w:r>
        <w:fldChar w:fldCharType="begin">
          <w:ffData>
            <w:name w:val=""/>
            <w:enabled/>
            <w:calcOnExit w:val="0"/>
            <w:checkBox>
              <w:sizeAuto/>
              <w:default w:val="0"/>
            </w:checkBox>
          </w:ffData>
        </w:fldChar>
      </w:r>
      <w:r>
        <w:instrText xml:space="preserve"> FORMCHECKBOX </w:instrText>
      </w:r>
      <w:r w:rsidR="00414A87">
        <w:fldChar w:fldCharType="separate"/>
      </w:r>
      <w:r>
        <w:fldChar w:fldCharType="end"/>
      </w:r>
      <w:r w:rsidRPr="008A425A">
        <w:t xml:space="preserve"> Link</w:t>
      </w:r>
    </w:p>
    <w:p w14:paraId="1A099242" w14:textId="77777777" w:rsidR="000860F9" w:rsidRPr="008A425A" w:rsidRDefault="009E7CD5">
      <w:r>
        <w:fldChar w:fldCharType="begin">
          <w:ffData>
            <w:name w:val=""/>
            <w:enabled/>
            <w:calcOnExit w:val="0"/>
            <w:checkBox>
              <w:sizeAuto/>
              <w:default w:val="0"/>
            </w:checkBox>
          </w:ffData>
        </w:fldChar>
      </w:r>
      <w:r>
        <w:instrText xml:space="preserve"> FORMCHECKBOX </w:instrText>
      </w:r>
      <w:r w:rsidR="00414A87">
        <w:fldChar w:fldCharType="separate"/>
      </w:r>
      <w:r>
        <w:fldChar w:fldCharType="end"/>
      </w:r>
      <w:r w:rsidR="008A425A" w:rsidRPr="008A425A">
        <w:t xml:space="preserve"> Email</w:t>
      </w:r>
    </w:p>
    <w:p w14:paraId="1A099243" w14:textId="77777777" w:rsidR="000860F9" w:rsidRPr="008A425A" w:rsidRDefault="00162E59">
      <w:r>
        <w:fldChar w:fldCharType="begin">
          <w:ffData>
            <w:name w:val=""/>
            <w:enabled/>
            <w:calcOnExit w:val="0"/>
            <w:checkBox>
              <w:sizeAuto/>
              <w:default w:val="1"/>
            </w:checkBox>
          </w:ffData>
        </w:fldChar>
      </w:r>
      <w:r>
        <w:instrText xml:space="preserve"> FORMCHECKBOX </w:instrText>
      </w:r>
      <w:r w:rsidR="00414A87">
        <w:fldChar w:fldCharType="separate"/>
      </w:r>
      <w:r>
        <w:fldChar w:fldCharType="end"/>
      </w:r>
      <w:r w:rsidR="008A425A" w:rsidRPr="008A425A">
        <w:t xml:space="preserve"> Book Engineer</w:t>
      </w:r>
    </w:p>
    <w:p w14:paraId="1A099244" w14:textId="77777777" w:rsidR="008A425A" w:rsidRDefault="006D2094">
      <w:r>
        <w:fldChar w:fldCharType="begin">
          <w:ffData>
            <w:name w:val=""/>
            <w:enabled/>
            <w:calcOnExit w:val="0"/>
            <w:checkBox>
              <w:sizeAuto/>
              <w:default w:val="0"/>
            </w:checkBox>
          </w:ffData>
        </w:fldChar>
      </w:r>
      <w:r>
        <w:instrText xml:space="preserve"> FORMCHECKBOX </w:instrText>
      </w:r>
      <w:r w:rsidR="00414A87">
        <w:fldChar w:fldCharType="separate"/>
      </w:r>
      <w:r>
        <w:fldChar w:fldCharType="end"/>
      </w:r>
      <w:r w:rsidR="008A425A">
        <w:t xml:space="preserve"> Multimedia</w:t>
      </w:r>
    </w:p>
    <w:p w14:paraId="1A099245" w14:textId="77777777" w:rsidR="008A425A" w:rsidRDefault="008A425A">
      <w:pPr>
        <w:rPr>
          <w:b/>
        </w:rPr>
      </w:pPr>
      <w:r>
        <w:fldChar w:fldCharType="begin">
          <w:ffData>
            <w:name w:val=""/>
            <w:enabled/>
            <w:calcOnExit w:val="0"/>
            <w:checkBox>
              <w:sizeAuto/>
              <w:default w:val="0"/>
            </w:checkBox>
          </w:ffData>
        </w:fldChar>
      </w:r>
      <w:r>
        <w:instrText xml:space="preserve"> FORMCHECKBOX </w:instrText>
      </w:r>
      <w:r w:rsidR="00414A87">
        <w:fldChar w:fldCharType="separate"/>
      </w:r>
      <w:r>
        <w:fldChar w:fldCharType="end"/>
      </w:r>
      <w:r>
        <w:t xml:space="preserve"> Brand</w:t>
      </w:r>
    </w:p>
    <w:p w14:paraId="1A099246" w14:textId="77777777" w:rsidR="000860F9" w:rsidRDefault="000860F9">
      <w:pPr>
        <w:rPr>
          <w:b/>
        </w:rPr>
      </w:pPr>
      <w:r w:rsidRPr="000860F9">
        <w:rPr>
          <w:b/>
        </w:rPr>
        <w:t>Article Content:</w:t>
      </w:r>
    </w:p>
    <w:p w14:paraId="1A099247" w14:textId="77777777" w:rsidR="00162E59" w:rsidRDefault="00927BB0" w:rsidP="00162E59">
      <w:r>
        <w:t>Normally, when you select a temperature in your oven, it will start heating up until it reaches the selected temperature. Once this has been reached the heating elements will be disconnected and reconnected again when the temperature goes below the selected one. This graph shows you the behaviour of the heating elements during the cooking process.</w:t>
      </w:r>
    </w:p>
    <w:p w14:paraId="1A099248" w14:textId="77777777" w:rsidR="00927BB0" w:rsidRDefault="00927BB0" w:rsidP="00162E59">
      <w:r>
        <w:rPr>
          <w:noProof/>
          <w:lang w:val="en-US"/>
        </w:rPr>
        <w:drawing>
          <wp:inline distT="0" distB="0" distL="0" distR="0" wp14:anchorId="1A09924E" wp14:editId="1A09924F">
            <wp:extent cx="2867025" cy="24933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3454" cy="2498899"/>
                    </a:xfrm>
                    <a:prstGeom prst="rect">
                      <a:avLst/>
                    </a:prstGeom>
                    <a:noFill/>
                    <a:ln>
                      <a:noFill/>
                    </a:ln>
                  </pic:spPr>
                </pic:pic>
              </a:graphicData>
            </a:graphic>
          </wp:inline>
        </w:drawing>
      </w:r>
    </w:p>
    <w:p w14:paraId="1A099249" w14:textId="77777777" w:rsidR="00927BB0" w:rsidRDefault="00414A87" w:rsidP="00162E59">
      <w:pPr>
        <w:rPr>
          <w:rStyle w:val="Hyperlink"/>
        </w:rPr>
      </w:pPr>
      <w:hyperlink r:id="rId10" w:history="1">
        <w:r w:rsidR="00927BB0" w:rsidRPr="00540E57">
          <w:rPr>
            <w:rStyle w:val="Hyperlink"/>
          </w:rPr>
          <w:t>http://www.ezone-teams.electrolux.com/knowledgeteamcustcareemea/Authoring/Multimedia%20Files/Images/Pictures/Cooking/[2058]%20Temperature%20graph.jpg</w:t>
        </w:r>
      </w:hyperlink>
      <w:bookmarkStart w:id="0" w:name="_GoBack"/>
      <w:bookmarkEnd w:id="0"/>
    </w:p>
    <w:p w14:paraId="1A09924A" w14:textId="2862FC12" w:rsidR="00A440B6" w:rsidRDefault="00A440B6" w:rsidP="00162E59">
      <w:r>
        <w:lastRenderedPageBreak/>
        <w:t xml:space="preserve">If you are using the turbo function, also check that the inner fan on the back panel is running, if not </w:t>
      </w:r>
      <w:r w:rsidRPr="00F6330C">
        <w:t xml:space="preserve">this could </w:t>
      </w:r>
      <w:r w:rsidR="00BA6344" w:rsidRPr="00F6330C">
        <w:t>cause</w:t>
      </w:r>
      <w:r w:rsidRPr="00F6330C">
        <w:t xml:space="preserve"> the temperature </w:t>
      </w:r>
      <w:r w:rsidR="00BA6344" w:rsidRPr="00F6330C">
        <w:t>not to be</w:t>
      </w:r>
      <w:r w:rsidRPr="00F6330C">
        <w:t xml:space="preserve"> distributed throughout the cavity</w:t>
      </w:r>
      <w:r>
        <w:t>.</w:t>
      </w:r>
      <w:r w:rsidR="00F6330C">
        <w:t xml:space="preserve"> Also check that the </w:t>
      </w:r>
      <w:proofErr w:type="spellStart"/>
      <w:r w:rsidR="00F6330C">
        <w:t>oveb</w:t>
      </w:r>
      <w:proofErr w:type="spellEnd"/>
      <w:r w:rsidR="00F6330C">
        <w:t xml:space="preserve"> door is closed correctly.</w:t>
      </w:r>
    </w:p>
    <w:p w14:paraId="1A09924B" w14:textId="70EF5833" w:rsidR="00927BB0" w:rsidRDefault="00927BB0" w:rsidP="00162E59">
      <w:r>
        <w:t xml:space="preserve">If </w:t>
      </w:r>
      <w:r w:rsidR="00A440B6">
        <w:t xml:space="preserve">neither of the previous points </w:t>
      </w:r>
      <w:r w:rsidR="00BA6344">
        <w:t>refers</w:t>
      </w:r>
      <w:r w:rsidR="00A440B6">
        <w:t xml:space="preserve"> to your</w:t>
      </w:r>
      <w:r>
        <w:t xml:space="preserve"> case, and the temperature of your oven is alw</w:t>
      </w:r>
      <w:r w:rsidR="00A440B6">
        <w:t>ays lower than the selected one, it could well be a problem related to technical failure. In this case you should contact our service force for support, by clicking the link below:</w:t>
      </w:r>
    </w:p>
    <w:p w14:paraId="1A09924C" w14:textId="77777777" w:rsidR="00E35288" w:rsidRPr="00666570" w:rsidRDefault="00E35288" w:rsidP="00E35288">
      <w:pPr>
        <w:rPr>
          <w:sz w:val="20"/>
        </w:rPr>
      </w:pPr>
      <w:r w:rsidRPr="00666570">
        <w:rPr>
          <w:rFonts w:cs="Calibri"/>
          <w:bCs/>
          <w:color w:val="000000"/>
          <w:szCs w:val="24"/>
          <w:lang w:val="es-ES"/>
        </w:rPr>
        <w:t>[</w:t>
      </w:r>
      <w:proofErr w:type="spellStart"/>
      <w:r w:rsidRPr="00666570">
        <w:rPr>
          <w:rFonts w:cs="Calibri"/>
          <w:bCs/>
          <w:color w:val="000000"/>
          <w:szCs w:val="24"/>
          <w:lang w:val="es-ES"/>
        </w:rPr>
        <w:t>book_engineer_link</w:t>
      </w:r>
      <w:proofErr w:type="spellEnd"/>
      <w:r w:rsidRPr="00666570">
        <w:rPr>
          <w:rFonts w:cs="Calibri"/>
          <w:bCs/>
          <w:color w:val="000000"/>
          <w:szCs w:val="24"/>
          <w:lang w:val="es-ES"/>
        </w:rPr>
        <w:t>]</w:t>
      </w:r>
    </w:p>
    <w:p w14:paraId="1A09924D" w14:textId="77777777" w:rsidR="00A440B6" w:rsidRDefault="00A440B6" w:rsidP="00E35288"/>
    <w:sectPr w:rsidR="00A44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860F9"/>
    <w:rsid w:val="00162E59"/>
    <w:rsid w:val="00187110"/>
    <w:rsid w:val="001A137F"/>
    <w:rsid w:val="002247AC"/>
    <w:rsid w:val="002C2BC0"/>
    <w:rsid w:val="002E43AF"/>
    <w:rsid w:val="00322C75"/>
    <w:rsid w:val="00324702"/>
    <w:rsid w:val="003436F2"/>
    <w:rsid w:val="00357C7C"/>
    <w:rsid w:val="00372BBE"/>
    <w:rsid w:val="003971C9"/>
    <w:rsid w:val="003E3943"/>
    <w:rsid w:val="003F133F"/>
    <w:rsid w:val="0040044D"/>
    <w:rsid w:val="00414A87"/>
    <w:rsid w:val="004E3EF3"/>
    <w:rsid w:val="00564045"/>
    <w:rsid w:val="00577996"/>
    <w:rsid w:val="0058432B"/>
    <w:rsid w:val="005E0753"/>
    <w:rsid w:val="005E568A"/>
    <w:rsid w:val="006328E1"/>
    <w:rsid w:val="006B3255"/>
    <w:rsid w:val="006D2094"/>
    <w:rsid w:val="00702E00"/>
    <w:rsid w:val="007707B4"/>
    <w:rsid w:val="007E56BF"/>
    <w:rsid w:val="00847C28"/>
    <w:rsid w:val="008660BE"/>
    <w:rsid w:val="008975AA"/>
    <w:rsid w:val="008A425A"/>
    <w:rsid w:val="008C6B30"/>
    <w:rsid w:val="008E2264"/>
    <w:rsid w:val="0090161E"/>
    <w:rsid w:val="009025A1"/>
    <w:rsid w:val="00922F80"/>
    <w:rsid w:val="00927BB0"/>
    <w:rsid w:val="00957EF8"/>
    <w:rsid w:val="009C5686"/>
    <w:rsid w:val="009E7CD5"/>
    <w:rsid w:val="00A07087"/>
    <w:rsid w:val="00A440B6"/>
    <w:rsid w:val="00A565B2"/>
    <w:rsid w:val="00AC730A"/>
    <w:rsid w:val="00B24171"/>
    <w:rsid w:val="00BA1929"/>
    <w:rsid w:val="00BA6344"/>
    <w:rsid w:val="00BC1266"/>
    <w:rsid w:val="00C44573"/>
    <w:rsid w:val="00C62281"/>
    <w:rsid w:val="00CC246B"/>
    <w:rsid w:val="00CC5EFE"/>
    <w:rsid w:val="00CD4EEF"/>
    <w:rsid w:val="00CD5AE6"/>
    <w:rsid w:val="00CE36FD"/>
    <w:rsid w:val="00CE4324"/>
    <w:rsid w:val="00D301D7"/>
    <w:rsid w:val="00D61D4D"/>
    <w:rsid w:val="00D7775F"/>
    <w:rsid w:val="00D9564F"/>
    <w:rsid w:val="00D96911"/>
    <w:rsid w:val="00DB4918"/>
    <w:rsid w:val="00DE55AA"/>
    <w:rsid w:val="00DF4A1E"/>
    <w:rsid w:val="00E35288"/>
    <w:rsid w:val="00E44782"/>
    <w:rsid w:val="00E45E03"/>
    <w:rsid w:val="00E97DD7"/>
    <w:rsid w:val="00EC6C46"/>
    <w:rsid w:val="00EC6FC1"/>
    <w:rsid w:val="00ED47B1"/>
    <w:rsid w:val="00F06660"/>
    <w:rsid w:val="00F2108B"/>
    <w:rsid w:val="00F4278B"/>
    <w:rsid w:val="00F42EBF"/>
    <w:rsid w:val="00F6330C"/>
    <w:rsid w:val="00F81ABA"/>
    <w:rsid w:val="00FC090C"/>
    <w:rsid w:val="00FE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927B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927B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ezone-teams.electrolux.com/knowledgeteamcustcareemea/Authoring/Multimedia%20Files/Images/Pictures/Cooking/%5b2058%5d%20Temperature%20graph.jpg" TargetMode="External"/><Relationship Id="rId4" Type="http://schemas.openxmlformats.org/officeDocument/2006/relationships/numbering" Target="numbering.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90192747-1AD3-42E8-956B-3CDA0184DA80}">
  <ds:schemaRefs>
    <ds:schemaRef ds:uri="http://purl.org/dc/dcmitype/"/>
    <ds:schemaRef ds:uri="http://schemas.openxmlformats.org/package/2006/metadata/core-properties"/>
    <ds:schemaRef ds:uri="http://purl.org/dc/elements/1.1/"/>
    <ds:schemaRef ds:uri="http://schemas.microsoft.com/office/2006/metadata/properties"/>
    <ds:schemaRef ds:uri="http://purl.org/dc/terms/"/>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247</Words>
  <Characters>1408</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eGain</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Bodman</dc:creator>
  <cp:lastModifiedBy>Rui Almeida</cp:lastModifiedBy>
  <cp:revision>3</cp:revision>
  <dcterms:created xsi:type="dcterms:W3CDTF">2014-05-06T14:22:00Z</dcterms:created>
  <dcterms:modified xsi:type="dcterms:W3CDTF">2014-11-19T16:30:00Z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