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EC09" w14:textId="12FF8675" w:rsidR="00222B5F" w:rsidRPr="00987733" w:rsidRDefault="00222B5F" w:rsidP="00222B5F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87733">
        <w:rPr>
          <w:b/>
          <w:bCs/>
        </w:rPr>
        <w:t>Given the provided data, what are three conclusions we can draw about crowdfunding campaigns?</w:t>
      </w:r>
    </w:p>
    <w:p w14:paraId="77FF9304" w14:textId="5FD2FEC6" w:rsidR="00222B5F" w:rsidRDefault="001F6CD1" w:rsidP="001F6CD1">
      <w:r>
        <w:t xml:space="preserve">1) </w:t>
      </w:r>
      <w:r w:rsidR="00222B5F">
        <w:t>June and July show an uptick in successful crowdfunding campaigns</w:t>
      </w:r>
      <w:r>
        <w:t xml:space="preserve">, 2) The theater category has the most number of campaigns, approximately double the amount of the nearest categories, ‘,film &amp; video’ and ‘music’, and 3) over 75% (763 of 1000) occur in the US, 4) there is an inverse relationship between failed and successful campaigns. As successful campaigns increase, </w:t>
      </w:r>
    </w:p>
    <w:p w14:paraId="11632673" w14:textId="77777777" w:rsidR="00222B5F" w:rsidRPr="00222B5F" w:rsidRDefault="00222B5F" w:rsidP="00222B5F">
      <w:pPr>
        <w:pStyle w:val="ListParagraph"/>
        <w:ind w:left="360"/>
      </w:pPr>
    </w:p>
    <w:p w14:paraId="0181A14E" w14:textId="26B9495A" w:rsidR="00987733" w:rsidRDefault="00222B5F" w:rsidP="00987733">
      <w:pPr>
        <w:pStyle w:val="ListParagraph"/>
        <w:numPr>
          <w:ilvl w:val="0"/>
          <w:numId w:val="2"/>
        </w:numPr>
        <w:ind w:left="360"/>
      </w:pPr>
      <w:r w:rsidRPr="00987733">
        <w:rPr>
          <w:b/>
          <w:bCs/>
        </w:rPr>
        <w:t>What are some limitations of this dataset?</w:t>
      </w:r>
      <w:r>
        <w:br/>
      </w:r>
      <w:r w:rsidR="00987733">
        <w:t xml:space="preserve">1) In </w:t>
      </w:r>
      <w:proofErr w:type="spellStart"/>
      <w:r w:rsidR="00987733">
        <w:t>it’s</w:t>
      </w:r>
      <w:proofErr w:type="spellEnd"/>
      <w:r w:rsidR="00987733">
        <w:t xml:space="preserve"> present state there different currencies with different values listed, so comparison as far as those numbers are concerned could use more scrutiny. </w:t>
      </w:r>
    </w:p>
    <w:p w14:paraId="1A4A40D2" w14:textId="2766B835" w:rsidR="00987733" w:rsidRDefault="00987733" w:rsidP="00987733">
      <w:pPr>
        <w:pStyle w:val="ListParagraph"/>
        <w:ind w:left="360"/>
      </w:pPr>
      <w:r>
        <w:t>2) True to any statistical analysis, I want more data. These data come from a number of different years and the total ‘1000’ suggests this is a random sample. I would like more data to also break these data down by year and still look at monthly trends within those years.</w:t>
      </w:r>
    </w:p>
    <w:p w14:paraId="2AB5A052" w14:textId="6AF4DFD1" w:rsidR="00987733" w:rsidRDefault="00987733" w:rsidP="00987733">
      <w:pPr>
        <w:pStyle w:val="ListParagraph"/>
        <w:ind w:left="360"/>
      </w:pPr>
      <w:r>
        <w:t>3) These data are also limited to a select number of countries.</w:t>
      </w:r>
    </w:p>
    <w:p w14:paraId="4AA2330B" w14:textId="77777777" w:rsidR="00222B5F" w:rsidRPr="00222B5F" w:rsidRDefault="00222B5F" w:rsidP="00222B5F">
      <w:pPr>
        <w:pStyle w:val="ListParagraph"/>
        <w:ind w:left="360"/>
      </w:pPr>
    </w:p>
    <w:p w14:paraId="1509190D" w14:textId="7332CA37" w:rsidR="00222B5F" w:rsidRDefault="00222B5F" w:rsidP="00222B5F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87733">
        <w:rPr>
          <w:b/>
          <w:bCs/>
        </w:rPr>
        <w:t>What are some other possible tables and/or graphs that we could create, and what additional value would they provide?</w:t>
      </w:r>
    </w:p>
    <w:p w14:paraId="7E84A62C" w14:textId="36C0D0CB" w:rsidR="00987733" w:rsidRPr="00987733" w:rsidRDefault="006A7024" w:rsidP="00987733">
      <w:pPr>
        <w:pStyle w:val="ListParagraph"/>
        <w:ind w:left="360"/>
      </w:pPr>
      <w:r>
        <w:t xml:space="preserve">As mentioned in a previous question, a table that accounts for the different currencies, perhaps a table with a equation that has all the values converted to the USD. </w:t>
      </w:r>
      <w:r w:rsidR="008C68EB">
        <w:t>Comparing categories’ “success/failure/cancelled” numbers over months would also be an interesting line graph to look at</w:t>
      </w:r>
      <w:r w:rsidR="00264004">
        <w:t xml:space="preserve"> to see if any of those categories are set apart from other, particularly in the June and July months</w:t>
      </w:r>
      <w:r w:rsidR="008C68EB">
        <w:t>.</w:t>
      </w:r>
    </w:p>
    <w:p w14:paraId="27B9AAF3" w14:textId="77777777" w:rsidR="00222B5F" w:rsidRDefault="00222B5F" w:rsidP="00222B5F"/>
    <w:p w14:paraId="40B2D59C" w14:textId="1411EE3D" w:rsidR="00222B5F" w:rsidRPr="00013054" w:rsidRDefault="00013054" w:rsidP="00013054">
      <w:pPr>
        <w:rPr>
          <w:rFonts w:cstheme="minorHAnsi"/>
          <w:b/>
          <w:bCs/>
        </w:rPr>
      </w:pPr>
      <w:r w:rsidRPr="00013054">
        <w:rPr>
          <w:rFonts w:cstheme="minorHAnsi"/>
          <w:b/>
          <w:bCs/>
        </w:rPr>
        <w:t>Bonus-</w:t>
      </w:r>
    </w:p>
    <w:p w14:paraId="5D90A59B" w14:textId="23F14A73" w:rsidR="00013054" w:rsidRPr="00013054" w:rsidRDefault="00013054" w:rsidP="00013054">
      <w:pPr>
        <w:rPr>
          <w:rFonts w:eastAsia="Times New Roman" w:cstheme="minorHAnsi"/>
          <w:b/>
          <w:bCs/>
        </w:rPr>
      </w:pPr>
      <w:r w:rsidRPr="00013054">
        <w:rPr>
          <w:rFonts w:eastAsia="Times New Roman" w:cstheme="minorHAnsi"/>
          <w:b/>
          <w:bCs/>
        </w:rPr>
        <w:t>Use your data to determine whether the mean or the median summarizes the data more meaningfully.</w:t>
      </w:r>
    </w:p>
    <w:p w14:paraId="112E1723" w14:textId="7164BF39" w:rsidR="00013054" w:rsidRPr="00013054" w:rsidRDefault="00013054" w:rsidP="0001305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Given the range of values I think the mean is more accurate to use although I would prefer to </w:t>
      </w:r>
      <w:r w:rsidR="00C3128C">
        <w:rPr>
          <w:rFonts w:eastAsia="Times New Roman" w:cstheme="minorHAnsi"/>
        </w:rPr>
        <w:t>share more than just the mean when describing these data as well as a box and whisker plot or something similar to accentuate the extreme values in these data.</w:t>
      </w:r>
    </w:p>
    <w:p w14:paraId="303A4C71" w14:textId="7DF4BDB0" w:rsidR="00013054" w:rsidRPr="00013054" w:rsidRDefault="00013054" w:rsidP="00013054">
      <w:pPr>
        <w:rPr>
          <w:rFonts w:eastAsia="Times New Roman" w:cstheme="minorHAnsi"/>
          <w:b/>
          <w:bCs/>
        </w:rPr>
      </w:pPr>
      <w:r w:rsidRPr="00013054">
        <w:rPr>
          <w:rFonts w:eastAsia="Times New Roman" w:cstheme="minorHAnsi"/>
          <w:b/>
          <w:bCs/>
        </w:rPr>
        <w:t>Use your data to determine if there is more variability with successful or unsuccessful campaigns. Does this make sense? Why or why not?</w:t>
      </w:r>
    </w:p>
    <w:p w14:paraId="0EED5249" w14:textId="39332BFB" w:rsidR="00013054" w:rsidRPr="00013054" w:rsidRDefault="00013054" w:rsidP="00013054">
      <w:r>
        <w:t xml:space="preserve">Considering the larger variance of ‘successful’ </w:t>
      </w:r>
      <w:r w:rsidR="00C3128C">
        <w:t xml:space="preserve">campaigns, even with the larger standard deviation, there seems to be much more variability with the </w:t>
      </w:r>
      <w:r w:rsidR="00C81DBC">
        <w:t xml:space="preserve">‘successful’ campaigns. </w:t>
      </w:r>
    </w:p>
    <w:sectPr w:rsidR="00013054" w:rsidRPr="0001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E4F"/>
    <w:multiLevelType w:val="hybridMultilevel"/>
    <w:tmpl w:val="49243EFC"/>
    <w:lvl w:ilvl="0" w:tplc="16BA4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97FFC"/>
    <w:multiLevelType w:val="hybridMultilevel"/>
    <w:tmpl w:val="1B2CDF58"/>
    <w:lvl w:ilvl="0" w:tplc="21029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4EC4"/>
    <w:multiLevelType w:val="hybridMultilevel"/>
    <w:tmpl w:val="1D780E22"/>
    <w:lvl w:ilvl="0" w:tplc="ED160FDE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19061">
    <w:abstractNumId w:val="2"/>
  </w:num>
  <w:num w:numId="2" w16cid:durableId="1097284855">
    <w:abstractNumId w:val="0"/>
  </w:num>
  <w:num w:numId="3" w16cid:durableId="119485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5F"/>
    <w:rsid w:val="00013054"/>
    <w:rsid w:val="001F6CD1"/>
    <w:rsid w:val="00222B5F"/>
    <w:rsid w:val="00264004"/>
    <w:rsid w:val="003323CD"/>
    <w:rsid w:val="006A7024"/>
    <w:rsid w:val="008C68EB"/>
    <w:rsid w:val="00987733"/>
    <w:rsid w:val="00C3128C"/>
    <w:rsid w:val="00C81DBC"/>
    <w:rsid w:val="00D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610F"/>
  <w15:chartTrackingRefBased/>
  <w15:docId w15:val="{2032E752-2896-4F07-A570-607C497F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Bassett</dc:creator>
  <cp:keywords/>
  <dc:description/>
  <cp:lastModifiedBy>Cody Bassett</cp:lastModifiedBy>
  <cp:revision>6</cp:revision>
  <dcterms:created xsi:type="dcterms:W3CDTF">2022-09-27T22:24:00Z</dcterms:created>
  <dcterms:modified xsi:type="dcterms:W3CDTF">2022-09-27T23:43:00Z</dcterms:modified>
</cp:coreProperties>
</file>