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120" w:after="120"/>
        <w:ind w:hanging="0" w:left="0" w:right="0"/>
        <w:jc w:val="left"/>
        <w:rPr>
          <w:color w:val="E91E8C"/>
          <w:spacing w:val="40"/>
          <w:sz w:val="18"/>
        </w:rPr>
      </w:pPr>
      <w:r>
        <w:rPr>
          <w:color w:val="E91E8C"/>
          <w:spacing w:val="40"/>
          <w:sz w:val="18"/>
        </w:rPr>
        <w:t>MACITY · NOTE D'INTENTION ET DÉROULÉ</w:t>
      </w:r>
    </w:p>
    <w:p>
      <w:pPr>
        <w:pStyle w:val="Heading1"/>
        <w:bidi w:val="0"/>
        <w:jc w:val="left"/>
        <w:rPr/>
      </w:pPr>
      <w:r>
        <w:rPr/>
        <w:t>Une journée à Toulouse : le tournage, expliqué</w:t>
      </w:r>
    </w:p>
    <w:p>
      <w:pPr>
        <w:pStyle w:val="Corpsdetextesub"/>
        <w:bidi w:val="0"/>
        <w:jc w:val="left"/>
        <w:rPr/>
      </w:pPr>
      <w:r>
        <w:rPr/>
        <w:t>Pour Fufu Ouedraogo. Ce que l'on filme, comment on s'y prend, ce que l'on te demande, et ce que l'on ne te demandera pas.</w:t>
      </w:r>
    </w:p>
    <w:tbl>
      <w:tblPr>
        <w:tblW w:w="4675" w:type="dxa"/>
        <w:jc w:val="left"/>
        <w:tblInd w:w="-1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41"/>
        <w:gridCol w:w="1182"/>
        <w:gridCol w:w="1084"/>
        <w:gridCol w:w="1368"/>
      </w:tblGrid>
      <w:tr>
        <w:trPr/>
        <w:tc>
          <w:tcPr>
            <w:tcW w:w="1041" w:type="dxa"/>
            <w:tcBorders>
              <w:top w:val="single" w:sz="8" w:space="0" w:color="EFDCCB"/>
              <w:left w:val="single" w:sz="8" w:space="0" w:color="EFDCCB"/>
              <w:bottom w:val="single" w:sz="8" w:space="0" w:color="EFDCCB"/>
              <w:right w:val="single" w:sz="8" w:space="0" w:color="EFDCCB"/>
            </w:tcBorders>
            <w:shd w:fill="FDF3EB" w:val="clear"/>
            <w:vAlign w:val="center"/>
          </w:tcPr>
          <w:p>
            <w:pPr>
              <w:pStyle w:val="Contenudetableau"/>
              <w:bidi w:val="0"/>
              <w:spacing w:before="120" w:after="120"/>
              <w:ind w:hanging="0" w:left="0" w:right="0"/>
              <w:jc w:val="center"/>
              <w:rPr/>
            </w:pPr>
            <w:r>
              <w:rPr>
                <w:rStyle w:val="Strong"/>
              </w:rPr>
              <w:t>3 h de tournage</w:t>
            </w:r>
            <w:r>
              <w:rPr/>
              <w:br/>
              <w:t>en tout</w:t>
            </w:r>
          </w:p>
        </w:tc>
        <w:tc>
          <w:tcPr>
            <w:tcW w:w="1182" w:type="dxa"/>
            <w:tcBorders>
              <w:top w:val="single" w:sz="8" w:space="0" w:color="EFDCCB"/>
              <w:left w:val="single" w:sz="8" w:space="0" w:color="EFDCCB"/>
              <w:bottom w:val="single" w:sz="8" w:space="0" w:color="EFDCCB"/>
              <w:right w:val="single" w:sz="8" w:space="0" w:color="EFDCCB"/>
            </w:tcBorders>
            <w:shd w:fill="FDF3EB" w:val="clear"/>
            <w:vAlign w:val="center"/>
          </w:tcPr>
          <w:p>
            <w:pPr>
              <w:pStyle w:val="Contenudetableau"/>
              <w:bidi w:val="0"/>
              <w:spacing w:before="120" w:after="120"/>
              <w:ind w:hanging="0" w:left="0" w:right="0"/>
              <w:jc w:val="center"/>
              <w:rPr/>
            </w:pPr>
            <w:r>
              <w:rPr>
                <w:rStyle w:val="Strong"/>
              </w:rPr>
              <w:t>2 personnes</w:t>
            </w:r>
            <w:r>
              <w:rPr/>
              <w:br/>
              <w:t>dans l'équipe</w:t>
            </w:r>
          </w:p>
        </w:tc>
        <w:tc>
          <w:tcPr>
            <w:tcW w:w="1084" w:type="dxa"/>
            <w:tcBorders>
              <w:top w:val="single" w:sz="8" w:space="0" w:color="EFDCCB"/>
              <w:left w:val="single" w:sz="8" w:space="0" w:color="EFDCCB"/>
              <w:bottom w:val="single" w:sz="8" w:space="0" w:color="EFDCCB"/>
              <w:right w:val="single" w:sz="8" w:space="0" w:color="EFDCCB"/>
            </w:tcBorders>
            <w:shd w:fill="FDF3EB" w:val="clear"/>
            <w:vAlign w:val="center"/>
          </w:tcPr>
          <w:p>
            <w:pPr>
              <w:pStyle w:val="Contenudetableau"/>
              <w:bidi w:val="0"/>
              <w:spacing w:before="120" w:after="120"/>
              <w:ind w:hanging="0" w:left="0" w:right="0"/>
              <w:jc w:val="center"/>
              <w:rPr/>
            </w:pPr>
            <w:r>
              <w:rPr>
                <w:rStyle w:val="Strong"/>
              </w:rPr>
              <w:t>Aucun texte</w:t>
            </w:r>
            <w:r>
              <w:rPr/>
              <w:br/>
              <w:t>à apprendre</w:t>
            </w:r>
          </w:p>
        </w:tc>
        <w:tc>
          <w:tcPr>
            <w:tcW w:w="1368" w:type="dxa"/>
            <w:tcBorders>
              <w:top w:val="single" w:sz="8" w:space="0" w:color="EFDCCB"/>
              <w:left w:val="single" w:sz="8" w:space="0" w:color="EFDCCB"/>
              <w:bottom w:val="single" w:sz="8" w:space="0" w:color="EFDCCB"/>
              <w:right w:val="single" w:sz="8" w:space="0" w:color="EFDCCB"/>
            </w:tcBorders>
            <w:shd w:fill="FDF3EB" w:val="clear"/>
            <w:vAlign w:val="center"/>
          </w:tcPr>
          <w:p>
            <w:pPr>
              <w:pStyle w:val="Contenudetableau"/>
              <w:bidi w:val="0"/>
              <w:spacing w:before="120" w:after="120"/>
              <w:jc w:val="center"/>
              <w:rPr/>
            </w:pPr>
            <w:r>
              <w:rPr>
                <w:rStyle w:val="Strong"/>
              </w:rPr>
              <w:t>3 séquences</w:t>
            </w:r>
            <w:r>
              <w:rPr/>
              <w:br/>
              <w:t>+ 1 arrivée</w:t>
            </w:r>
          </w:p>
        </w:tc>
      </w:tr>
    </w:tbl>
    <w:p>
      <w:pPr>
        <w:pStyle w:val="Heading2"/>
        <w:bidi w:val="0"/>
        <w:jc w:val="left"/>
        <w:rPr/>
      </w:pPr>
      <w:r>
        <w:rPr/>
        <w:t>Le concept, en une phrase</w:t>
      </w:r>
    </w:p>
    <w:p>
      <w:pPr>
        <w:pStyle w:val="Corpsdetextesub"/>
        <w:bidi w:val="0"/>
        <w:jc w:val="left"/>
        <w:rPr/>
      </w:pPr>
      <w:r>
        <w:rPr/>
        <w:t>C'est la seule chose à retenir.</w:t>
      </w:r>
    </w:p>
    <w:p>
      <w:pPr>
        <w:pStyle w:val="Corpsdetextequote"/>
        <w:bidi w:val="0"/>
        <w:jc w:val="left"/>
        <w:rPr/>
      </w:pPr>
      <w:r>
        <w:rPr/>
        <w:t>« Un sportif international débarque à Toulouse et utilise l'application MaCity. »</w:t>
      </w:r>
    </w:p>
    <w:p>
      <w:pPr>
        <w:pStyle w:val="BodyText"/>
        <w:bidi w:val="0"/>
        <w:jc w:val="left"/>
        <w:rPr/>
      </w:pPr>
      <w:r>
        <w:rPr/>
        <w:t>MaCity est une application gratuite qui rassemble tout ce qui se passe à Toulouse : sport, restaurants, culture, sorties famille, soirées, évasion. Elle se géolocalise et propose ce qu'il y a autour de soi. Le problème, c'est que personne ne comprend vraiment ce que ça change tant qu'on ne le voit pas utilisé.</w:t>
      </w:r>
    </w:p>
    <w:p>
      <w:pPr>
        <w:pStyle w:val="BodyText"/>
        <w:bidi w:val="0"/>
        <w:jc w:val="left"/>
        <w:rPr/>
      </w:pPr>
      <w:r>
        <w:rPr/>
        <w:t xml:space="preserve">D'où l'idée : plutôt que d'expliquer l'application, </w:t>
      </w:r>
      <w:r>
        <w:rPr>
          <w:rStyle w:val="Strong"/>
        </w:rPr>
        <w:t>on te filme en train de vivre une journée entière construite avec elle.</w:t>
      </w:r>
      <w:r>
        <w:rPr/>
        <w:t xml:space="preserve"> Tu ouvres l'app, tu cherches, tu choisis, tu y vas. Trois moments dans la journée, plus un dernier lieu où l'on te voit simplement arriver.</w:t>
      </w:r>
    </w:p>
    <w:p>
      <w:pPr>
        <w:pStyle w:val="BodyText"/>
        <w:bidi w:val="0"/>
        <w:jc w:val="left"/>
        <w:rPr/>
      </w:pPr>
      <w:r>
        <w:rPr/>
        <w:t>Le résultat n'est pas une publicité. C'est une journée, racontée. L'application est le fil rouge, jamais le sujet.</w:t>
      </w:r>
    </w:p>
    <w:p>
      <w:pPr>
        <w:pStyle w:val="Heading2"/>
        <w:bidi w:val="0"/>
        <w:jc w:val="left"/>
        <w:rPr/>
      </w:pPr>
      <w:r>
        <w:rPr/>
        <w:t>Pourquoi toi</w:t>
      </w:r>
    </w:p>
    <w:p>
      <w:pPr>
        <w:pStyle w:val="Corpsdetextesub"/>
        <w:bidi w:val="0"/>
        <w:jc w:val="left"/>
        <w:rPr/>
      </w:pPr>
      <w:r>
        <w:rPr/>
        <w:t>Trois raisons, et aucune n'est un hasard.</w:t>
      </w:r>
    </w:p>
    <w:p>
      <w:pPr>
        <w:pStyle w:val="BodyText"/>
        <w:bidi w:val="0"/>
        <w:jc w:val="left"/>
        <w:rPr/>
      </w:pPr>
      <w:r>
        <w:rPr>
          <w:rStyle w:val="Strong"/>
        </w:rPr>
        <w:t>En parcourant ton compte, je me suis reconnu.</w:t>
      </w:r>
      <w:r>
        <w:rPr/>
        <w:t xml:space="preserve"> Le côté famille, et le côté bonne table, bon vivant. C'est exactement ce que MaCity cherche à raconter d'une ville : pas seulement des adresses, mais une façon d'en profiter. Trouver quelqu'un chez qui ça sonne juste est plus rare qu'on ne le croit.</w:t>
      </w:r>
    </w:p>
    <w:p>
      <w:pPr>
        <w:pStyle w:val="BodyText"/>
        <w:bidi w:val="0"/>
        <w:jc w:val="left"/>
        <w:rPr/>
      </w:pPr>
      <w:r>
        <w:rPr>
          <w:rStyle w:val="Strong"/>
        </w:rPr>
        <w:t>Et puis il y a Toulouse.</w:t>
      </w:r>
      <w:r>
        <w:rPr/>
        <w:t xml:space="preserve"> Tu la connais de réputation, c'est une terre de rugby. Faire visiter cette ville à un rugbyman n'a besoin d'aucune explication : ça se comprend en une seconde. La personne et le décor se répondent.</w:t>
      </w:r>
    </w:p>
    <w:p>
      <w:pPr>
        <w:pStyle w:val="BodyText"/>
        <w:bidi w:val="0"/>
        <w:jc w:val="left"/>
        <w:rPr/>
      </w:pPr>
      <w:r>
        <w:rPr>
          <w:rStyle w:val="Strong"/>
        </w:rPr>
        <w:t>Enfin, tu ne la connais pas au quotidien.</w:t>
      </w:r>
      <w:r>
        <w:rPr/>
        <w:t xml:space="preserve"> Tu vis à Montpellier, donc tout ce que tu verras sera nouveau. On ne te demandera jamais de faire semblant de découvrir : tu découvres vraiment, et ça se voit à l'image. C'est la situation de milliers de gens qui arrivent ici pour un week-end, pour le travail ou pour s'installer. </w:t>
      </w:r>
      <w:r>
        <w:rPr>
          <w:rStyle w:val="Strong"/>
        </w:rPr>
        <w:t>Ta journée, c'est leur journée.</w:t>
      </w:r>
    </w:p>
    <w:p>
      <w:pPr>
        <w:pStyle w:val="Heading2"/>
        <w:bidi w:val="0"/>
        <w:jc w:val="left"/>
        <w:rPr/>
      </w:pPr>
      <w:r>
        <w:rPr/>
        <w:t>Le tournage, heure par heure</w:t>
      </w:r>
    </w:p>
    <w:p>
      <w:pPr>
        <w:pStyle w:val="Corpsdetextesub"/>
        <w:bidi w:val="0"/>
        <w:jc w:val="left"/>
        <w:rPr/>
      </w:pPr>
      <w:r>
        <w:rPr/>
        <w:t>Une seule journée, trois créneaux d'une heure. Tu es libre entre les trois.</w:t>
      </w:r>
    </w:p>
    <w:p>
      <w:pPr>
        <w:pStyle w:val="BodyText"/>
        <w:bidi w:val="0"/>
        <w:jc w:val="left"/>
        <w:rPr/>
      </w:pPr>
      <w:r>
        <w:rPr/>
        <w:t xml:space="preserve">On ne te mobilise pas de 9 h à minuit. Trois créneaux d'une heure dans la même journée, et tu es totalement libre entre les trois. </w:t>
      </w:r>
      <w:r>
        <w:rPr>
          <w:rStyle w:val="Strong"/>
        </w:rPr>
        <w:t>Trois heures de tournage en tout.</w:t>
      </w:r>
    </w:p>
    <w:p>
      <w:pPr>
        <w:pStyle w:val="Corpsdetextesub"/>
        <w:bidi w:val="0"/>
        <w:jc w:val="left"/>
        <w:rPr/>
      </w:pPr>
      <w:r>
        <w:rPr/>
        <w:t>Tu viens de Montpellier : nous te proposons d'arriver la veille au soir, hébergement à notre charge, pour ne pas enchaîner deux heures de route juste avant le premier plan.</w:t>
      </w:r>
    </w:p>
    <w:tbl>
      <w:tblPr>
        <w:tblW w:w="467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7"/>
        <w:gridCol w:w="906"/>
        <w:gridCol w:w="2562"/>
      </w:tblGrid>
      <w:tr>
        <w:trPr/>
        <w:tc>
          <w:tcPr>
            <w:tcW w:w="1207" w:type="dxa"/>
            <w:tcBorders/>
            <w:vAlign w:val="center"/>
          </w:tcPr>
          <w:p>
            <w:pPr>
              <w:pStyle w:val="Titredetableau"/>
              <w:suppressLineNumbers/>
              <w:shd w:fill="1B1533" w:val="clear"/>
              <w:bidi w:val="0"/>
              <w:spacing w:before="120" w:after="120"/>
              <w:jc w:val="left"/>
              <w:rPr/>
            </w:pPr>
            <w:r>
              <w:rPr/>
              <w:t>Créneau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Titredetableau"/>
              <w:suppressLineNumbers/>
              <w:shd w:fill="1B1533" w:val="clear"/>
              <w:bidi w:val="0"/>
              <w:spacing w:before="120" w:after="120"/>
              <w:jc w:val="left"/>
              <w:rPr/>
            </w:pPr>
            <w:r>
              <w:rPr/>
              <w:t>Durée</w:t>
            </w:r>
          </w:p>
        </w:tc>
        <w:tc>
          <w:tcPr>
            <w:tcW w:w="2562" w:type="dxa"/>
            <w:tcBorders/>
            <w:vAlign w:val="center"/>
          </w:tcPr>
          <w:p>
            <w:pPr>
              <w:pStyle w:val="Titredetableau"/>
              <w:suppressLineNumbers/>
              <w:shd w:fill="1B1533" w:val="clear"/>
              <w:bidi w:val="0"/>
              <w:spacing w:before="120" w:after="120"/>
              <w:jc w:val="left"/>
              <w:rPr/>
            </w:pPr>
            <w:r>
              <w:rPr/>
              <w:t>Ce qu'on tourne</w:t>
            </w:r>
          </w:p>
        </w:tc>
      </w:tr>
      <w:tr>
        <w:trPr/>
        <w:tc>
          <w:tcPr>
            <w:tcW w:w="1207" w:type="dxa"/>
            <w:tcBorders/>
            <w:vAlign w:val="center"/>
          </w:tcPr>
          <w:p>
            <w:pPr>
              <w:pStyle w:val="Contenudetableau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Matin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Contenudetableau"/>
              <w:bidi w:val="0"/>
              <w:spacing w:before="120" w:after="120"/>
              <w:jc w:val="left"/>
              <w:rPr/>
            </w:pPr>
            <w:r>
              <w:rPr/>
              <w:t>1 h</w:t>
            </w:r>
          </w:p>
        </w:tc>
        <w:tc>
          <w:tcPr>
            <w:tcW w:w="2562" w:type="dxa"/>
            <w:tcBorders/>
            <w:vAlign w:val="center"/>
          </w:tcPr>
          <w:p>
            <w:pPr>
              <w:pStyle w:val="Contenudetableau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On Air</w:t>
            </w:r>
            <w:r>
              <w:rPr/>
              <w:t xml:space="preserve"> : la séquence sport</w:t>
            </w:r>
          </w:p>
        </w:tc>
      </w:tr>
      <w:tr>
        <w:trPr/>
        <w:tc>
          <w:tcPr>
            <w:tcW w:w="1207" w:type="dxa"/>
            <w:tcBorders/>
            <w:vAlign w:val="center"/>
          </w:tcPr>
          <w:p>
            <w:pPr>
              <w:pStyle w:val="Contenudetableau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Midi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Contenudetableau"/>
              <w:bidi w:val="0"/>
              <w:spacing w:before="120" w:after="120"/>
              <w:jc w:val="left"/>
              <w:rPr/>
            </w:pPr>
            <w:r>
              <w:rPr/>
              <w:t>1 h</w:t>
            </w:r>
          </w:p>
        </w:tc>
        <w:tc>
          <w:tcPr>
            <w:tcW w:w="2562" w:type="dxa"/>
            <w:tcBorders/>
            <w:vAlign w:val="center"/>
          </w:tcPr>
          <w:p>
            <w:pPr>
              <w:pStyle w:val="Contenudetableau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Le Troquet Garonne</w:t>
            </w:r>
            <w:r>
              <w:rPr/>
              <w:t xml:space="preserve"> : le déjeuner, tourné avant le service pour avoir une salle calme</w:t>
            </w:r>
          </w:p>
        </w:tc>
      </w:tr>
      <w:tr>
        <w:trPr/>
        <w:tc>
          <w:tcPr>
            <w:tcW w:w="1207" w:type="dxa"/>
            <w:tcBorders/>
            <w:vAlign w:val="center"/>
          </w:tcPr>
          <w:p>
            <w:pPr>
              <w:pStyle w:val="Contenudetableau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Soir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Contenudetableau"/>
              <w:bidi w:val="0"/>
              <w:spacing w:before="120" w:after="120"/>
              <w:jc w:val="left"/>
              <w:rPr/>
            </w:pPr>
            <w:r>
              <w:rPr/>
              <w:t>1 h</w:t>
            </w:r>
          </w:p>
        </w:tc>
        <w:tc>
          <w:tcPr>
            <w:tcW w:w="2562" w:type="dxa"/>
            <w:tcBorders/>
            <w:vAlign w:val="center"/>
          </w:tcPr>
          <w:p>
            <w:pPr>
              <w:pStyle w:val="Contenudetableau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Ma Biche sur le Toit</w:t>
            </w:r>
            <w:r>
              <w:rPr/>
              <w:t xml:space="preserve"> : le rooftop, calé sur le coucher du soleil, le moment où le lieu donne le meilleur à l'image</w:t>
            </w:r>
          </w:p>
        </w:tc>
      </w:tr>
      <w:tr>
        <w:trPr/>
        <w:tc>
          <w:tcPr>
            <w:tcW w:w="1207" w:type="dxa"/>
            <w:tcBorders/>
            <w:vAlign w:val="center"/>
          </w:tcPr>
          <w:p>
            <w:pPr>
              <w:pStyle w:val="Contenudetableau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Bonus</w:t>
            </w:r>
          </w:p>
        </w:tc>
        <w:tc>
          <w:tcPr>
            <w:tcW w:w="906" w:type="dxa"/>
            <w:tcBorders/>
            <w:vAlign w:val="center"/>
          </w:tcPr>
          <w:p>
            <w:pPr>
              <w:pStyle w:val="Contenudetableau"/>
              <w:bidi w:val="0"/>
              <w:spacing w:before="120" w:after="120"/>
              <w:jc w:val="left"/>
              <w:rPr/>
            </w:pPr>
            <w:r>
              <w:rPr/>
              <w:t>20 min</w:t>
            </w:r>
          </w:p>
        </w:tc>
        <w:tc>
          <w:tcPr>
            <w:tcW w:w="2562" w:type="dxa"/>
            <w:tcBorders/>
            <w:vAlign w:val="center"/>
          </w:tcPr>
          <w:p>
            <w:pPr>
              <w:pStyle w:val="Contenudetableau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Maison Arcades</w:t>
            </w:r>
            <w:r>
              <w:rPr/>
              <w:t xml:space="preserve"> : tu choisis le lieu dans l'app et on te filme simplement à l'arrivée. Le reste des images, on s'en charge sans toi</w:t>
            </w:r>
          </w:p>
        </w:tc>
      </w:tr>
    </w:tbl>
    <w:tbl>
      <w:tblPr>
        <w:tblW w:w="4675" w:type="dxa"/>
        <w:jc w:val="left"/>
        <w:tblInd w:w="-1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75"/>
      </w:tblGrid>
      <w:tr>
        <w:trPr/>
        <w:tc>
          <w:tcPr>
            <w:tcW w:w="4675" w:type="dxa"/>
            <w:tcBorders>
              <w:top w:val="single" w:sz="8" w:space="0" w:color="EFDCCB"/>
              <w:left w:val="single" w:sz="8" w:space="0" w:color="EFDCCB"/>
              <w:bottom w:val="single" w:sz="8" w:space="0" w:color="EFDCCB"/>
              <w:right w:val="single" w:sz="8" w:space="0" w:color="EFDCCB"/>
            </w:tcBorders>
            <w:shd w:fill="FDF3EB" w:val="clear"/>
            <w:vAlign w:val="center"/>
          </w:tcPr>
          <w:p>
            <w:pPr>
              <w:pStyle w:val="Contenudetableau"/>
              <w:bidi w:val="0"/>
              <w:spacing w:before="120" w:after="120"/>
              <w:ind w:hanging="0" w:left="0" w:right="0"/>
              <w:jc w:val="left"/>
              <w:rPr/>
            </w:pPr>
            <w:r>
              <w:rPr>
                <w:rStyle w:val="Strong"/>
              </w:rPr>
              <w:t>Tu peux venir accompagné.</w:t>
            </w:r>
            <w:r>
              <w:rPr/>
              <w:t xml:space="preserve"> Si tu le souhaites, tu peux faire cette journée avec ton épouse. Ça colle même mieux au ton du film : découvrir une ville à deux est plus juste et plus chaleureux qu'une visite en solo, et ça rejoint ce qui nous a plu chez toi au départ. Dis-le nous simplement, on adapte les réservations. </w:t>
            </w:r>
          </w:p>
        </w:tc>
      </w:tr>
    </w:tbl>
    <w:p>
      <w:pPr>
        <w:pStyle w:val="Heading2"/>
        <w:bidi w:val="0"/>
        <w:jc w:val="left"/>
        <w:rPr/>
      </w:pPr>
      <w:r>
        <w:rPr/>
        <w:t>Comment on filme</w:t>
      </w:r>
    </w:p>
    <w:p>
      <w:pPr>
        <w:pStyle w:val="Corpsdetextesub"/>
        <w:bidi w:val="0"/>
        <w:jc w:val="left"/>
        <w:rPr/>
      </w:pPr>
      <w:r>
        <w:rPr/>
        <w:t>Léger, rapide, sans mise en scène lourde.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Deux personnes</w:t>
      </w:r>
      <w:r>
        <w:rPr/>
        <w:t xml:space="preserve"> : une à l'image et au son, une à la coordination. Pas de camion, pas de projecteurs.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Aucun texte à apprendre.</w:t>
      </w:r>
      <w:r>
        <w:rPr/>
        <w:t xml:space="preserve"> Il n'y a pas de script. On te donne une intention avant chaque séquence, tu la joues à ta façon.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Deux ou trois prises par plan</w:t>
      </w:r>
      <w:r>
        <w:rPr/>
        <w:t xml:space="preserve">, pas dix. Si un moment est raté, on passe à la suite.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>
          <w:rStyle w:val="Strong"/>
        </w:rPr>
        <w:t>Tu peux dire stop.</w:t>
      </w:r>
      <w:r>
        <w:rPr/>
        <w:t xml:space="preserve"> À tout moment, sur n'importe quel plan. Rien de ce que tu ne valides pas ne sera monté. </w:t>
      </w:r>
    </w:p>
    <w:p>
      <w:pPr>
        <w:pStyle w:val="Heading2"/>
        <w:bidi w:val="0"/>
        <w:jc w:val="left"/>
        <w:rPr/>
      </w:pPr>
      <w:r>
        <w:rPr/>
        <w:t>L'application à l'écran</w:t>
      </w:r>
    </w:p>
    <w:p>
      <w:pPr>
        <w:pStyle w:val="Corpsdetextesub"/>
        <w:bidi w:val="0"/>
        <w:jc w:val="left"/>
        <w:rPr/>
      </w:pPr>
      <w:r>
        <w:rPr/>
        <w:t>Trois gestes, répétés à chaque étape.</w:t>
      </w:r>
    </w:p>
    <w:p>
      <w:pPr>
        <w:pStyle w:val="BodyText"/>
        <w:bidi w:val="0"/>
        <w:jc w:val="left"/>
        <w:rPr/>
      </w:pPr>
      <w:r>
        <w:rPr/>
        <w:t>C'est la seule partie un peu « technique », et elle prend trente secondes par étape. À chaque nouvelle destination, on filme les mêmes trois gestes.</w:t>
      </w:r>
    </w:p>
    <w:tbl>
      <w:tblPr>
        <w:tblW w:w="467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2"/>
        <w:gridCol w:w="1628"/>
        <w:gridCol w:w="1545"/>
      </w:tblGrid>
      <w:tr>
        <w:trPr/>
        <w:tc>
          <w:tcPr>
            <w:tcW w:w="1502" w:type="dxa"/>
            <w:tcBorders/>
            <w:vAlign w:val="center"/>
          </w:tcPr>
          <w:p>
            <w:pPr>
              <w:pStyle w:val="Contenudetableau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1.</w:t>
            </w:r>
            <w:r>
              <w:rPr/>
              <w:t xml:space="preserve"> Tu ouvres MaCity et tu regardes ce qu'il y a autour de toi. Plan sur ton écran.</w:t>
            </w:r>
          </w:p>
        </w:tc>
        <w:tc>
          <w:tcPr>
            <w:tcW w:w="1628" w:type="dxa"/>
            <w:tcBorders/>
            <w:vAlign w:val="center"/>
          </w:tcPr>
          <w:p>
            <w:pPr>
              <w:pStyle w:val="Contenudetableau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2.</w:t>
            </w:r>
            <w:r>
              <w:rPr/>
              <w:t xml:space="preserve"> Tu choisis une rubrique ou tu tapes une recherche. Sport, Food, Night, Évasion.</w:t>
            </w:r>
          </w:p>
        </w:tc>
        <w:tc>
          <w:tcPr>
            <w:tcW w:w="1545" w:type="dxa"/>
            <w:tcBorders/>
            <w:vAlign w:val="center"/>
          </w:tcPr>
          <w:p>
            <w:pPr>
              <w:pStyle w:val="Contenudetableau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3.</w:t>
            </w:r>
            <w:r>
              <w:rPr/>
              <w:t xml:space="preserve"> Tu ouvres une fiche, tu lèves les yeux, et on enchaîne sur le lieu réel.</w:t>
            </w:r>
          </w:p>
        </w:tc>
      </w:tr>
    </w:tbl>
    <w:p>
      <w:pPr>
        <w:pStyle w:val="Corpsdetextesub"/>
        <w:bidi w:val="0"/>
        <w:jc w:val="left"/>
        <w:rPr/>
      </w:pPr>
      <w:r>
        <w:rPr/>
        <w:t>L'écran est filmé pour de vrai, jamais rajouté après coup. C'est ce qui fait la différence entre une démonstration et une vraie utilisation.</w:t>
      </w:r>
    </w:p>
    <w:p>
      <w:pPr>
        <w:pStyle w:val="Heading2"/>
        <w:bidi w:val="0"/>
        <w:jc w:val="left"/>
        <w:rPr/>
      </w:pPr>
      <w:r>
        <w:rPr/>
        <w:t>Ce que tu dis, et ce que tu ne diras jamais</w:t>
      </w:r>
    </w:p>
    <w:p>
      <w:pPr>
        <w:pStyle w:val="Corpsdetextesub"/>
        <w:bidi w:val="0"/>
        <w:jc w:val="left"/>
        <w:rPr/>
      </w:pPr>
      <w:r>
        <w:rPr/>
        <w:t>Le point le plus important du document.</w:t>
      </w:r>
    </w:p>
    <w:tbl>
      <w:tblPr>
        <w:tblW w:w="4675" w:type="dxa"/>
        <w:jc w:val="left"/>
        <w:tblInd w:w="-1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40"/>
        <w:gridCol w:w="2435"/>
      </w:tblGrid>
      <w:tr>
        <w:trPr/>
        <w:tc>
          <w:tcPr>
            <w:tcW w:w="2240" w:type="dxa"/>
            <w:tcBorders>
              <w:top w:val="single" w:sz="8" w:space="0" w:color="C9E9D3"/>
              <w:left w:val="single" w:sz="8" w:space="0" w:color="C9E9D3"/>
              <w:bottom w:val="single" w:sz="8" w:space="0" w:color="C9E9D3"/>
              <w:right w:val="single" w:sz="8" w:space="0" w:color="C9E9D3"/>
            </w:tcBorders>
            <w:shd w:fill="F1FAF3" w:val="clear"/>
            <w:vAlign w:val="center"/>
          </w:tcPr>
          <w:p>
            <w:pPr>
              <w:pStyle w:val="Contenudetableau"/>
              <w:bidi w:val="0"/>
              <w:spacing w:before="120" w:after="120"/>
              <w:ind w:hanging="0" w:left="0" w:right="0"/>
              <w:jc w:val="left"/>
              <w:rPr/>
            </w:pPr>
            <w:r>
              <w:rPr>
                <w:rStyle w:val="Strong"/>
              </w:rPr>
              <w:t>CE QU'ON TE DEMANDE</w:t>
            </w:r>
          </w:p>
          <w:p>
            <w:pPr>
              <w:pStyle w:val="Contenudetableau"/>
              <w:numPr>
                <w:ilvl w:val="0"/>
                <w:numId w:val="2"/>
              </w:numPr>
              <w:tabs>
                <w:tab w:val="clear" w:pos="1134"/>
                <w:tab w:val="left" w:pos="829" w:leader="none"/>
              </w:tabs>
              <w:bidi w:val="0"/>
              <w:spacing w:before="120" w:after="0"/>
              <w:ind w:hanging="283" w:left="829"/>
              <w:jc w:val="left"/>
              <w:rPr/>
            </w:pPr>
            <w:r>
              <w:rPr>
                <w:rStyle w:val="Strong"/>
              </w:rPr>
              <w:t>Tes vraies réactions de découverte.</w:t>
            </w:r>
            <w:r>
              <w:rPr/>
              <w:t xml:space="preserve"> Tu ne connais pas la ville, c'est le cœur du film, ne les retiens jamais </w:t>
            </w:r>
          </w:p>
          <w:p>
            <w:pPr>
              <w:pStyle w:val="Contenudetableau"/>
              <w:numPr>
                <w:ilvl w:val="0"/>
                <w:numId w:val="2"/>
              </w:numPr>
              <w:tabs>
                <w:tab w:val="clear" w:pos="1134"/>
                <w:tab w:val="left" w:pos="829" w:leader="none"/>
              </w:tabs>
              <w:bidi w:val="0"/>
              <w:spacing w:before="120" w:after="0"/>
              <w:ind w:hanging="283" w:left="829"/>
              <w:jc w:val="left"/>
              <w:rPr/>
            </w:pPr>
            <w:r>
              <w:rPr/>
              <w:t xml:space="preserve">Des réactions courtes et vraies : « ah ça c'est pas mal », « allez, on y va » </w:t>
            </w:r>
          </w:p>
          <w:p>
            <w:pPr>
              <w:pStyle w:val="Contenudetableau"/>
              <w:numPr>
                <w:ilvl w:val="0"/>
                <w:numId w:val="2"/>
              </w:numPr>
              <w:tabs>
                <w:tab w:val="clear" w:pos="1134"/>
                <w:tab w:val="left" w:pos="829" w:leader="none"/>
              </w:tabs>
              <w:bidi w:val="0"/>
              <w:spacing w:before="120" w:after="0"/>
              <w:ind w:hanging="283" w:left="829"/>
              <w:jc w:val="left"/>
              <w:rPr/>
            </w:pPr>
            <w:r>
              <w:rPr/>
              <w:t xml:space="preserve">Ton avis sincère sur les endroits, y compris s'il est mitigé </w:t>
            </w:r>
          </w:p>
          <w:p>
            <w:pPr>
              <w:pStyle w:val="Contenudetableau"/>
              <w:numPr>
                <w:ilvl w:val="0"/>
                <w:numId w:val="2"/>
              </w:numPr>
              <w:tabs>
                <w:tab w:val="clear" w:pos="1134"/>
                <w:tab w:val="left" w:pos="709" w:leader="none"/>
              </w:tabs>
              <w:bidi w:val="0"/>
              <w:spacing w:before="120" w:after="120"/>
              <w:ind w:hanging="283" w:left="709" w:right="0"/>
              <w:jc w:val="left"/>
              <w:rPr/>
            </w:pPr>
            <w:r>
              <w:rPr/>
              <w:t xml:space="preserve">Une phrase de conclusion à la fin de la journée, à ta façon </w:t>
            </w:r>
          </w:p>
        </w:tc>
        <w:tc>
          <w:tcPr>
            <w:tcW w:w="2435" w:type="dxa"/>
            <w:tcBorders>
              <w:top w:val="single" w:sz="8" w:space="0" w:color="F6CBD5"/>
              <w:left w:val="single" w:sz="8" w:space="0" w:color="F6CBD5"/>
              <w:bottom w:val="single" w:sz="8" w:space="0" w:color="F6CBD5"/>
              <w:right w:val="single" w:sz="8" w:space="0" w:color="F6CBD5"/>
            </w:tcBorders>
            <w:shd w:fill="FFF4F6" w:val="clear"/>
            <w:vAlign w:val="center"/>
          </w:tcPr>
          <w:p>
            <w:pPr>
              <w:pStyle w:val="Contenudetableau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CE QU'ON NE TE DEMANDERA PAS</w:t>
            </w:r>
          </w:p>
          <w:p>
            <w:pPr>
              <w:pStyle w:val="Contenudetableau"/>
              <w:numPr>
                <w:ilvl w:val="0"/>
                <w:numId w:val="3"/>
              </w:numPr>
              <w:tabs>
                <w:tab w:val="clear" w:pos="1134"/>
                <w:tab w:val="left" w:pos="829" w:leader="none"/>
              </w:tabs>
              <w:bidi w:val="0"/>
              <w:spacing w:before="120" w:after="0"/>
              <w:ind w:hanging="283" w:left="829"/>
              <w:jc w:val="left"/>
              <w:rPr/>
            </w:pPr>
            <w:r>
              <w:rPr/>
              <w:t xml:space="preserve">De dire « téléchargez MaCity ». Jamais. L'appel à l'action est en légende, pas dans ta bouche </w:t>
            </w:r>
          </w:p>
          <w:p>
            <w:pPr>
              <w:pStyle w:val="Contenudetableau"/>
              <w:numPr>
                <w:ilvl w:val="0"/>
                <w:numId w:val="3"/>
              </w:numPr>
              <w:tabs>
                <w:tab w:val="clear" w:pos="1134"/>
                <w:tab w:val="left" w:pos="829" w:leader="none"/>
              </w:tabs>
              <w:bidi w:val="0"/>
              <w:spacing w:before="120" w:after="0"/>
              <w:ind w:hanging="283" w:left="829"/>
              <w:jc w:val="left"/>
              <w:rPr/>
            </w:pPr>
            <w:r>
              <w:rPr/>
              <w:t xml:space="preserve">De réciter un argumentaire ou de citer des fonctionnalités </w:t>
            </w:r>
          </w:p>
          <w:p>
            <w:pPr>
              <w:pStyle w:val="Contenudetableau"/>
              <w:numPr>
                <w:ilvl w:val="0"/>
                <w:numId w:val="3"/>
              </w:numPr>
              <w:tabs>
                <w:tab w:val="clear" w:pos="1134"/>
                <w:tab w:val="left" w:pos="829" w:leader="none"/>
              </w:tabs>
              <w:bidi w:val="0"/>
              <w:spacing w:before="120" w:after="0"/>
              <w:ind w:hanging="283" w:left="829"/>
              <w:jc w:val="left"/>
              <w:rPr/>
            </w:pPr>
            <w:r>
              <w:rPr/>
              <w:t xml:space="preserve">De faire semblant d'aimer un endroit </w:t>
            </w:r>
          </w:p>
          <w:p>
            <w:pPr>
              <w:pStyle w:val="Contenudetableau"/>
              <w:numPr>
                <w:ilvl w:val="0"/>
                <w:numId w:val="3"/>
              </w:numPr>
              <w:tabs>
                <w:tab w:val="clear" w:pos="1134"/>
                <w:tab w:val="left" w:pos="829" w:leader="none"/>
              </w:tabs>
              <w:bidi w:val="0"/>
              <w:spacing w:before="120" w:after="120"/>
              <w:ind w:hanging="283" w:left="829"/>
              <w:jc w:val="left"/>
              <w:rPr/>
            </w:pPr>
            <w:r>
              <w:rPr/>
              <w:t xml:space="preserve">De porter ou de consommer une marque imposée </w:t>
            </w:r>
          </w:p>
        </w:tc>
      </w:tr>
    </w:tbl>
    <w:p>
      <w:pPr>
        <w:pStyle w:val="BodyText"/>
        <w:bidi w:val="0"/>
        <w:jc w:val="left"/>
        <w:rPr/>
      </w:pPr>
      <w:r>
        <w:rPr/>
        <w:t>La raison est simple : dès qu'un sportif fait la promotion frontale d'un produit, le spectateur décroche. Ta crédibilité est ce qui rend le format efficace, on ne va pas la dépenser pour un slogan.</w:t>
      </w:r>
    </w:p>
    <w:p>
      <w:pPr>
        <w:pStyle w:val="Heading2"/>
        <w:bidi w:val="0"/>
        <w:jc w:val="left"/>
        <w:rPr/>
      </w:pPr>
      <w:r>
        <w:rPr/>
        <w:t>Ce que tu reçois</w:t>
      </w:r>
    </w:p>
    <w:p>
      <w:pPr>
        <w:pStyle w:val="Corpsdetextesub"/>
        <w:bidi w:val="0"/>
        <w:jc w:val="left"/>
        <w:rPr/>
      </w:pPr>
      <w:r>
        <w:rPr/>
        <w:t>Au-delà de la journée elle-même.</w:t>
      </w:r>
    </w:p>
    <w:tbl>
      <w:tblPr>
        <w:tblW w:w="467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57"/>
        <w:gridCol w:w="2918"/>
      </w:tblGrid>
      <w:tr>
        <w:trPr/>
        <w:tc>
          <w:tcPr>
            <w:tcW w:w="1757" w:type="dxa"/>
            <w:tcBorders/>
            <w:vAlign w:val="center"/>
          </w:tcPr>
          <w:p>
            <w:pPr>
              <w:pStyle w:val="Titredetableau"/>
              <w:suppressLineNumbers/>
              <w:shd w:fill="1B1533" w:val="clear"/>
              <w:bidi w:val="0"/>
              <w:spacing w:before="120" w:after="120"/>
              <w:jc w:val="left"/>
              <w:rPr/>
            </w:pPr>
            <w:r>
              <w:rPr/>
              <w:t>Livrable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Titredetableau"/>
              <w:suppressLineNumbers/>
              <w:shd w:fill="1B1533" w:val="clear"/>
              <w:bidi w:val="0"/>
              <w:spacing w:before="120" w:after="120"/>
              <w:jc w:val="left"/>
              <w:rPr/>
            </w:pPr>
            <w:r>
              <w:rPr/>
              <w:t>Détail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Contenudetableau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Toutes les images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Contenudetableau"/>
              <w:bidi w:val="0"/>
              <w:spacing w:before="120" w:after="120"/>
              <w:jc w:val="left"/>
              <w:rPr/>
            </w:pPr>
            <w:r>
              <w:rPr/>
              <w:t>Livrées sans filigrane, libres d'usage sur tes propres réseaux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Contenudetableau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Un montage à ton nom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Contenudetableau"/>
              <w:bidi w:val="0"/>
              <w:spacing w:before="120" w:after="120"/>
              <w:jc w:val="left"/>
              <w:rPr/>
            </w:pPr>
            <w:r>
              <w:rPr/>
              <w:t>Une version pensée pour ton compte, différente de la nôtre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Contenudetableau"/>
              <w:bidi w:val="0"/>
              <w:spacing w:before="120" w:after="120"/>
              <w:jc w:val="left"/>
              <w:rPr/>
            </w:pPr>
            <w:r>
              <w:rPr>
                <w:rStyle w:val="Strong"/>
              </w:rPr>
              <w:t>Validation avant diffusion</w:t>
            </w:r>
          </w:p>
        </w:tc>
        <w:tc>
          <w:tcPr>
            <w:tcW w:w="2918" w:type="dxa"/>
            <w:tcBorders/>
            <w:vAlign w:val="center"/>
          </w:tcPr>
          <w:p>
            <w:pPr>
              <w:pStyle w:val="Contenudetableau"/>
              <w:bidi w:val="0"/>
              <w:spacing w:before="120" w:after="120"/>
              <w:jc w:val="left"/>
              <w:rPr/>
            </w:pPr>
            <w:r>
              <w:rPr/>
              <w:t>Tu vois le montage avant tout le monde. Rien ne sort sans ton accord</w:t>
            </w:r>
          </w:p>
        </w:tc>
      </w:tr>
    </w:tbl>
    <w:tbl>
      <w:tblPr>
        <w:tblW w:w="4675" w:type="dxa"/>
        <w:jc w:val="left"/>
        <w:tblInd w:w="-1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75"/>
      </w:tblGrid>
      <w:tr>
        <w:trPr/>
        <w:tc>
          <w:tcPr>
            <w:tcW w:w="4675" w:type="dxa"/>
            <w:tcBorders>
              <w:top w:val="single" w:sz="8" w:space="0" w:color="F6C9DE"/>
              <w:left w:val="single" w:sz="8" w:space="0" w:color="F6C9DE"/>
              <w:bottom w:val="single" w:sz="8" w:space="0" w:color="F6C9DE"/>
              <w:right w:val="single" w:sz="8" w:space="0" w:color="F6C9DE"/>
            </w:tcBorders>
            <w:shd w:fill="FFF4F8" w:val="clear"/>
            <w:vAlign w:val="center"/>
          </w:tcPr>
          <w:p>
            <w:pPr>
              <w:pStyle w:val="Contenudetableau"/>
              <w:bidi w:val="0"/>
              <w:spacing w:before="120" w:after="120"/>
              <w:ind w:hanging="0" w:left="0" w:right="0"/>
              <w:jc w:val="left"/>
              <w:rPr/>
            </w:pPr>
            <w:r>
              <w:rPr>
                <w:rStyle w:val="Strong"/>
              </w:rPr>
              <w:t>Un point à nous signaler.</w:t>
            </w:r>
            <w:r>
              <w:rPr/>
              <w:t xml:space="preserve"> Si tu es engagé avec une marque, un équipementier ou une enseigne, dis-le nous simplement. Nous choisirons les lieux en conséquence, pour ne te mettre en difficulté nulle part. </w:t>
            </w:r>
          </w:p>
        </w:tc>
      </w:tr>
    </w:tbl>
    <w:p>
      <w:pPr>
        <w:pStyle w:val="BodyText"/>
        <w:bidi w:val="0"/>
        <w:jc w:val="left"/>
        <w:rPr/>
      </w:pPr>
      <w:r>
        <w:rPr/>
        <w:t>Les conditions, les dates et l'usage des images se discutent ensemble, tranquillement. Ce document est là pour te montrer à quoi ressemble la journée, rien de plus.</w:t>
      </w:r>
    </w:p>
    <w:tbl>
      <w:tblPr>
        <w:tblW w:w="467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75"/>
      </w:tblGrid>
      <w:tr>
        <w:trPr/>
        <w:tc>
          <w:tcPr>
            <w:tcW w:w="4675" w:type="dxa"/>
            <w:tcBorders/>
            <w:shd w:fill="E91E8C" w:val="clear"/>
            <w:vAlign w:val="center"/>
          </w:tcPr>
          <w:p>
            <w:pPr>
              <w:pStyle w:val="Contenudetableau"/>
              <w:bidi w:val="0"/>
              <w:spacing w:before="120" w:after="120"/>
              <w:ind w:hanging="0" w:left="0" w:right="0"/>
              <w:jc w:val="left"/>
              <w:rPr/>
            </w:pPr>
            <w:r>
              <w:rPr>
                <w:rStyle w:val="Strong"/>
                <w:color w:val="FFFFFF"/>
                <w:sz w:val="26"/>
              </w:rPr>
              <w:t>La prochaine étape</w:t>
            </w:r>
          </w:p>
          <w:p>
            <w:pPr>
              <w:pStyle w:val="Contenudetableau"/>
              <w:bidi w:val="0"/>
              <w:jc w:val="left"/>
              <w:rPr>
                <w:color w:val="FFFFFF"/>
              </w:rPr>
            </w:pPr>
            <w:r>
              <w:rPr>
                <w:color w:val="FFFFFF"/>
              </w:rPr>
              <w:t>Un échange de trente minutes pour répondre à tes questions et voir si le principe te plaît.</w:t>
            </w:r>
          </w:p>
          <w:p>
            <w:pPr>
              <w:pStyle w:val="Contenudetableau"/>
              <w:bidi w:val="0"/>
              <w:spacing w:before="120" w:after="120"/>
              <w:jc w:val="left"/>
              <w:rPr>
                <w:color w:val="FFFFFF"/>
              </w:rPr>
            </w:pPr>
            <w:r>
              <w:rPr>
                <w:rStyle w:val="Strong"/>
                <w:color w:val="FFFFFF"/>
              </w:rPr>
              <w:t>Rien n'est engagé tant que tu n'as pas validé.</w:t>
            </w:r>
            <w:r>
              <w:rPr>
                <w:color w:val="FFFFFF"/>
              </w:rPr>
              <w:t xml:space="preserve"> Aucun partenaire ne sera contacté avant ton accord.</w:t>
            </w:r>
          </w:p>
        </w:tc>
      </w:tr>
    </w:tbl>
    <w:p>
      <w:pPr>
        <w:pStyle w:val="Corpsdetextefoot"/>
        <w:bidi w:val="0"/>
        <w:spacing w:before="360" w:after="120"/>
        <w:jc w:val="left"/>
        <w:rPr/>
      </w:pPr>
      <w:r>
        <w:rPr/>
        <w:t>MaCity · Note d'intention et déroulé de tournage · Une journée à Toulouse. Document de travail, non contractuel.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;sans-serif" w:hAnsi="Calibri;Arial;sans-serif" w:eastAsia="Calibri;Arial;sans-serif" w:cs="Calibri;Arial;sans-serif"/>
      <w:color w:val="1B1533"/>
      <w:sz w:val="22"/>
      <w:szCs w:val="22"/>
      <w:lang w:val="fr-FR" w:eastAsia="zh-CN" w:bidi="hi-IN"/>
    </w:rPr>
  </w:style>
  <w:style w:type="paragraph" w:styleId="Heading1">
    <w:name w:val="Heading 1"/>
    <w:basedOn w:val="Titre"/>
    <w:next w:val="BodyText"/>
    <w:qFormat/>
    <w:pPr>
      <w:spacing w:before="240" w:after="80"/>
    </w:pPr>
    <w:rPr>
      <w:rFonts w:ascii="Noto Sans" w:hAnsi="Noto Sans"/>
      <w:b/>
      <w:bCs/>
      <w:color w:val="E91E8C"/>
      <w:sz w:val="44"/>
      <w:szCs w:val="44"/>
    </w:rPr>
  </w:style>
  <w:style w:type="paragraph" w:styleId="Heading2">
    <w:name w:val="Heading 2"/>
    <w:basedOn w:val="Titre"/>
    <w:next w:val="BodyText"/>
    <w:qFormat/>
    <w:pPr>
      <w:pBdr>
        <w:bottom w:val="single" w:sz="16" w:space="3" w:color="E91E8C"/>
      </w:pBdr>
      <w:spacing w:before="360" w:after="80"/>
      <w:ind w:left="360" w:right="360"/>
      <w:outlineLvl w:val="1"/>
    </w:pPr>
    <w:rPr>
      <w:rFonts w:ascii="Liberation Serif" w:hAnsi="Liberation Serif" w:eastAsia="Noto Serif CJK SC" w:cs="Noto Sans Devanagari"/>
      <w:b/>
      <w:bCs/>
      <w:color w:val="1B1533"/>
      <w:sz w:val="28"/>
      <w:szCs w:val="28"/>
    </w:rPr>
  </w:style>
  <w:style w:type="paragraph" w:styleId="Heading3">
    <w:name w:val="Heading 3"/>
    <w:basedOn w:val="Titre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color w:val="7C3AED"/>
      <w:sz w:val="24"/>
      <w:szCs w:val="24"/>
    </w:rPr>
  </w:style>
  <w:style w:type="character" w:styleId="Caractresdenotedefin">
    <w:name w:val="Caractères de note de fin"/>
    <w:qFormat/>
    <w:rPr/>
  </w:style>
  <w:style w:type="character" w:styleId="Caractresdenotedebasdepage">
    <w:name w:val="Caractères de note de bas de page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Lignehorizontale">
    <w:name w:val="Ligne horizontal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udetableau">
    <w:name w:val="Contenu de tableau"/>
    <w:basedOn w:val="BodyText"/>
    <w:qFormat/>
    <w:pPr/>
    <w:rPr>
      <w:sz w:val="21"/>
      <w:szCs w:val="21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En-tteetpieddepage">
    <w:name w:val="En-tête et pied de page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120" w:after="120"/>
      <w:ind w:left="120" w:right="120"/>
    </w:pPr>
    <w:rPr/>
  </w:style>
  <w:style w:type="paragraph" w:styleId="Titre">
    <w:name w:val="Titre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Corpsdetextesub">
    <w:name w:val="Corps de texte.sub"/>
    <w:basedOn w:val="BodyText"/>
    <w:qFormat/>
    <w:pPr/>
    <w:rPr>
      <w:i/>
      <w:iCs/>
      <w:color w:val="5C5276"/>
      <w:sz w:val="20"/>
      <w:szCs w:val="20"/>
    </w:rPr>
  </w:style>
  <w:style w:type="paragraph" w:styleId="Titredetableau">
    <w:name w:val="Titre de tableau"/>
    <w:basedOn w:val="Contenudetableau"/>
    <w:qFormat/>
    <w:pPr>
      <w:suppressLineNumbers/>
      <w:shd w:fill="1B1533" w:val="clear"/>
      <w:jc w:val="left"/>
    </w:pPr>
    <w:rPr>
      <w:b/>
      <w:bCs/>
      <w:color w:val="FFFFFF"/>
      <w:sz w:val="20"/>
      <w:szCs w:val="20"/>
    </w:rPr>
  </w:style>
  <w:style w:type="paragraph" w:styleId="Corpsdetextequote">
    <w:name w:val="Corps de texte.quote"/>
    <w:basedOn w:val="BodyText"/>
    <w:qFormat/>
    <w:pPr>
      <w:spacing w:before="160" w:after="160"/>
      <w:ind w:left="160" w:right="160"/>
    </w:pPr>
    <w:rPr>
      <w:b/>
      <w:bCs/>
      <w:color w:val="E91E8C"/>
      <w:sz w:val="26"/>
      <w:szCs w:val="26"/>
    </w:rPr>
  </w:style>
  <w:style w:type="paragraph" w:styleId="Corpsdetextefoot">
    <w:name w:val="Corps de texte.foot"/>
    <w:basedOn w:val="BodyText"/>
    <w:qFormat/>
    <w:pPr>
      <w:pBdr>
        <w:top w:val="single" w:sz="8" w:space="6" w:color="D8D0E0"/>
      </w:pBdr>
      <w:spacing w:before="360" w:after="120"/>
    </w:pPr>
    <w:rPr>
      <w:color w:val="5C5276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>MaCity x Fufu Ouedraogo : note d'intention et déroulé de tournage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