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B9" w:rsidRPr="0028297B" w:rsidRDefault="006676B9" w:rsidP="006676B9">
      <w:pPr>
        <w:pStyle w:val="Heading1"/>
        <w:spacing w:before="0"/>
      </w:pPr>
      <w:r>
        <w:rPr>
          <w:noProof/>
          <w:lang w:val="en-AU" w:eastAsia="en-AU"/>
        </w:rPr>
        <w:drawing>
          <wp:anchor distT="0" distB="0" distL="114300" distR="114300" simplePos="0" relativeHeight="251658240" behindDoc="0" locked="0" layoutInCell="1" allowOverlap="1" wp14:anchorId="0BDE716E" wp14:editId="6FB24AE5">
            <wp:simplePos x="0" y="0"/>
            <wp:positionH relativeFrom="margin">
              <wp:align>right</wp:align>
            </wp:positionH>
            <wp:positionV relativeFrom="paragraph">
              <wp:posOffset>0</wp:posOffset>
            </wp:positionV>
            <wp:extent cx="1295400" cy="1555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logo-VT-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1555750"/>
                    </a:xfrm>
                    <a:prstGeom prst="rect">
                      <a:avLst/>
                    </a:prstGeom>
                  </pic:spPr>
                </pic:pic>
              </a:graphicData>
            </a:graphic>
          </wp:anchor>
        </w:drawing>
      </w:r>
      <w:r>
        <w:t>A</w:t>
      </w:r>
      <w:r w:rsidRPr="0028297B">
        <w:t>ssessment task</w:t>
      </w:r>
    </w:p>
    <w:p w:rsidR="006676B9" w:rsidRPr="0028297B" w:rsidRDefault="006676B9" w:rsidP="006676B9">
      <w:pPr>
        <w:pStyle w:val="Heading1"/>
      </w:pPr>
      <w:r>
        <w:t>Applied Information Technology – ATAR Year 12</w:t>
      </w:r>
    </w:p>
    <w:p w:rsidR="006676B9" w:rsidRPr="0028297B" w:rsidRDefault="006676B9" w:rsidP="006676B9">
      <w:pPr>
        <w:pStyle w:val="Heading2"/>
      </w:pPr>
      <w:r w:rsidRPr="0028297B">
        <w:t xml:space="preserve">Task </w:t>
      </w:r>
      <w:r>
        <w:t>4</w:t>
      </w:r>
      <w:r w:rsidRPr="0028297B">
        <w:t xml:space="preserve"> –</w:t>
      </w:r>
      <w:r>
        <w:t xml:space="preserve"> </w:t>
      </w:r>
      <w:r w:rsidRPr="0028297B">
        <w:t xml:space="preserve">Unit </w:t>
      </w:r>
      <w:r>
        <w:t>3</w:t>
      </w:r>
      <w:r>
        <w:t>: Impacts of Technology</w:t>
      </w:r>
    </w:p>
    <w:p w:rsidR="006676B9" w:rsidRPr="00F13F63" w:rsidRDefault="006676B9" w:rsidP="006676B9">
      <w:pPr>
        <w:spacing w:after="0"/>
        <w:rPr>
          <w:rFonts w:cstheme="minorHAnsi"/>
          <w:b/>
        </w:rPr>
      </w:pPr>
      <w:r w:rsidRPr="00F13F63">
        <w:rPr>
          <w:rFonts w:cstheme="minorHAnsi"/>
          <w:b/>
        </w:rPr>
        <w:t xml:space="preserve">Assessment type: </w:t>
      </w:r>
      <w:r>
        <w:rPr>
          <w:rFonts w:cstheme="minorHAnsi"/>
        </w:rPr>
        <w:t>Extended answer</w:t>
      </w:r>
    </w:p>
    <w:p w:rsidR="006676B9" w:rsidRPr="00F252FE" w:rsidRDefault="006676B9" w:rsidP="006676B9">
      <w:pPr>
        <w:spacing w:after="0"/>
        <w:rPr>
          <w:rFonts w:cstheme="minorHAnsi"/>
        </w:rPr>
      </w:pPr>
    </w:p>
    <w:p w:rsidR="006676B9" w:rsidRPr="00F13F63" w:rsidRDefault="006676B9" w:rsidP="006676B9">
      <w:pPr>
        <w:spacing w:after="0"/>
        <w:rPr>
          <w:rFonts w:cstheme="minorHAnsi"/>
          <w:b/>
        </w:rPr>
      </w:pPr>
      <w:r w:rsidRPr="00F13F63">
        <w:rPr>
          <w:rFonts w:cstheme="minorHAnsi"/>
          <w:b/>
        </w:rPr>
        <w:t>Conditions</w:t>
      </w:r>
    </w:p>
    <w:p w:rsidR="006676B9" w:rsidRPr="00F13F63" w:rsidRDefault="006676B9" w:rsidP="006676B9">
      <w:pPr>
        <w:spacing w:after="0"/>
        <w:rPr>
          <w:rFonts w:cstheme="minorHAnsi"/>
        </w:rPr>
      </w:pPr>
      <w:r w:rsidRPr="00F13F63">
        <w:rPr>
          <w:rFonts w:cstheme="minorHAnsi"/>
        </w:rPr>
        <w:t xml:space="preserve">Time for the task: </w:t>
      </w:r>
      <w:r w:rsidR="00F05734">
        <w:rPr>
          <w:rFonts w:cstheme="minorHAnsi"/>
        </w:rPr>
        <w:t>One week</w:t>
      </w:r>
    </w:p>
    <w:p w:rsidR="006676B9" w:rsidRDefault="006676B9" w:rsidP="006676B9">
      <w:pPr>
        <w:spacing w:after="0"/>
        <w:rPr>
          <w:rFonts w:cstheme="minorHAnsi"/>
        </w:rPr>
      </w:pPr>
    </w:p>
    <w:p w:rsidR="00445CCA" w:rsidRPr="00F13F63" w:rsidRDefault="00445CCA" w:rsidP="00445CCA">
      <w:pPr>
        <w:spacing w:after="0"/>
        <w:rPr>
          <w:rFonts w:cstheme="minorHAnsi"/>
          <w:b/>
        </w:rPr>
      </w:pPr>
      <w:r>
        <w:rPr>
          <w:rFonts w:cstheme="minorHAnsi"/>
          <w:b/>
        </w:rPr>
        <w:t>Instructions</w:t>
      </w:r>
    </w:p>
    <w:p w:rsidR="00445CCA" w:rsidRPr="00F13F63" w:rsidRDefault="00445CCA" w:rsidP="00445CCA">
      <w:pPr>
        <w:spacing w:after="0"/>
        <w:rPr>
          <w:rFonts w:cstheme="minorHAnsi"/>
        </w:rPr>
      </w:pPr>
      <w:r>
        <w:rPr>
          <w:rFonts w:cstheme="minorHAnsi"/>
        </w:rPr>
        <w:t>Complete this task by</w:t>
      </w:r>
      <w:r w:rsidR="00F05734">
        <w:rPr>
          <w:rFonts w:cstheme="minorHAnsi"/>
        </w:rPr>
        <w:t xml:space="preserve"> researching and </w:t>
      </w:r>
      <w:r>
        <w:rPr>
          <w:rFonts w:cstheme="minorHAnsi"/>
        </w:rPr>
        <w:t>typing the answers to questions into this document.</w:t>
      </w:r>
    </w:p>
    <w:p w:rsidR="00445CCA" w:rsidRPr="00F252FE" w:rsidRDefault="00445CCA" w:rsidP="006676B9">
      <w:pPr>
        <w:spacing w:after="0"/>
        <w:rPr>
          <w:rFonts w:cstheme="minorHAnsi"/>
        </w:rPr>
      </w:pPr>
    </w:p>
    <w:p w:rsidR="006676B9" w:rsidRPr="00F13F63" w:rsidRDefault="006676B9" w:rsidP="006676B9">
      <w:pPr>
        <w:spacing w:after="0"/>
        <w:rPr>
          <w:rFonts w:cstheme="minorHAnsi"/>
          <w:b/>
        </w:rPr>
      </w:pPr>
      <w:r w:rsidRPr="00F13F63">
        <w:rPr>
          <w:rFonts w:cstheme="minorHAnsi"/>
          <w:b/>
        </w:rPr>
        <w:t>Task weighting</w:t>
      </w:r>
    </w:p>
    <w:p w:rsidR="006676B9" w:rsidRPr="0065636A" w:rsidRDefault="006676B9" w:rsidP="006676B9">
      <w:pPr>
        <w:spacing w:after="0"/>
        <w:rPr>
          <w:rFonts w:cstheme="minorHAnsi"/>
        </w:rPr>
      </w:pPr>
      <w:r w:rsidRPr="0065636A">
        <w:rPr>
          <w:rFonts w:cstheme="minorHAnsi"/>
        </w:rPr>
        <w:t>5% of the school mark for this pair of units</w:t>
      </w:r>
      <w:r w:rsidR="009C74AE">
        <w:rPr>
          <w:rFonts w:cstheme="minorHAnsi"/>
        </w:rPr>
        <w:t>: 24 marks</w:t>
      </w:r>
    </w:p>
    <w:p w:rsidR="006676B9" w:rsidRPr="00E578D3" w:rsidRDefault="006676B9" w:rsidP="006676B9">
      <w:pPr>
        <w:pStyle w:val="NoSpacing"/>
        <w:tabs>
          <w:tab w:val="right" w:pos="8789"/>
        </w:tabs>
        <w:rPr>
          <w:rFonts w:ascii="Calibri" w:eastAsia="Times New Roman" w:hAnsi="Calibri" w:cs="Times New Roman"/>
          <w:b/>
        </w:rPr>
      </w:pPr>
      <w:r w:rsidRPr="00E578D3">
        <w:rPr>
          <w:rFonts w:ascii="Calibri" w:eastAsia="Times New Roman" w:hAnsi="Calibri" w:cs="Times New Roman"/>
          <w:b/>
        </w:rPr>
        <w:t>__________________________________________________________________________________</w:t>
      </w:r>
    </w:p>
    <w:p w:rsidR="006676B9" w:rsidRPr="00E578D3" w:rsidRDefault="006676B9" w:rsidP="006676B9">
      <w:pPr>
        <w:pStyle w:val="NoSpacing"/>
        <w:tabs>
          <w:tab w:val="right" w:pos="8789"/>
        </w:tabs>
        <w:rPr>
          <w:rFonts w:ascii="Calibri" w:eastAsia="Times New Roman" w:hAnsi="Calibri" w:cs="Times New Roman"/>
          <w:b/>
        </w:rPr>
      </w:pPr>
    </w:p>
    <w:p w:rsidR="006676B9" w:rsidRDefault="006676B9" w:rsidP="006676B9">
      <w:pPr>
        <w:rPr>
          <w:rFonts w:cstheme="minorHAnsi"/>
        </w:rPr>
      </w:pPr>
      <w:r w:rsidRPr="002720AE">
        <w:rPr>
          <w:rFonts w:cstheme="minorHAnsi"/>
        </w:rPr>
        <w:t xml:space="preserve">A high school </w:t>
      </w:r>
      <w:r>
        <w:rPr>
          <w:rFonts w:cstheme="minorHAnsi"/>
        </w:rPr>
        <w:t>is planning to reduce</w:t>
      </w:r>
      <w:r w:rsidRPr="002720AE">
        <w:rPr>
          <w:rFonts w:cstheme="minorHAnsi"/>
        </w:rPr>
        <w:t xml:space="preserve"> the number of face-to-face class</w:t>
      </w:r>
      <w:r>
        <w:rPr>
          <w:rFonts w:cstheme="minorHAnsi"/>
        </w:rPr>
        <w:t>es</w:t>
      </w:r>
      <w:r w:rsidRPr="002720AE">
        <w:rPr>
          <w:rFonts w:cstheme="minorHAnsi"/>
        </w:rPr>
        <w:t xml:space="preserve"> from four </w:t>
      </w:r>
      <w:r>
        <w:rPr>
          <w:rFonts w:cstheme="minorHAnsi"/>
        </w:rPr>
        <w:t xml:space="preserve">to two classes per week </w:t>
      </w:r>
      <w:r w:rsidRPr="002720AE">
        <w:rPr>
          <w:rFonts w:cstheme="minorHAnsi"/>
        </w:rPr>
        <w:t xml:space="preserve">for each course. </w:t>
      </w:r>
      <w:r>
        <w:rPr>
          <w:rFonts w:cstheme="minorHAnsi"/>
        </w:rPr>
        <w:t xml:space="preserve">In the remaining time, the students will work in a </w:t>
      </w:r>
      <w:r w:rsidRPr="002720AE">
        <w:rPr>
          <w:rFonts w:cstheme="minorHAnsi"/>
        </w:rPr>
        <w:t>virtual online learning environment</w:t>
      </w:r>
      <w:r>
        <w:rPr>
          <w:rFonts w:cstheme="minorHAnsi"/>
        </w:rPr>
        <w:t xml:space="preserve"> which will include </w:t>
      </w:r>
      <w:r w:rsidRPr="002720AE">
        <w:rPr>
          <w:rFonts w:cstheme="minorHAnsi"/>
        </w:rPr>
        <w:t xml:space="preserve">online </w:t>
      </w:r>
      <w:r>
        <w:rPr>
          <w:rFonts w:cstheme="minorHAnsi"/>
        </w:rPr>
        <w:t xml:space="preserve">classes and the provision of online </w:t>
      </w:r>
      <w:r w:rsidRPr="002720AE">
        <w:rPr>
          <w:rFonts w:cstheme="minorHAnsi"/>
        </w:rPr>
        <w:t xml:space="preserve">services. </w:t>
      </w:r>
    </w:p>
    <w:p w:rsidR="006676B9" w:rsidRDefault="006676B9" w:rsidP="006676B9">
      <w:pPr>
        <w:rPr>
          <w:rFonts w:cstheme="minorHAnsi"/>
        </w:rPr>
      </w:pPr>
      <w:r w:rsidRPr="002720AE">
        <w:rPr>
          <w:rFonts w:cstheme="minorHAnsi"/>
        </w:rPr>
        <w:t xml:space="preserve">The </w:t>
      </w:r>
      <w:r>
        <w:rPr>
          <w:rFonts w:cstheme="minorHAnsi"/>
        </w:rPr>
        <w:t>s</w:t>
      </w:r>
      <w:r w:rsidRPr="002720AE">
        <w:rPr>
          <w:rFonts w:cstheme="minorHAnsi"/>
        </w:rPr>
        <w:t xml:space="preserve">chool </w:t>
      </w:r>
      <w:r>
        <w:rPr>
          <w:rFonts w:cstheme="minorHAnsi"/>
        </w:rPr>
        <w:t xml:space="preserve">also </w:t>
      </w:r>
      <w:r w:rsidRPr="002720AE">
        <w:rPr>
          <w:rFonts w:cstheme="minorHAnsi"/>
        </w:rPr>
        <w:t xml:space="preserve">intends to provide </w:t>
      </w:r>
      <w:r>
        <w:rPr>
          <w:rFonts w:cstheme="minorHAnsi"/>
        </w:rPr>
        <w:t>a portal</w:t>
      </w:r>
      <w:r w:rsidRPr="002720AE">
        <w:rPr>
          <w:rFonts w:cstheme="minorHAnsi"/>
        </w:rPr>
        <w:t xml:space="preserve"> where staff and students can communicate</w:t>
      </w:r>
      <w:r>
        <w:rPr>
          <w:rFonts w:cstheme="minorHAnsi"/>
        </w:rPr>
        <w:t xml:space="preserve"> in a range of virtual, online collaborative environments, including </w:t>
      </w:r>
      <w:r w:rsidRPr="002720AE">
        <w:rPr>
          <w:rFonts w:cstheme="minorHAnsi"/>
        </w:rPr>
        <w:t xml:space="preserve">video, online chat, blogs and discussion boards. </w:t>
      </w:r>
      <w:r>
        <w:rPr>
          <w:rFonts w:cstheme="minorHAnsi"/>
        </w:rPr>
        <w:t xml:space="preserve">Teachers </w:t>
      </w:r>
      <w:r w:rsidRPr="002720AE">
        <w:rPr>
          <w:rFonts w:cstheme="minorHAnsi"/>
        </w:rPr>
        <w:t xml:space="preserve">will </w:t>
      </w:r>
      <w:r>
        <w:rPr>
          <w:rFonts w:cstheme="minorHAnsi"/>
        </w:rPr>
        <w:t xml:space="preserve">also </w:t>
      </w:r>
      <w:r w:rsidRPr="002720AE">
        <w:rPr>
          <w:rFonts w:cstheme="minorHAnsi"/>
        </w:rPr>
        <w:t>maintain a virtual classroom</w:t>
      </w:r>
      <w:r>
        <w:rPr>
          <w:rFonts w:cstheme="minorHAnsi"/>
        </w:rPr>
        <w:t>,</w:t>
      </w:r>
      <w:r w:rsidRPr="002720AE">
        <w:rPr>
          <w:rFonts w:cstheme="minorHAnsi"/>
        </w:rPr>
        <w:t xml:space="preserve"> </w:t>
      </w:r>
      <w:r>
        <w:rPr>
          <w:rFonts w:cstheme="minorHAnsi"/>
        </w:rPr>
        <w:t xml:space="preserve">providing materials </w:t>
      </w:r>
      <w:r w:rsidRPr="002720AE">
        <w:rPr>
          <w:rFonts w:cstheme="minorHAnsi"/>
        </w:rPr>
        <w:t xml:space="preserve">for </w:t>
      </w:r>
      <w:r>
        <w:rPr>
          <w:rFonts w:cstheme="minorHAnsi"/>
        </w:rPr>
        <w:t xml:space="preserve">each course and access to an online </w:t>
      </w:r>
      <w:r w:rsidRPr="002720AE">
        <w:rPr>
          <w:rFonts w:cstheme="minorHAnsi"/>
        </w:rPr>
        <w:t xml:space="preserve">school </w:t>
      </w:r>
      <w:r>
        <w:rPr>
          <w:rFonts w:cstheme="minorHAnsi"/>
        </w:rPr>
        <w:t>library.</w:t>
      </w:r>
    </w:p>
    <w:p w:rsidR="006676B9" w:rsidRPr="002720AE" w:rsidRDefault="006676B9" w:rsidP="006676B9">
      <w:pPr>
        <w:rPr>
          <w:rFonts w:cstheme="minorHAnsi"/>
        </w:rPr>
      </w:pPr>
      <w:r w:rsidRPr="002720AE">
        <w:rPr>
          <w:rFonts w:cstheme="minorHAnsi"/>
        </w:rPr>
        <w:t>School staff will need to undertake compulsory training on their legal obligations for copyright, intellectual property and privacy legislation. This training includes the issues of copyright for educational purposes and the intellectual property rights for materials created by school staff.</w:t>
      </w:r>
    </w:p>
    <w:p w:rsidR="006676B9" w:rsidRPr="002720AE" w:rsidRDefault="006676B9" w:rsidP="006676B9">
      <w:pPr>
        <w:pStyle w:val="ListParagraph"/>
        <w:numPr>
          <w:ilvl w:val="0"/>
          <w:numId w:val="1"/>
        </w:numPr>
        <w:tabs>
          <w:tab w:val="left" w:pos="567"/>
          <w:tab w:val="right" w:pos="8931"/>
        </w:tabs>
        <w:spacing w:before="120" w:after="120"/>
        <w:rPr>
          <w:rFonts w:cstheme="minorHAnsi"/>
          <w:lang w:val="en-GB" w:eastAsia="ja-JP"/>
        </w:rPr>
      </w:pPr>
      <w:r w:rsidRPr="002720AE">
        <w:rPr>
          <w:rFonts w:cstheme="minorHAnsi"/>
          <w:lang w:val="en-GB" w:eastAsia="ja-JP"/>
        </w:rPr>
        <w:t xml:space="preserve">Describe </w:t>
      </w:r>
      <w:r w:rsidRPr="00335602">
        <w:rPr>
          <w:rFonts w:cstheme="minorHAnsi"/>
          <w:b/>
          <w:lang w:val="en-GB" w:eastAsia="ja-JP"/>
        </w:rPr>
        <w:t xml:space="preserve">two </w:t>
      </w:r>
      <w:r w:rsidRPr="002720AE">
        <w:rPr>
          <w:rFonts w:cstheme="minorHAnsi"/>
          <w:lang w:val="en-GB" w:eastAsia="ja-JP"/>
        </w:rPr>
        <w:t>new convergent digital mobile innovations</w:t>
      </w:r>
      <w:r>
        <w:rPr>
          <w:rFonts w:cstheme="minorHAnsi"/>
          <w:lang w:val="en-GB" w:eastAsia="ja-JP"/>
        </w:rPr>
        <w:t xml:space="preserve"> that</w:t>
      </w:r>
      <w:r w:rsidRPr="002720AE">
        <w:rPr>
          <w:rFonts w:cstheme="minorHAnsi"/>
          <w:lang w:val="en-GB" w:eastAsia="ja-JP"/>
        </w:rPr>
        <w:t xml:space="preserve"> could enhance the provision of the proposed virtual online learning environment. </w:t>
      </w:r>
      <w:r>
        <w:rPr>
          <w:rFonts w:cstheme="minorHAnsi"/>
          <w:lang w:val="en-GB" w:eastAsia="ja-JP"/>
        </w:rPr>
        <w:tab/>
      </w:r>
      <w:r w:rsidRPr="002720AE">
        <w:rPr>
          <w:rFonts w:cstheme="minorHAnsi"/>
          <w:lang w:val="en-GB" w:eastAsia="ja-JP"/>
        </w:rPr>
        <w:t>(</w:t>
      </w:r>
      <w:r>
        <w:rPr>
          <w:rFonts w:cstheme="minorHAnsi"/>
          <w:lang w:val="en-GB" w:eastAsia="ja-JP"/>
        </w:rPr>
        <w:t>4</w:t>
      </w:r>
      <w:r w:rsidRPr="002720AE">
        <w:rPr>
          <w:rFonts w:cstheme="minorHAnsi"/>
          <w:lang w:val="en-GB" w:eastAsia="ja-JP"/>
        </w:rPr>
        <w:t>)</w:t>
      </w:r>
    </w:p>
    <w:p w:rsidR="006676B9" w:rsidRDefault="006676B9" w:rsidP="006676B9">
      <w:pPr>
        <w:pStyle w:val="ListParagraph"/>
        <w:tabs>
          <w:tab w:val="left" w:pos="567"/>
          <w:tab w:val="right" w:pos="8931"/>
        </w:tabs>
        <w:spacing w:before="120" w:after="120"/>
        <w:ind w:left="570"/>
        <w:rPr>
          <w:rFonts w:cstheme="minorHAnsi"/>
          <w:lang w:val="en-GB" w:eastAsia="ja-JP"/>
        </w:rPr>
      </w:pPr>
    </w:p>
    <w:p w:rsidR="006676B9" w:rsidRPr="002720AE" w:rsidRDefault="006676B9" w:rsidP="006676B9">
      <w:pPr>
        <w:pStyle w:val="ListParagraph"/>
        <w:numPr>
          <w:ilvl w:val="0"/>
          <w:numId w:val="1"/>
        </w:numPr>
        <w:tabs>
          <w:tab w:val="left" w:pos="567"/>
          <w:tab w:val="right" w:pos="8931"/>
        </w:tabs>
        <w:spacing w:before="120" w:after="120"/>
        <w:rPr>
          <w:rFonts w:cstheme="minorHAnsi"/>
          <w:lang w:val="en-GB" w:eastAsia="ja-JP"/>
        </w:rPr>
      </w:pPr>
      <w:r>
        <w:rPr>
          <w:rFonts w:cstheme="minorHAnsi"/>
          <w:lang w:val="en-GB" w:eastAsia="ja-JP"/>
        </w:rPr>
        <w:t>Explain</w:t>
      </w:r>
      <w:r w:rsidRPr="002720AE">
        <w:rPr>
          <w:rFonts w:cstheme="minorHAnsi"/>
          <w:lang w:val="en-GB" w:eastAsia="ja-JP"/>
        </w:rPr>
        <w:t xml:space="preserve"> </w:t>
      </w:r>
      <w:r w:rsidRPr="00391BED">
        <w:rPr>
          <w:rFonts w:cstheme="minorHAnsi"/>
          <w:b/>
          <w:lang w:val="en-GB" w:eastAsia="ja-JP"/>
        </w:rPr>
        <w:t>two</w:t>
      </w:r>
      <w:r w:rsidRPr="002720AE">
        <w:rPr>
          <w:rFonts w:cstheme="minorHAnsi"/>
          <w:lang w:val="en-GB" w:eastAsia="ja-JP"/>
        </w:rPr>
        <w:t xml:space="preserve"> advantages that the virtual online learning environment will provide to the school.</w:t>
      </w:r>
      <w:r>
        <w:rPr>
          <w:rFonts w:cstheme="minorHAnsi"/>
          <w:lang w:val="en-GB" w:eastAsia="ja-JP"/>
        </w:rPr>
        <w:tab/>
      </w:r>
      <w:r w:rsidRPr="002720AE">
        <w:rPr>
          <w:rFonts w:cstheme="minorHAnsi"/>
          <w:lang w:val="en-GB" w:eastAsia="ja-JP"/>
        </w:rPr>
        <w:t>(</w:t>
      </w:r>
      <w:r>
        <w:rPr>
          <w:rFonts w:cstheme="minorHAnsi"/>
          <w:lang w:val="en-GB" w:eastAsia="ja-JP"/>
        </w:rPr>
        <w:t>6</w:t>
      </w:r>
      <w:r w:rsidRPr="002720AE">
        <w:rPr>
          <w:rFonts w:cstheme="minorHAnsi"/>
          <w:lang w:val="en-GB" w:eastAsia="ja-JP"/>
        </w:rPr>
        <w:t>)</w:t>
      </w:r>
    </w:p>
    <w:p w:rsidR="006676B9" w:rsidRPr="002720AE" w:rsidRDefault="006676B9" w:rsidP="006676B9">
      <w:pPr>
        <w:pStyle w:val="ListParagraph"/>
        <w:tabs>
          <w:tab w:val="left" w:pos="567"/>
          <w:tab w:val="right" w:pos="8931"/>
        </w:tabs>
        <w:spacing w:before="120" w:after="120"/>
        <w:ind w:left="570"/>
        <w:rPr>
          <w:rFonts w:cstheme="minorHAnsi"/>
          <w:lang w:val="en-GB" w:eastAsia="ja-JP"/>
        </w:rPr>
      </w:pPr>
    </w:p>
    <w:p w:rsidR="006676B9" w:rsidRPr="002720AE" w:rsidRDefault="006676B9" w:rsidP="006676B9">
      <w:pPr>
        <w:pStyle w:val="ListParagraph"/>
        <w:numPr>
          <w:ilvl w:val="0"/>
          <w:numId w:val="1"/>
        </w:numPr>
        <w:tabs>
          <w:tab w:val="left" w:pos="567"/>
          <w:tab w:val="right" w:pos="8931"/>
        </w:tabs>
        <w:spacing w:before="120" w:after="120"/>
        <w:rPr>
          <w:rFonts w:cstheme="minorHAnsi"/>
          <w:lang w:val="en-GB" w:eastAsia="ja-JP"/>
        </w:rPr>
      </w:pPr>
      <w:r>
        <w:rPr>
          <w:rFonts w:cstheme="minorHAnsi"/>
          <w:lang w:val="en-GB" w:eastAsia="ja-JP"/>
        </w:rPr>
        <w:t xml:space="preserve">Explain </w:t>
      </w:r>
      <w:r w:rsidRPr="00391BED">
        <w:rPr>
          <w:rFonts w:cstheme="minorHAnsi"/>
          <w:b/>
          <w:lang w:val="en-GB" w:eastAsia="ja-JP"/>
        </w:rPr>
        <w:t>two</w:t>
      </w:r>
      <w:r w:rsidRPr="002720AE">
        <w:rPr>
          <w:rFonts w:cstheme="minorHAnsi"/>
          <w:lang w:val="en-GB" w:eastAsia="ja-JP"/>
        </w:rPr>
        <w:t xml:space="preserve"> disadvantages that the virtual online learning environment will provide to the school.</w:t>
      </w:r>
      <w:r>
        <w:rPr>
          <w:rFonts w:cstheme="minorHAnsi"/>
          <w:lang w:val="en-GB" w:eastAsia="ja-JP"/>
        </w:rPr>
        <w:tab/>
      </w:r>
      <w:r w:rsidRPr="002720AE">
        <w:rPr>
          <w:rFonts w:cstheme="minorHAnsi"/>
          <w:lang w:val="en-GB" w:eastAsia="ja-JP"/>
        </w:rPr>
        <w:t>(</w:t>
      </w:r>
      <w:r>
        <w:rPr>
          <w:rFonts w:cstheme="minorHAnsi"/>
          <w:lang w:val="en-GB" w:eastAsia="ja-JP"/>
        </w:rPr>
        <w:t>6</w:t>
      </w:r>
      <w:r w:rsidRPr="002720AE">
        <w:rPr>
          <w:rFonts w:cstheme="minorHAnsi"/>
          <w:lang w:val="en-GB" w:eastAsia="ja-JP"/>
        </w:rPr>
        <w:t>)</w:t>
      </w:r>
    </w:p>
    <w:p w:rsidR="006676B9" w:rsidRPr="002720AE" w:rsidRDefault="006676B9" w:rsidP="006676B9">
      <w:pPr>
        <w:pStyle w:val="ListParagraph"/>
        <w:tabs>
          <w:tab w:val="left" w:pos="567"/>
          <w:tab w:val="right" w:pos="8931"/>
        </w:tabs>
        <w:spacing w:before="120" w:after="120"/>
        <w:ind w:left="570"/>
        <w:rPr>
          <w:rFonts w:cstheme="minorHAnsi"/>
          <w:lang w:val="en-GB" w:eastAsia="ja-JP"/>
        </w:rPr>
      </w:pPr>
    </w:p>
    <w:p w:rsidR="006676B9" w:rsidRDefault="006676B9" w:rsidP="006676B9">
      <w:pPr>
        <w:pStyle w:val="ListParagraph"/>
        <w:numPr>
          <w:ilvl w:val="0"/>
          <w:numId w:val="1"/>
        </w:numPr>
        <w:tabs>
          <w:tab w:val="left" w:pos="567"/>
          <w:tab w:val="right" w:pos="8931"/>
        </w:tabs>
        <w:spacing w:before="120" w:after="120"/>
        <w:rPr>
          <w:rFonts w:cstheme="minorHAnsi"/>
          <w:lang w:val="en-GB" w:eastAsia="ja-JP"/>
        </w:rPr>
      </w:pPr>
      <w:r w:rsidRPr="00611B3D">
        <w:rPr>
          <w:rFonts w:cstheme="minorHAnsi"/>
          <w:lang w:val="en-GB" w:eastAsia="ja-JP"/>
        </w:rPr>
        <w:t>It is suggested that improved levels of collaboration and increased access to resources in the proposed virtual, online learning environment will benefit students. Explain the implications for the students studying in the proposed online learning environment.</w:t>
      </w:r>
      <w:r w:rsidRPr="00ED05C1">
        <w:rPr>
          <w:rFonts w:cstheme="minorHAnsi"/>
          <w:lang w:val="en-GB" w:eastAsia="ja-JP"/>
        </w:rPr>
        <w:tab/>
        <w:t>(8)</w:t>
      </w:r>
    </w:p>
    <w:p w:rsidR="00F05734" w:rsidRPr="00F05734" w:rsidRDefault="00F05734" w:rsidP="00F05734">
      <w:pPr>
        <w:pStyle w:val="ListParagraph"/>
        <w:rPr>
          <w:rFonts w:cstheme="minorHAnsi"/>
          <w:lang w:val="en-GB" w:eastAsia="ja-JP"/>
        </w:rPr>
      </w:pPr>
    </w:p>
    <w:p w:rsidR="00F05734" w:rsidRPr="00611B3D" w:rsidRDefault="00F05734" w:rsidP="006676B9">
      <w:pPr>
        <w:pStyle w:val="ListParagraph"/>
        <w:numPr>
          <w:ilvl w:val="0"/>
          <w:numId w:val="1"/>
        </w:numPr>
        <w:tabs>
          <w:tab w:val="left" w:pos="567"/>
          <w:tab w:val="right" w:pos="8931"/>
        </w:tabs>
        <w:spacing w:before="120" w:after="120"/>
        <w:rPr>
          <w:rFonts w:cstheme="minorHAnsi"/>
          <w:lang w:val="en-GB" w:eastAsia="ja-JP"/>
        </w:rPr>
      </w:pPr>
      <w:r>
        <w:rPr>
          <w:rFonts w:cstheme="minorHAnsi"/>
          <w:lang w:val="en-GB" w:eastAsia="ja-JP"/>
        </w:rPr>
        <w:t>Provide a reference list to show any sources of information.</w:t>
      </w:r>
      <w:r>
        <w:rPr>
          <w:rFonts w:cstheme="minorHAnsi"/>
          <w:lang w:val="en-GB" w:eastAsia="ja-JP"/>
        </w:rPr>
        <w:tab/>
        <w:t>(4)</w:t>
      </w:r>
    </w:p>
    <w:p w:rsidR="006676B9" w:rsidRDefault="006676B9" w:rsidP="006676B9">
      <w:pPr>
        <w:tabs>
          <w:tab w:val="left" w:pos="567"/>
          <w:tab w:val="right" w:pos="8931"/>
        </w:tabs>
        <w:spacing w:before="120" w:after="120"/>
        <w:rPr>
          <w:rFonts w:cstheme="minorHAnsi"/>
          <w:lang w:val="en-GB" w:eastAsia="ja-JP"/>
        </w:rPr>
      </w:pPr>
    </w:p>
    <w:p w:rsidR="006676B9" w:rsidRPr="00391BED" w:rsidRDefault="006676B9" w:rsidP="006676B9">
      <w:pPr>
        <w:tabs>
          <w:tab w:val="left" w:pos="567"/>
          <w:tab w:val="right" w:pos="8931"/>
        </w:tabs>
        <w:spacing w:before="120" w:after="120"/>
        <w:rPr>
          <w:rFonts w:cstheme="minorHAnsi"/>
          <w:b/>
          <w:lang w:val="en-GB" w:eastAsia="ja-JP"/>
        </w:rPr>
      </w:pPr>
      <w:r w:rsidRPr="00391BED">
        <w:rPr>
          <w:rFonts w:cstheme="minorHAnsi"/>
          <w:lang w:val="en-GB" w:eastAsia="ja-JP"/>
        </w:rPr>
        <w:tab/>
      </w:r>
      <w:r>
        <w:rPr>
          <w:rFonts w:cstheme="minorHAnsi"/>
          <w:lang w:val="en-GB" w:eastAsia="ja-JP"/>
        </w:rPr>
        <w:tab/>
      </w:r>
      <w:r w:rsidRPr="00391BED">
        <w:rPr>
          <w:rFonts w:cstheme="minorHAnsi"/>
          <w:b/>
          <w:lang w:val="en-GB" w:eastAsia="ja-JP"/>
        </w:rPr>
        <w:t xml:space="preserve">Total = </w:t>
      </w:r>
      <w:r>
        <w:rPr>
          <w:rFonts w:cstheme="minorHAnsi"/>
          <w:b/>
          <w:lang w:val="en-GB" w:eastAsia="ja-JP"/>
        </w:rPr>
        <w:t>2</w:t>
      </w:r>
      <w:r w:rsidR="00F05734">
        <w:rPr>
          <w:rFonts w:cstheme="minorHAnsi"/>
          <w:b/>
          <w:lang w:val="en-GB" w:eastAsia="ja-JP"/>
        </w:rPr>
        <w:t>8</w:t>
      </w:r>
      <w:bookmarkStart w:id="0" w:name="_GoBack"/>
      <w:bookmarkEnd w:id="0"/>
      <w:r w:rsidRPr="00391BED">
        <w:rPr>
          <w:rFonts w:cstheme="minorHAnsi"/>
          <w:b/>
          <w:lang w:val="en-GB" w:eastAsia="ja-JP"/>
        </w:rPr>
        <w:t xml:space="preserve"> marks</w:t>
      </w:r>
    </w:p>
    <w:p w:rsidR="0040502F" w:rsidRPr="006676B9" w:rsidRDefault="0040502F" w:rsidP="006676B9">
      <w:pPr>
        <w:tabs>
          <w:tab w:val="left" w:pos="567"/>
          <w:tab w:val="right" w:pos="8931"/>
        </w:tabs>
        <w:spacing w:before="120" w:after="120"/>
        <w:rPr>
          <w:rFonts w:cstheme="minorHAnsi"/>
          <w:lang w:val="en-GB" w:eastAsia="ja-JP"/>
        </w:rPr>
      </w:pPr>
    </w:p>
    <w:sectPr w:rsidR="0040502F" w:rsidRPr="006676B9" w:rsidSect="000F33C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A26CF"/>
    <w:multiLevelType w:val="hybridMultilevel"/>
    <w:tmpl w:val="4A16A22E"/>
    <w:lvl w:ilvl="0" w:tplc="0C09000F">
      <w:start w:val="1"/>
      <w:numFmt w:val="decimal"/>
      <w:lvlText w:val="%1."/>
      <w:lvlJc w:val="left"/>
      <w:pPr>
        <w:ind w:left="570" w:hanging="570"/>
      </w:pPr>
      <w:rPr>
        <w:rFonts w:hint="default"/>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B9"/>
    <w:rsid w:val="000F33C0"/>
    <w:rsid w:val="0040502F"/>
    <w:rsid w:val="00445CCA"/>
    <w:rsid w:val="00572D3D"/>
    <w:rsid w:val="006676B9"/>
    <w:rsid w:val="007B7245"/>
    <w:rsid w:val="009C74AE"/>
    <w:rsid w:val="00C0108C"/>
    <w:rsid w:val="00F0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57F8F-BD79-4497-9892-E560A9E8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6B9"/>
    <w:pPr>
      <w:spacing w:after="200" w:line="276" w:lineRule="auto"/>
    </w:pPr>
    <w:rPr>
      <w:rFonts w:eastAsiaTheme="minorEastAsia"/>
      <w:sz w:val="22"/>
      <w:szCs w:val="22"/>
      <w:lang w:eastAsia="en-AU"/>
    </w:rPr>
  </w:style>
  <w:style w:type="paragraph" w:styleId="Heading1">
    <w:name w:val="heading 1"/>
    <w:aliases w:val="online 1"/>
    <w:basedOn w:val="Normal"/>
    <w:next w:val="Normal"/>
    <w:link w:val="Heading1Char"/>
    <w:uiPriority w:val="9"/>
    <w:qFormat/>
    <w:rsid w:val="006676B9"/>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aliases w:val="online 2"/>
    <w:basedOn w:val="Normal"/>
    <w:next w:val="Normal"/>
    <w:link w:val="Heading2Char"/>
    <w:uiPriority w:val="9"/>
    <w:unhideWhenUsed/>
    <w:qFormat/>
    <w:rsid w:val="006676B9"/>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nline 1 Char"/>
    <w:basedOn w:val="DefaultParagraphFont"/>
    <w:link w:val="Heading1"/>
    <w:uiPriority w:val="9"/>
    <w:rsid w:val="006676B9"/>
    <w:rPr>
      <w:rFonts w:ascii="Franklin Gothic Book" w:eastAsia="MS Mincho" w:hAnsi="Franklin Gothic Book" w:cs="Calibri"/>
      <w:color w:val="342568"/>
      <w:sz w:val="28"/>
      <w:szCs w:val="28"/>
      <w:lang w:val="en-GB" w:eastAsia="ja-JP"/>
    </w:rPr>
  </w:style>
  <w:style w:type="character" w:customStyle="1" w:styleId="Heading2Char">
    <w:name w:val="Heading 2 Char"/>
    <w:aliases w:val="online 2 Char"/>
    <w:basedOn w:val="DefaultParagraphFont"/>
    <w:link w:val="Heading2"/>
    <w:uiPriority w:val="9"/>
    <w:rsid w:val="006676B9"/>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6676B9"/>
    <w:pPr>
      <w:ind w:left="720"/>
      <w:contextualSpacing/>
    </w:pPr>
  </w:style>
  <w:style w:type="paragraph" w:styleId="NoSpacing">
    <w:name w:val="No Spacing"/>
    <w:link w:val="NoSpacingChar"/>
    <w:uiPriority w:val="1"/>
    <w:qFormat/>
    <w:rsid w:val="006676B9"/>
    <w:pPr>
      <w:spacing w:after="0" w:line="240" w:lineRule="auto"/>
    </w:pPr>
    <w:rPr>
      <w:rFonts w:ascii="Arial" w:eastAsiaTheme="minorEastAsia" w:hAnsi="Arial"/>
      <w:sz w:val="22"/>
      <w:szCs w:val="22"/>
      <w:lang w:eastAsia="en-AU"/>
    </w:rPr>
  </w:style>
  <w:style w:type="character" w:customStyle="1" w:styleId="NoSpacingChar">
    <w:name w:val="No Spacing Char"/>
    <w:basedOn w:val="DefaultParagraphFont"/>
    <w:link w:val="NoSpacing"/>
    <w:uiPriority w:val="1"/>
    <w:rsid w:val="006676B9"/>
    <w:rPr>
      <w:rFonts w:ascii="Arial" w:eastAsiaTheme="minorEastAsia" w:hAnsi="Arial"/>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Hornsby</dc:creator>
  <cp:keywords/>
  <dc:description/>
  <cp:lastModifiedBy>Greg Hornsby</cp:lastModifiedBy>
  <cp:revision>4</cp:revision>
  <dcterms:created xsi:type="dcterms:W3CDTF">2015-11-17T03:39:00Z</dcterms:created>
  <dcterms:modified xsi:type="dcterms:W3CDTF">2015-11-17T04:26:00Z</dcterms:modified>
</cp:coreProperties>
</file>