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Политика обработки данных чат-бота</w:t>
      </w:r>
    </w:p>
    <w:p>
      <w:pPr>
        <w:jc w:val="both"/>
      </w:pPr>
      <w:r>
        <w:t>Редакция 3.0 от 29.09.2026. Чат-бот «На связи_регион40».</w:t>
      </w:r>
    </w:p>
    <w:p>
      <w:pPr>
        <w:pStyle w:val="Heading1"/>
      </w:pPr>
      <w:r>
        <w:t>1. Оператор и правовое основание</w:t>
      </w:r>
    </w:p>
    <w:p>
      <w:pPr>
        <w:jc w:val="both"/>
      </w:pPr>
      <w:r>
        <w:t>Оператор, указанный в проектной документации: Министерство цифрового развития Калужской области, ИНН 4027138814, ОГРН 1194027000221. Адрес: 248016, г. Калуга, ул. Ленина, д. 14. Контакт по вопросам обработки данных: min_digital@adm.kaluga.ru. До запуска оператор подтверждает свои полномочия и правовые основания обработки.</w:t>
      </w:r>
    </w:p>
    <w:p>
      <w:pPr>
        <w:jc w:val="both"/>
      </w:pPr>
      <w:r>
        <w:t>Сервис применяет минимизацию данных. Сохранение ID MAX и привязанных к нему сообщений не означает полного обезличивания. Отсутствие кнопки согласия само по себе не освобождает оператора от требований законодательства. До эксплуатации оператор определяет и документирует применимое основание обработки ID, содержания сообщений и служебных сведений, а также полномочия получателей. Эта редакция не заявляет об автоматическом возникновении согласия из факта использования бота.</w:t>
      </w:r>
    </w:p>
    <w:p>
      <w:pPr>
        <w:pStyle w:val="Heading1"/>
      </w:pPr>
      <w:r>
        <w:t>2. Какие данные обрабатываются</w:t>
      </w:r>
    </w:p>
    <w:p>
      <w:pPr>
        <w:jc w:val="both"/>
      </w:pPr>
      <w:r>
        <w:t>О жителе сохраняются ID MAX, сообщения о проблемах, выбранные тема и территория, допустимые фото в виде ссылок-токенов MAX, ответы, оценка и служебные сведения: номер обращения, даты, состояния, ответственные сотрудники и история действий. ФИО и телефон не запрашиваются; имя и имя пользователя MAX не сохраняются как профиль жителя. Технические ID сообщений нужны для доставки, предотвращения повторной обработки и обновления карточек.</w:t>
      </w:r>
    </w:p>
    <w:p>
      <w:pPr>
        <w:jc w:val="both"/>
      </w:pPr>
      <w:r>
        <w:t>Отдельно обрабатываются рабочие данные сотрудников: ID, роли, имя для указания ответственного, закрепления, действия и подготовленные ответы. Отказ от анкеты жителя не отменяет учёт полномочий и ответственности сотрудников.</w:t>
      </w:r>
    </w:p>
    <w:p>
      <w:pPr>
        <w:pStyle w:val="Heading1"/>
      </w:pPr>
      <w:r>
        <w:t>3. Проверка поступающих сведений</w:t>
      </w:r>
    </w:p>
    <w:p>
      <w:pPr>
        <w:jc w:val="both"/>
      </w:pPr>
      <w:r>
        <w:t>До записи входящего события удаляются профильные данные жителя и ненужные метаданные пересылки. Если автоматический фильтр обнаруживает признаки персональных данных в тексте или переданный контакт, вместо исходного содержания сохраняется технический признак отказа для доставки уведомления. Фильтр не является гарантией обнаружения всех персональных данных.</w:t>
      </w:r>
    </w:p>
    <w:p>
      <w:pPr>
        <w:jc w:val="both"/>
      </w:pPr>
      <w:r>
        <w:t>Фото передаются сотруднику распределения для предварительной проверки и могут временно содержать нежелательные сведения до выявления. Они не направляются исполнителю до подтверждения проверки. При отказе содержание и ссылки на фото удаляются из записи обращения и связанных заданий доставки. Контролируемые копии в рабочих чатах подлежат удалению; оператор отдельно обеспечивает удаление копий, созданных сотрудниками вне сервиса.</w:t>
      </w:r>
    </w:p>
    <w:p>
      <w:pPr>
        <w:jc w:val="both"/>
      </w:pPr>
      <w:r>
        <w:t>Обработанные входящие события освобождаются от содержимого; остаются технические ID и состояние обработки. Незавершённые события и задания отправки временно хранят допустимое содержание для устойчивой доставки. Платформа MAX самостоятельно хранит отправленные ей сообщения по собственным условиям.</w:t>
      </w:r>
    </w:p>
    <w:p>
      <w:pPr>
        <w:pStyle w:val="Heading1"/>
        <w:pageBreakBefore/>
      </w:pPr>
      <w:r>
        <w:t>4. Цели и получатели</w:t>
      </w:r>
    </w:p>
    <w:p>
      <w:pPr>
        <w:jc w:val="both"/>
      </w:pPr>
      <w:r>
        <w:t>Цели: принять сообщение, определить компетентную организацию, подготовить и доставить ответ, показывать состояние, предотвращать дублирование и злоупотребления, вести служебную отчётность. Доступ предоставляется уполномоченным сотрудникам закрытых рабочих чатов и системным администраторам в пределах полномочий.</w:t>
      </w:r>
    </w:p>
    <w:p>
      <w:pPr>
        <w:jc w:val="both"/>
      </w:pPr>
      <w:r>
        <w:t>Получатели: компетентные органы власти и муниципалитеты Калужской области, региональные подразделения Социального фонда России и фонда «Защитники Отечества», а также технические исполнители в пределах документально установленных поручений. Передача осуществляется в необходимом объёме. Содержание не передаётся внешней модели искусственного интеллекта для поиска персональных данных: текстовый фильтр работает локально.</w:t>
      </w:r>
    </w:p>
    <w:p>
      <w:pPr>
        <w:pStyle w:val="Heading1"/>
      </w:pPr>
      <w:r>
        <w:t>5. Хранение и удаление</w:t>
      </w:r>
    </w:p>
    <w:p>
      <w:pPr>
        <w:jc w:val="both"/>
      </w:pPr>
      <w:r>
        <w:t>Завершённые обращения и связанные данные подлежат удалению не позднее 90 дней после завершения, если законное основание не требует иного срока. Неиспользуемые записи жителей без обращений и служебных связей также подлежат удалению по регламенту оператора. Технические записи входящей обработки хранятся не более 30 дней; содержимое успешно обработанных событий очищается сразу.</w:t>
      </w:r>
    </w:p>
    <w:p>
      <w:pPr>
        <w:jc w:val="both"/>
      </w:pPr>
      <w:r>
        <w:t>Резервные и передаточные копии должны учитываться и удаляться оператором не позднее 90 дней после создания; при восстановлении необходимо повторить ранее выполненные удаления. Очистка базы не удаляет автоматически все выгруженные отчёты, копии в MAX и архивы у получателей. Для них оператор назначает ответственных и контролирует выполнение сроков. Для служебной истории и доказательств действий сотрудников оператор утверждает сроки по целям и применимым требованиям.</w:t>
      </w:r>
    </w:p>
    <w:p>
      <w:pPr>
        <w:jc w:val="both"/>
      </w:pPr>
      <w:r>
        <w:t>До запуска оператор подтверждает размещение баз и подконтрольных копий в Российской Федерации, режим доступа, необходимые меры защиты, процедуры восстановления и исполнения запросов граждан. Программная минимизация не заменяет эти мероприятия.</w:t>
      </w:r>
    </w:p>
    <w:p>
      <w:pPr>
        <w:pStyle w:val="Heading1"/>
      </w:pPr>
      <w:r>
        <w:t>6. Обращения по вопросам данных</w:t>
      </w:r>
    </w:p>
    <w:p>
      <w:pPr>
        <w:jc w:val="both"/>
      </w:pPr>
      <w:r>
        <w:t>Для запроса сведений, исправления, ограничения или прекращения обработки обратитесь по указанному контакту оператора. Для поиска записи можно указать ID MAX или номер обращения; не направляйте паспорт и другие документы в чат-бот. Если для исполнения запроса требуется проверка личности, оператор организует её по отдельному защищённому каналу. При наличии самостоятельного законного основания отдельные данные могут обрабатываться в предусмотренных законом пределах.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020" w:right="1077" w:bottom="1020" w:left="107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sz w:val="16"/>
      </w:rPr>
      <w:t xml:space="preserve">Страница </w:t>
    </w:r>
    <w:fldSimple w:instr="PAGE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rPr>
        <w:sz w:val="16"/>
      </w:rPr>
      <w:t>На связи_регион40 · Документы сервиса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keepLines/>
      <w:widowControl/>
      <w:spacing w:after="120" w:line="252" w:lineRule="auto"/>
    </w:pPr>
    <w:rPr>
      <w:rFonts w:ascii="Times New Roman" w:hAnsi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60" w:after="120"/>
      <w:outlineLvl w:val="0"/>
    </w:pPr>
    <w:rPr>
      <w:rFonts w:ascii="Times New Roman" w:hAnsi="Times New Roman"/>
      <w:b/>
      <w:bCs/>
      <w:color w:val="000000"/>
      <w:sz w:val="2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spacing w:after="120" w:line="240" w:lineRule="auto" w:before="160"/>
      <w:contextualSpacing/>
    </w:pPr>
    <w:rPr>
      <w:rFonts w:ascii="Times New Roman" w:hAnsi="Times New Roman"/>
      <w:b/>
      <w:color w:val="000000"/>
      <w:spacing w:val="5"/>
      <w:kern w:val="28"/>
      <w:sz w:val="3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/>
        <w:b/>
        <w:bCs/>
      </w:rPr>
    </w:tblStylePr>
    <w:tblStylePr w:type="lastCol">
      <w:rPr>
        <w:rFonts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/>
        <w:b/>
        <w:bCs/>
      </w:rPr>
    </w:tblStylePr>
    <w:tblStylePr w:type="lastCol">
      <w:rPr>
        <w:rFonts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/>
        <w:b/>
        <w:bCs/>
      </w:rPr>
    </w:tblStylePr>
    <w:tblStylePr w:type="lastCol">
      <w:rPr>
        <w:rFonts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/>
        <w:b/>
        <w:bCs/>
      </w:rPr>
    </w:tblStylePr>
    <w:tblStylePr w:type="lastCol">
      <w:rPr>
        <w:rFonts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/>
        <w:b/>
        <w:bCs/>
      </w:rPr>
    </w:tblStylePr>
    <w:tblStylePr w:type="lastCol">
      <w:rPr>
        <w:rFonts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/>
        <w:b/>
        <w:bCs/>
      </w:rPr>
    </w:tblStylePr>
    <w:tblStylePr w:type="lastCol">
      <w:rPr>
        <w:rFonts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/>
        <w:b/>
        <w:bCs/>
      </w:rPr>
    </w:tblStylePr>
    <w:tblStylePr w:type="lastCol">
      <w:rPr>
        <w:rFonts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Политика обработки данных чат-бота</dc:title>
  <dc:subject>Чат-бот «На связи_регион40», редакция 3.0</dc:subject>
  <dc:creator>Министерство цифрового развития Калужской области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