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80"/>
        <w:ind w:firstLine="0"/>
        <w:jc w:val="center"/>
      </w:pPr>
      <w:r>
        <w:rPr>
          <w:rFonts w:ascii="Times New Roman" w:hAnsi="Times New Roman" w:eastAsia="Times New Roman"/>
          <w:b/>
          <w:color w:val="000000"/>
          <w:sz w:val="32"/>
        </w:rPr>
        <w:t>ПОЛИТИКА ОБРАБОТКИ ПЕРСОНАЛЬНЫХ ДАННЫХ</w:t>
      </w:r>
    </w:p>
    <w:p>
      <w:pPr>
        <w:spacing w:after="180"/>
        <w:ind w:firstLine="0"/>
        <w:jc w:val="center"/>
      </w:pPr>
      <w:r>
        <w:rPr>
          <w:rFonts w:ascii="Times New Roman" w:hAnsi="Times New Roman" w:eastAsia="Times New Roman"/>
          <w:i/>
          <w:color w:val="5F5F5F"/>
          <w:sz w:val="21"/>
        </w:rPr>
        <w:t>чат-бот «Искра» в мессенджере MAX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Mar>
              <w:top w:w="90" w:type="dxa"/>
              <w:start w:w="120" w:type="dxa"/>
              <w:bottom w:w="90" w:type="dxa"/>
              <w:end w:w="120" w:type="dxa"/>
            </w:tcMar>
            <w:shd w:fill="FFF2CC"/>
            <w:tcBorders>
              <w:top w:val="single" w:sz="6" w:color="D6B656"/>
              <w:left w:val="single" w:sz="6" w:color="D6B656"/>
              <w:bottom w:val="single" w:sz="6" w:color="D6B656"/>
              <w:right w:val="single" w:sz="6" w:color="D6B656"/>
            </w:tcBorders>
          </w:tcPr>
          <w:p>
            <w:pPr>
              <w:spacing w:after="0"/>
              <w:ind w:firstLine="0"/>
            </w:pPr>
            <w:r>
              <w:rPr>
                <w:rFonts w:ascii="Times New Roman" w:hAnsi="Times New Roman" w:eastAsia="Times New Roman"/>
                <w:b/>
                <w:color w:val="000000"/>
                <w:sz w:val="19"/>
              </w:rPr>
              <w:t xml:space="preserve">ПРОЕКТ. </w:t>
            </w:r>
            <w:r>
              <w:rPr>
                <w:rFonts w:ascii="Times New Roman" w:hAnsi="Times New Roman" w:eastAsia="Times New Roman"/>
                <w:color w:val="000000"/>
                <w:sz w:val="19"/>
              </w:rPr>
              <w:t>Перед публикацией заполнить все жёлтые поля, согласовать документ с юристом и проверить, что фактическая работа Чат-бота соответствует тексту.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Times New Roman"/>
          <w:i w:val="0"/>
          <w:color w:val="000000"/>
          <w:sz w:val="22"/>
        </w:rPr>
        <w:t>Настоящая Политика определяет порядок и условия обработки персональных данных физических лиц при использовании чат-бота «Искра» в мессенджере MAX.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1. Общие положения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1.1. Политика разработана в соответствии с законодательством Российской Федерации о персональных данных и применяется ко всей информации, которую Оператор получает при работе Чат-бота.</w:t>
      </w:r>
    </w:p>
    <w:p>
      <w:r>
        <w:t>1.2. Перед первым созданием обращения Пользователь знакомится с Политикой, Пользовательским соглашением и Согласием на обработку персональных данных. Соглашение и Согласие подтверждаются разными кнопками. Обработка данных самим мессенджером MAX регулируется его документами.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2. Сведения об Операторе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Полное наименование или ФИО: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ИНН: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ОГРН/ОГРНИП: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[ЗАПОЛНИТЬ, ЕСЛИ ПРИМЕНИМО]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по вопросам персональных данных: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3. Категории субъектов и цели обработки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3.1. Обрабатываются данные Пользователей и сведения об иных лицах, указанные ими в обращениях.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3.2. Целями обработки являются: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приём, рассмотрение и направление обращений компетентным лицам и органам;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связь с Пользователем и направление ответа;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обеспечение работы и безопасности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подготовка внутренней статистики и отчётности.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4. Состав обрабатываемых данных и материалов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4.1. К персональным данным Пользователя относятся: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ФИО Пользователя и контактный номер телефона;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технические сведения, автоматически передаваемые мессенджером MAX и необходимые для работы Чат-бота;</w:t>
      </w:r>
    </w:p>
    <w:p>
      <w:pPr>
        <w:pStyle w:val="ListBullet"/>
        <w:ind w:hanging="312"/>
      </w:pPr>
      <w:r>
        <w:rPr>
          <w:rFonts w:ascii="Times New Roman" w:hAnsi="Times New Roman" w:eastAsia="Times New Roman"/>
          <w:color w:val="000000"/>
          <w:sz w:val="22"/>
        </w:rPr>
        <w:t>сведения о ходе и результате рассмотрения обращения.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4.2. Материалами обращения являются округ возникновения проблемы, текст и предоставленные при необходимости фотографии, геолокация или точный адрес.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Эти материалы сами по себе не относятся к персональным данным Пользователя. Если они содержат сведения о конкретном или определяемом человеке, такие сведения обрабатываются как персональные данные.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округ проживания. Пользователь не должен сообщать избыточные сведения, не относящиеся к обращению.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5. Правовые основания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Основаниями обработки являются согласие Пользователя, Пользовательское соглашение и применимые требования законодательства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6. Порядок обработки и передачи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6.1. Обработка включает сбор, запись, систематизацию, накопление, хранение, уточнение, извлечение, использование, передачу, обезличивание, блокирование, удаление и уничтожение данных автоматизированным и неавтоматизированным способом.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6.2. Доступ предоставляется только в необходимом объёме уполномоченным сотрудникам, компетентным государственным органам и органам местного самоуправления.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6.3. Для передачи сообщений и размещения системы могут привлекаться технические подрядчики на законном основании. Данные не распространяются неограниченному кругу лиц, а фотографии не используются для биометрической идентификации.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7. Локализация и хранение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7.1. Первичная запись и хранение персональных данных осуществляются с использованием серверной инфраструктуры, расположенной на территории Российской Федерации.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7.2. Персональные данные и материалы обращения хранятся в течение рассмотрения обращения и 90 (девяноста) календарных дней после его завершения, если законодательством не предусмотрен иной срок.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7.3. По окончании срока данные и подконтрольные Оператору копии удаляются или уничтожаются, если для хранения нет иного законного основания.</w:t>
      </w:r>
    </w:p>
    <w:p>
      <w:pPr>
        <w:ind w:firstLine="0"/>
      </w:pPr>
      <w:r>
        <w:t>Резервные копии с данными и материалами обращений хранятся не более 90 календарных дней, если иной срок не требуется законодательством Российской Федерации.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8. Защита персональных данных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Оператор применяет необходимые правовые, организационные и технические меры защиты персональных данных в соответствии с законодательством Российской Федерации и с учётом актуальных угроз безопасности.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9. Права Пользователя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Пользователь вправе получать сведения об обработке своих данных, требовать их уточнения, блокирования или уничтожения, отозвать согласие и обжаловать действия Оператора в порядке, установленном законом.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Электронная почта для запросов: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 ПОСЛЕ СОЗДАНИЯ]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Почтовый адрес: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[ЗАПОЛНИТЬ]</w:t>
      </w:r>
    </w:p>
    <w:p>
      <w:pPr>
        <w:pStyle w:val="Heading1"/>
        <w:pageBreakBefore w:val="0"/>
      </w:pPr>
      <w:r>
        <w:rPr>
          <w:rFonts w:ascii="Times New Roman" w:hAnsi="Times New Roman" w:eastAsia="Times New Roman"/>
          <w:b/>
          <w:color w:val="000000"/>
          <w:sz w:val="27"/>
        </w:rPr>
        <w:t>10. Несовершеннолетние</w:t>
      </w:r>
    </w:p>
    <w:p>
      <w:r>
        <w:rPr>
          <w:rFonts w:ascii="Times New Roman" w:hAnsi="Times New Roman" w:eastAsia="Times New Roman"/>
          <w:i w:val="0"/>
          <w:color w:val="000000"/>
          <w:sz w:val="22"/>
        </w:rPr>
        <w:t>Чат-бот не запрашивает возраст. Когда по закону требуется участие законного представителя, данные предоставляются с его участием.</w:t>
      </w:r>
    </w:p>
    <w:p>
      <w:pPr>
        <w:pStyle w:val="Heading1"/>
        <w:pageBreakBefore w:val="0"/>
        <w:spacing w:before="80" w:after="40"/>
      </w:pPr>
      <w:r>
        <w:rPr>
          <w:rFonts w:ascii="Times New Roman" w:hAnsi="Times New Roman" w:eastAsia="Times New Roman"/>
          <w:b/>
          <w:color w:val="000000"/>
          <w:sz w:val="27"/>
        </w:rPr>
        <w:t>11. Изменение Политики</w:t>
      </w:r>
    </w:p>
    <w:p>
      <w:pPr>
        <w:spacing w:after="0"/>
      </w:pPr>
      <w:r>
        <w:rPr>
          <w:rFonts w:ascii="Times New Roman" w:hAnsi="Times New Roman" w:eastAsia="Times New Roman"/>
          <w:i w:val="0"/>
          <w:color w:val="000000"/>
          <w:sz w:val="22"/>
        </w:rPr>
        <w:t>Оператор может обновлять Политику. Актуальная редакция и дата её вступления в силу размещаются в Чат-боте.</w:t>
      </w:r>
    </w:p>
    <w:p>
      <w:pPr>
        <w:ind w:firstLine="0"/>
      </w:pPr>
      <w:r>
        <w:rPr>
          <w:rFonts w:ascii="Times New Roman" w:hAnsi="Times New Roman" w:eastAsia="Times New Roman"/>
          <w:b/>
          <w:color w:val="000000"/>
          <w:sz w:val="22"/>
        </w:rPr>
        <w:t xml:space="preserve">Редакция документа: 1.0. Дата вступления в силу: </w:t>
      </w:r>
      <w:r>
        <w:rPr>
          <w:rFonts w:ascii="Times New Roman" w:hAnsi="Times New Roman" w:eastAsia="Times New Roman"/>
          <w:b/>
          <w:color w:val="000000"/>
          <w:sz w:val="22"/>
          <w:shd w:fill="FFF2CC"/>
        </w:rPr>
        <w:t>[ДД.ММ.ГГГГ]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5F5F5F"/>
        <w:sz w:val="18"/>
      </w:rPr>
      <w:t xml:space="preserve">Страница </w:t>
    </w:r>
    <w:r>
      <w:rPr>
        <w:rFonts w:ascii="Times New Roman" w:hAnsi="Times New Roman" w:eastAsia="Times New Roman"/>
        <w:color w:val="5F5F5F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Times New Roman" w:hAnsi="Times New Roman" w:eastAsia="Times New Roman"/>
        <w:b/>
        <w:color w:val="5F5F5F"/>
        <w:sz w:val="17"/>
      </w:rPr>
      <w:t>ИСКРА  •  ЮРИДИЧЕСКИЕ ДОКУМЕНТЫ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4" w:lineRule="auto"/>
      <w:ind w:firstLine="709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264" w:lineRule="auto"/>
      <w:ind w:left="652" w:hanging="312"/>
      <w:contextualSpacing/>
    </w:pPr>
    <w:rPr>
      <w:rFonts w:ascii="Times New Roman" w:hAnsi="Times New Roman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alNote">
    <w:name w:val="Legal Note"/>
    <w:pPr>
      <w:spacing w:after="120" w:line="264" w:lineRule="auto"/>
      <w:ind w:firstLine="0"/>
    </w:pPr>
    <w:rPr>
      <w:rFonts w:ascii="Times New Roman" w:hAnsi="Times New Roman"/>
      <w:i/>
      <w:color w:val="50505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обработки персональных данных</dc:title>
  <dc:subject>Юридический документ для чат-бота «Искра»: политика обработки персональных данных</dc:subject>
  <dc:creator>Проект «Искра»</dc:creator>
  <cp:keywords>Искра, MAX, чат-бот, персональные данные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