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8F69D6" w14:textId="77777777">
      <w:pPr>
        <w:keepNext/>
        <w:spacing w:before="120"/>
        <w:ind w:firstLine="0"/>
        <w:jc w:val="center"/>
        <w:rPr>
          <w:lang w:val="ru-RU"/>
        </w:rPr>
      </w:pPr>
      <w:r>
        <w:rPr>
          <w:rFonts w:eastAsia="Times New Roman"/>
          <w:b/>
          <w:color w:val="000000"/>
          <w:sz w:val="32"/>
          <w:lang w:val="ru-RU"/>
        </w:rPr>
        <w:t>ПОЛЬЗОВАТЕЛЬСКОЕ СОГЛАШЕНИЕ</w:t>
      </w:r>
    </w:p>
    <w:p w14:paraId="03DC2D6F" w14:textId="77777777">
      <w:pPr>
        <w:spacing w:after="180"/>
        <w:ind w:firstLine="0"/>
        <w:jc w:val="center"/>
        <w:rPr>
          <w:lang w:val="ru-RU"/>
        </w:rPr>
      </w:pPr>
      <w:r>
        <w:rPr>
          <w:rFonts w:eastAsia="Times New Roman"/>
          <w:i/>
          <w:color w:val="5F5F5F"/>
          <w:sz w:val="21"/>
          <w:lang w:val="ru-RU"/>
        </w:rPr>
        <w:t xml:space="preserve">чат-бот «Искра» в мессенджере </w:t>
      </w:r>
      <w:r>
        <w:rPr>
          <w:rFonts w:eastAsia="Times New Roman"/>
          <w:i/>
          <w:color w:val="5F5F5F"/>
          <w:sz w:val="21"/>
        </w:rPr>
        <w:t>MAX</w:t>
      </w:r>
    </w:p>
    <w:p w14:paraId="73019493" w14:textId="77777777">
      <w:pPr>
        <w:spacing w:after="0"/>
        <w:rPr>
          <w:lang w:val="ru-RU"/>
        </w:rPr>
      </w:pPr>
    </w:p>
    <w:p w14:paraId="1EADB07C" w14:textId="77777777">
      <w:pPr>
        <w:rPr>
          <w:lang w:val="ru-RU"/>
        </w:rPr>
      </w:pPr>
      <w:r>
        <w:rPr>
          <w:rFonts w:eastAsia="Times New Roman"/>
          <w:color w:val="000000"/>
          <w:lang w:val="ru-RU"/>
        </w:rPr>
        <w:t xml:space="preserve">Настоящее </w:t>
      </w:r>
      <w:r>
        <w:rPr>
          <w:rFonts w:eastAsia="Times New Roman"/>
          <w:color w:val="000000"/>
          <w:lang w:val="ru-RU"/>
        </w:rPr>
        <w:t xml:space="preserve">Пользовательское соглашение является публичной офертой и определяет условия использования чат-бота «Искра», размещённого в мессенджере </w:t>
      </w:r>
      <w:r>
        <w:rPr>
          <w:rFonts w:eastAsia="Times New Roman"/>
          <w:color w:val="000000"/>
        </w:rPr>
        <w:t>MAX</w:t>
      </w:r>
      <w:r>
        <w:rPr>
          <w:rFonts w:eastAsia="Times New Roman"/>
          <w:color w:val="000000"/>
          <w:lang w:val="ru-RU"/>
        </w:rPr>
        <w:t xml:space="preserve"> (далее — «Чат-бот»).</w:t>
      </w:r>
    </w:p>
    <w:p w14:paraId="085839E0" w14:textId="77777777">
      <w:pPr>
        <w:pStyle w:val="1"/>
        <w:rPr>
          <w:lang w:val="ru-RU"/>
        </w:rPr>
      </w:pPr>
      <w:r>
        <w:rPr>
          <w:rFonts w:ascii="Times New Roman" w:eastAsia="Times New Roman" w:hAnsi="Times New Roman"/>
          <w:lang w:val="ru-RU"/>
        </w:rPr>
        <w:t>1. Основные понятия</w:t>
      </w:r>
    </w:p>
    <w:p w14:paraId="3BB0FC06" w14:textId="77777777">
      <w:pPr>
        <w:ind w:firstLine="0"/>
        <w:rPr>
          <w:lang w:val="ru-RU"/>
        </w:rPr>
      </w:pPr>
      <w:r>
        <w:rPr>
          <w:rFonts w:eastAsia="Times New Roman"/>
          <w:b/>
          <w:color w:val="000000"/>
          <w:lang w:val="ru-RU"/>
        </w:rPr>
        <w:t xml:space="preserve">Оператор — </w:t>
      </w:r>
      <w:r>
        <w:rPr>
          <w:rFonts w:eastAsia="Times New Roman"/>
          <w:color w:val="000000"/>
          <w:lang w:val="ru-RU"/>
        </w:rPr>
        <w:t>лицо, владеющее и управляющее Чат-ботом; его сведения приведены в</w:t>
      </w:r>
      <w:r>
        <w:rPr>
          <w:rFonts w:eastAsia="Times New Roman"/>
          <w:color w:val="000000"/>
          <w:lang w:val="ru-RU"/>
        </w:rPr>
        <w:t xml:space="preserve"> конце Соглашения.</w:t>
      </w:r>
    </w:p>
    <w:p w14:paraId="0FC14E1F" w14:textId="77777777">
      <w:pPr>
        <w:ind w:firstLine="0"/>
        <w:rPr>
          <w:lang w:val="ru-RU"/>
        </w:rPr>
      </w:pPr>
      <w:r>
        <w:rPr>
          <w:rFonts w:eastAsia="Times New Roman"/>
          <w:b/>
          <w:color w:val="000000"/>
          <w:lang w:val="ru-RU"/>
        </w:rPr>
        <w:t xml:space="preserve">Обращение — </w:t>
      </w:r>
      <w:r>
        <w:rPr>
          <w:rFonts w:eastAsia="Times New Roman"/>
          <w:color w:val="000000"/>
          <w:lang w:val="ru-RU"/>
        </w:rPr>
        <w:t>сообщение о проблеме, направленное через Чат-бот вместе с предоставленными сведениями и материалами.</w:t>
      </w:r>
    </w:p>
    <w:p w14:paraId="05DEA9DF" w14:textId="77777777">
      <w:pPr>
        <w:pStyle w:val="1"/>
        <w:rPr>
          <w:lang w:val="ru-RU"/>
        </w:rPr>
      </w:pPr>
      <w:r>
        <w:rPr>
          <w:rFonts w:ascii="Times New Roman" w:eastAsia="Times New Roman" w:hAnsi="Times New Roman"/>
          <w:lang w:val="ru-RU"/>
        </w:rPr>
        <w:t>2. Назначение Чат-бота</w:t>
      </w:r>
    </w:p>
    <w:p w14:paraId="4A2782BD" w14:textId="77777777">
      <w:pPr>
        <w:rPr>
          <w:lang w:val="ru-RU"/>
        </w:rPr>
      </w:pPr>
      <w:r>
        <w:rPr>
          <w:rFonts w:eastAsia="Times New Roman"/>
          <w:color w:val="000000"/>
          <w:lang w:val="ru-RU"/>
        </w:rPr>
        <w:t>2.1. Чат-бот предназначен для автоматизации, систематизации и направления обращений граждан уполномоч</w:t>
      </w:r>
      <w:r>
        <w:rPr>
          <w:rFonts w:eastAsia="Times New Roman"/>
          <w:color w:val="000000"/>
          <w:lang w:val="ru-RU"/>
        </w:rPr>
        <w:t>енным сотрудникам, государственным органам и органам местного самоуправления, компетентным рассматривать соответствующее обращение.</w:t>
      </w:r>
    </w:p>
    <w:p w14:paraId="68CF6560" w14:textId="77777777">
      <w:pPr>
        <w:rPr>
          <w:lang w:val="ru-RU"/>
        </w:rPr>
      </w:pPr>
      <w:r>
        <w:rPr>
          <w:rFonts w:eastAsia="Times New Roman"/>
          <w:color w:val="000000"/>
          <w:lang w:val="ru-RU"/>
        </w:rPr>
        <w:t>2.2. Чат-бот позволяет создать обращение, приложить необходимые материалы, получать уведомления о ходе его обработки и получ</w:t>
      </w:r>
      <w:r>
        <w:rPr>
          <w:rFonts w:eastAsia="Times New Roman"/>
          <w:color w:val="000000"/>
          <w:lang w:val="ru-RU"/>
        </w:rPr>
        <w:t>ить ответ.</w:t>
      </w:r>
    </w:p>
    <w:p w14:paraId="42B85304" w14:textId="77777777">
      <w:pPr>
        <w:rPr>
          <w:lang w:val="ru-RU"/>
        </w:rPr>
      </w:pPr>
      <w:r>
        <w:rPr>
          <w:rFonts w:eastAsia="Times New Roman"/>
          <w:color w:val="000000"/>
          <w:lang w:val="ru-RU"/>
        </w:rPr>
        <w:t>2.3. Чат-бот не является службой экстренной помощи. При непосредственной угрозе жизни, здоровью или б</w:t>
      </w:r>
      <w:r>
        <w:rPr>
          <w:rFonts w:eastAsia="Times New Roman"/>
          <w:color w:val="000000"/>
          <w:lang w:val="ru-RU"/>
        </w:rPr>
        <w:t>езопасности следует обратиться по номеру 112 либо в соответствующую экстренную службу.</w:t>
      </w:r>
    </w:p>
    <w:p w14:paraId="42B85304" w14:textId="77777777">
      <w:pPr>
        <w:rPr>
          <w:lang w:val="ru-RU"/>
        </w:rPr>
      </w:pPr>
      <w:r>
        <w:t>2.4. При работе с сообщениями, поданными через чат-бот «Искра», не применяются положения Федерального закона «О порядке рассмотрения обращений граждан Российской Федерации» от 02.05.2006 № 59-ФЗ.</w:t>
      </w:r>
    </w:p>
    <w:p w14:paraId="34558936" w14:textId="77777777">
      <w:pPr>
        <w:pStyle w:val="1"/>
        <w:rPr>
          <w:lang w:val="ru-RU"/>
        </w:rPr>
      </w:pPr>
      <w:r>
        <w:rPr>
          <w:rFonts w:ascii="Times New Roman" w:eastAsia="Times New Roman" w:hAnsi="Times New Roman"/>
          <w:lang w:val="ru-RU"/>
        </w:rPr>
        <w:t>3. Принятие Соглашения</w:t>
      </w:r>
    </w:p>
    <w:p w14:paraId="507D9E67" w14:textId="77777777">
      <w:pPr>
        <w:rPr>
          <w:lang w:val="ru-RU"/>
        </w:rPr>
      </w:pPr>
      <w:r>
        <w:rPr>
          <w:lang w:val="ru-RU"/>
        </w:rPr>
        <w:t>3.1. Перед первым созданием обращения Пользователю предоставляется доступ к настоящему Соглашению, Политике обработки персональных данных и отдель</w:t>
      </w:r>
      <w:r>
        <w:rPr>
          <w:lang w:val="ru-RU"/>
        </w:rPr>
        <w:t>ному Согласию на обработку персональных данных.</w:t>
      </w:r>
    </w:p>
    <w:p w14:paraId="7E32C1B0" w14:textId="77777777">
      <w:pPr>
        <w:rPr>
          <w:lang w:val="ru-RU"/>
        </w:rPr>
      </w:pPr>
      <w:r>
        <w:rPr>
          <w:rFonts w:eastAsia="Times New Roman"/>
          <w:color w:val="000000"/>
          <w:lang w:val="ru-RU"/>
        </w:rPr>
        <w:t>3.2. Нажатие отдельной кнопки «Принимаю пользовательское соглашение» означает полное и безоговорочное принятие Соглашения. Если Пользователь не согласен с его условиями, он не должен использовать Чат-бот.</w:t>
      </w:r>
    </w:p>
    <w:p w14:paraId="7C3D68D5" w14:textId="77777777">
      <w:pPr>
        <w:rPr>
          <w:lang w:val="ru-RU"/>
        </w:rPr>
      </w:pPr>
      <w:r>
        <w:rPr>
          <w:rFonts w:eastAsia="Times New Roman"/>
          <w:color w:val="000000"/>
          <w:lang w:val="ru-RU"/>
        </w:rPr>
        <w:t>3.3. Согласие на обработку персональных данных запрашивается и фиксируется отдельно от принятия настоящего Соглашения.</w:t>
      </w:r>
    </w:p>
    <w:p w14:paraId="5AEBA2CC" w14:textId="77777777">
      <w:pPr>
        <w:pStyle w:val="1"/>
        <w:rPr>
          <w:lang w:val="ru-RU"/>
        </w:rPr>
      </w:pPr>
      <w:r>
        <w:rPr>
          <w:rFonts w:ascii="Times New Roman" w:eastAsia="Times New Roman" w:hAnsi="Times New Roman"/>
          <w:lang w:val="ru-RU"/>
        </w:rPr>
        <w:t>4. Создание и рассмотрение обращения</w:t>
      </w:r>
    </w:p>
    <w:p w14:paraId="1CD149D9" w14:textId="77777777">
      <w:pPr>
        <w:rPr>
          <w:lang w:val="ru-RU"/>
        </w:rPr>
      </w:pPr>
      <w:r>
        <w:rPr>
          <w:rFonts w:eastAsia="Times New Roman"/>
          <w:color w:val="000000"/>
          <w:lang w:val="ru-RU"/>
        </w:rPr>
        <w:t>4.1. Для создания обращения Пользователь предоставляет:</w:t>
      </w:r>
    </w:p>
    <w:p w14:paraId="240AC63A" w14:textId="77777777">
      <w:pPr>
        <w:pStyle w:val="a0"/>
        <w:rPr>
          <w:lang w:val="ru-RU"/>
        </w:rPr>
      </w:pPr>
      <w:r>
        <w:rPr>
          <w:rFonts w:eastAsia="Times New Roman"/>
          <w:color w:val="000000"/>
          <w:lang w:val="ru-RU"/>
        </w:rPr>
        <w:t>фамилию, имя и отчество (при наличии);</w:t>
      </w:r>
    </w:p>
    <w:p w14:paraId="4C6361FB" w14:textId="77777777">
      <w:pPr>
        <w:pStyle w:val="a0"/>
      </w:pPr>
      <w:proofErr w:type="spellStart"/>
      <w:r>
        <w:rPr>
          <w:rFonts w:eastAsia="Times New Roman"/>
          <w:color w:val="000000"/>
        </w:rPr>
        <w:t>конта</w:t>
      </w:r>
      <w:r>
        <w:rPr>
          <w:rFonts w:eastAsia="Times New Roman"/>
          <w:color w:val="000000"/>
        </w:rPr>
        <w:t>ктный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номер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телефона</w:t>
      </w:r>
      <w:proofErr w:type="spellEnd"/>
      <w:r>
        <w:rPr>
          <w:rFonts w:eastAsia="Times New Roman"/>
          <w:color w:val="000000"/>
        </w:rPr>
        <w:t>;</w:t>
      </w:r>
    </w:p>
    <w:p w14:paraId="1BB2BBE5" w14:textId="77777777">
      <w:pPr>
        <w:pStyle w:val="a0"/>
        <w:rPr>
          <w:lang w:val="ru-RU"/>
        </w:rPr>
      </w:pPr>
      <w:r>
        <w:rPr>
          <w:rFonts w:eastAsia="Times New Roman"/>
          <w:color w:val="000000"/>
          <w:lang w:val="ru-RU"/>
        </w:rPr>
        <w:t>муниципальный округ, на территории которого находится указанная в обращении проблема;</w:t>
      </w:r>
    </w:p>
    <w:p w14:paraId="32DEEE46" w14:textId="77777777">
      <w:pPr>
        <w:pStyle w:val="a0"/>
      </w:pPr>
      <w:proofErr w:type="spellStart"/>
      <w:r>
        <w:rPr>
          <w:rFonts w:eastAsia="Times New Roman"/>
          <w:color w:val="000000"/>
        </w:rPr>
        <w:t>текст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обращения</w:t>
      </w:r>
      <w:proofErr w:type="spellEnd"/>
      <w:r>
        <w:rPr>
          <w:rFonts w:eastAsia="Times New Roman"/>
          <w:color w:val="000000"/>
        </w:rPr>
        <w:t>;</w:t>
      </w:r>
    </w:p>
    <w:p w14:paraId="2D67C21B" w14:textId="77777777">
      <w:pPr>
        <w:pStyle w:val="a0"/>
        <w:rPr>
          <w:lang w:val="ru-RU"/>
        </w:rPr>
      </w:pPr>
      <w:r>
        <w:rPr>
          <w:rFonts w:eastAsia="Times New Roman"/>
          <w:color w:val="000000"/>
          <w:lang w:val="ru-RU"/>
        </w:rPr>
        <w:t>фотографии, геолокацию и/или точный адрес проблемы — при наличии и необходимости.</w:t>
      </w:r>
    </w:p>
    <w:p w14:paraId="008E5503" w14:textId="77777777">
      <w:pPr>
        <w:rPr>
          <w:lang w:val="ru-RU"/>
        </w:rPr>
      </w:pPr>
      <w:r>
        <w:rPr>
          <w:rFonts w:eastAsia="Times New Roman"/>
          <w:color w:val="000000"/>
          <w:lang w:val="ru-RU"/>
        </w:rPr>
        <w:t xml:space="preserve">4.2. Пользователь обязан </w:t>
      </w:r>
      <w:r>
        <w:rPr>
          <w:rFonts w:eastAsia="Times New Roman"/>
          <w:color w:val="000000"/>
          <w:lang w:val="ru-RU"/>
        </w:rPr>
        <w:t>предоставлять достоверные сведения, относящиеся к существу обращения, и по возможности не указывать избыточные персональные данные свои или третьих лиц.</w:t>
      </w:r>
    </w:p>
    <w:p w14:paraId="6F600757" w14:textId="77777777">
      <w:pPr>
        <w:rPr>
          <w:lang w:val="ru-RU"/>
        </w:rPr>
      </w:pPr>
      <w:r>
        <w:rPr>
          <w:rFonts w:eastAsia="Times New Roman"/>
          <w:color w:val="000000"/>
          <w:lang w:val="ru-RU"/>
        </w:rPr>
        <w:t>4.3. Пользователь подтверждает, что обладает законными основаниями для передачи сведений и материалов о</w:t>
      </w:r>
      <w:r>
        <w:rPr>
          <w:rFonts w:eastAsia="Times New Roman"/>
          <w:color w:val="000000"/>
          <w:lang w:val="ru-RU"/>
        </w:rPr>
        <w:t xml:space="preserve"> третьих лицах, если они содержатся в обращении.</w:t>
      </w:r>
    </w:p>
    <w:p w14:paraId="520677BC" w14:textId="77777777">
      <w:pPr>
        <w:rPr>
          <w:lang w:val="ru-RU"/>
        </w:rPr>
      </w:pPr>
      <w:r>
        <w:rPr>
          <w:rFonts w:eastAsia="Times New Roman"/>
          <w:color w:val="000000"/>
          <w:lang w:val="ru-RU"/>
        </w:rPr>
        <w:t>4.4. Обращение может быть направлено уполномоченным сотрудникам и компетентным государственным органам или органам местного самоуправления.</w:t>
      </w:r>
    </w:p>
    <w:p w14:paraId="5D2C58A9" w14:textId="77777777">
      <w:pPr>
        <w:pStyle w:val="1"/>
        <w:rPr>
          <w:lang w:val="ru-RU"/>
        </w:rPr>
      </w:pPr>
      <w:r>
        <w:rPr>
          <w:rFonts w:ascii="Times New Roman" w:eastAsia="Times New Roman" w:hAnsi="Times New Roman"/>
          <w:lang w:val="ru-RU"/>
        </w:rPr>
        <w:lastRenderedPageBreak/>
        <w:t>5. Правила использования</w:t>
      </w:r>
    </w:p>
    <w:p w14:paraId="095244C8" w14:textId="77777777">
      <w:pPr>
        <w:rPr>
          <w:lang w:val="ru-RU"/>
        </w:rPr>
      </w:pPr>
      <w:r>
        <w:rPr>
          <w:rFonts w:eastAsia="Times New Roman"/>
          <w:color w:val="000000"/>
          <w:lang w:val="ru-RU"/>
        </w:rPr>
        <w:t>5.1. Пользователь вправе использовать Чат-</w:t>
      </w:r>
      <w:r>
        <w:rPr>
          <w:rFonts w:eastAsia="Times New Roman"/>
          <w:color w:val="000000"/>
          <w:lang w:val="ru-RU"/>
        </w:rPr>
        <w:t>бот по назначению, получать доступную информацию о своём обращении и направлять вопросы по контактам Оператора.</w:t>
      </w:r>
    </w:p>
    <w:p w14:paraId="34256A06" w14:textId="77777777">
      <w:pPr>
        <w:rPr>
          <w:lang w:val="ru-RU"/>
        </w:rPr>
      </w:pPr>
      <w:r>
        <w:rPr>
          <w:rFonts w:eastAsia="Times New Roman"/>
          <w:color w:val="000000"/>
          <w:lang w:val="ru-RU"/>
        </w:rPr>
        <w:t>5.2. Запрещается направлять заведомо ложные или незаконные материалы, нарушать права других лиц, вмешиваться в работу Чат-бота либо использовать</w:t>
      </w:r>
      <w:r>
        <w:rPr>
          <w:rFonts w:eastAsia="Times New Roman"/>
          <w:color w:val="000000"/>
          <w:lang w:val="ru-RU"/>
        </w:rPr>
        <w:t xml:space="preserve"> его для массовой автоматизированной отправки сообщений.</w:t>
      </w:r>
    </w:p>
    <w:p w14:paraId="1A6138F4" w14:textId="77777777">
      <w:pPr>
        <w:rPr>
          <w:lang w:val="ru-RU"/>
        </w:rPr>
      </w:pPr>
      <w:r>
        <w:rPr>
          <w:rFonts w:eastAsia="Times New Roman"/>
          <w:color w:val="000000"/>
          <w:lang w:val="ru-RU"/>
        </w:rPr>
        <w:t>5.3. Оператор обеспечивает работу Чат-бота и вправе ограничить доступ при злоупотреблении, а также изменять или временно приостанавливать работу Чат-бота для обновления и устранения неисправностей.</w:t>
      </w:r>
    </w:p>
    <w:p w14:paraId="1ED2BB24" w14:textId="77777777">
      <w:pPr>
        <w:pStyle w:val="1"/>
        <w:rPr>
          <w:lang w:val="ru-RU"/>
        </w:rPr>
      </w:pPr>
      <w:r>
        <w:rPr>
          <w:rFonts w:ascii="Times New Roman" w:eastAsia="Times New Roman" w:hAnsi="Times New Roman"/>
          <w:lang w:val="ru-RU"/>
        </w:rPr>
        <w:t>6</w:t>
      </w:r>
      <w:r>
        <w:rPr>
          <w:rFonts w:ascii="Times New Roman" w:eastAsia="Times New Roman" w:hAnsi="Times New Roman"/>
          <w:lang w:val="ru-RU"/>
        </w:rPr>
        <w:t>. Персональные данные и материалы</w:t>
      </w:r>
    </w:p>
    <w:p w14:paraId="15620708" w14:textId="77777777">
      <w:pPr>
        <w:rPr>
          <w:lang w:val="ru-RU"/>
        </w:rPr>
      </w:pPr>
      <w:r>
        <w:rPr>
          <w:rFonts w:eastAsia="Times New Roman"/>
          <w:color w:val="000000"/>
          <w:lang w:val="ru-RU"/>
        </w:rPr>
        <w:t>6.1. Обработка персональных данных регулируется отдельной Политикой и отдельным согласием Пользователя.</w:t>
      </w:r>
    </w:p>
    <w:p w14:paraId="6CB48529" w14:textId="77777777">
      <w:pPr>
        <w:rPr>
          <w:lang w:val="ru-RU"/>
        </w:rPr>
      </w:pPr>
      <w:r>
        <w:rPr>
          <w:rFonts w:eastAsia="Times New Roman"/>
          <w:color w:val="000000"/>
          <w:lang w:val="ru-RU"/>
        </w:rPr>
        <w:t>6.2. Непредоставление обязательных данных может сделать создание обращения невозможным. Фотографии, геолокация и точны</w:t>
      </w:r>
      <w:r>
        <w:rPr>
          <w:rFonts w:eastAsia="Times New Roman"/>
          <w:color w:val="000000"/>
          <w:lang w:val="ru-RU"/>
        </w:rPr>
        <w:t>й адрес предоставляются только при наличии и необходимости.</w:t>
      </w:r>
    </w:p>
    <w:p w14:paraId="64656C21" w14:textId="77777777">
      <w:pPr>
        <w:rPr>
          <w:lang w:val="ru-RU"/>
        </w:rPr>
      </w:pPr>
      <w:r>
        <w:rPr>
          <w:rFonts w:eastAsia="Times New Roman"/>
          <w:color w:val="000000"/>
          <w:lang w:val="ru-RU"/>
        </w:rPr>
        <w:t>6.3. Пользователь сохраняет права на свои материалы и разрешает использовать их только для рассмотрения и направления обращения.</w:t>
      </w:r>
    </w:p>
    <w:p w14:paraId="21F2201B" w14:textId="77777777">
      <w:pPr>
        <w:pStyle w:val="1"/>
        <w:rPr>
          <w:lang w:val="ru-RU"/>
        </w:rPr>
      </w:pPr>
      <w:r>
        <w:rPr>
          <w:rFonts w:ascii="Times New Roman" w:eastAsia="Times New Roman" w:hAnsi="Times New Roman"/>
          <w:lang w:val="ru-RU"/>
        </w:rPr>
        <w:t>7. Работа Чат-бота и ответственность</w:t>
      </w:r>
    </w:p>
    <w:p w14:paraId="60C677C9" w14:textId="77777777">
      <w:pPr>
        <w:rPr>
          <w:lang w:val="ru-RU"/>
        </w:rPr>
      </w:pPr>
      <w:r>
        <w:rPr>
          <w:rFonts w:eastAsia="Times New Roman"/>
          <w:color w:val="000000"/>
          <w:lang w:val="ru-RU"/>
        </w:rPr>
        <w:t>7.1. В работе Чат-бота и мессе</w:t>
      </w:r>
      <w:r>
        <w:rPr>
          <w:rFonts w:eastAsia="Times New Roman"/>
          <w:color w:val="000000"/>
          <w:lang w:val="ru-RU"/>
        </w:rPr>
        <w:t xml:space="preserve">нджера </w:t>
      </w:r>
      <w:r>
        <w:rPr>
          <w:rFonts w:eastAsia="Times New Roman"/>
          <w:color w:val="000000"/>
        </w:rPr>
        <w:t>MAX</w:t>
      </w:r>
      <w:r>
        <w:rPr>
          <w:rFonts w:eastAsia="Times New Roman"/>
          <w:color w:val="000000"/>
          <w:lang w:val="ru-RU"/>
        </w:rPr>
        <w:t xml:space="preserve"> возможны технические перерывы. Оператор принимает разумные меры для восстановления работы, но не отвечает за внешние системы вне своего контроля в пределах, допускаемых законом.</w:t>
      </w:r>
    </w:p>
    <w:p w14:paraId="38EE3AE7" w14:textId="77777777">
      <w:pPr>
        <w:pStyle w:val="1"/>
        <w:rPr>
          <w:lang w:val="ru-RU"/>
        </w:rPr>
      </w:pPr>
      <w:r>
        <w:rPr>
          <w:rFonts w:ascii="Times New Roman" w:eastAsia="Times New Roman" w:hAnsi="Times New Roman"/>
          <w:lang w:val="ru-RU"/>
        </w:rPr>
        <w:t>8. Заключительные положения</w:t>
      </w:r>
    </w:p>
    <w:p w14:paraId="26568470" w14:textId="77777777">
      <w:pPr>
        <w:rPr>
          <w:lang w:val="ru-RU"/>
        </w:rPr>
      </w:pPr>
      <w:r>
        <w:rPr>
          <w:rFonts w:eastAsia="Times New Roman"/>
          <w:color w:val="000000"/>
          <w:lang w:val="ru-RU"/>
        </w:rPr>
        <w:t>8.1. Если Пользователь не обладает необ</w:t>
      </w:r>
      <w:r>
        <w:rPr>
          <w:rFonts w:eastAsia="Times New Roman"/>
          <w:color w:val="000000"/>
          <w:lang w:val="ru-RU"/>
        </w:rPr>
        <w:t>ходимым объёмом дееспособности, использование Чат-бота и предоставление данных осуществляются с участием законного представителя в предусмотренных законом случаях.</w:t>
      </w:r>
    </w:p>
    <w:p w14:paraId="60239254" w14:textId="77777777">
      <w:pPr>
        <w:rPr>
          <w:lang w:val="ru-RU"/>
        </w:rPr>
      </w:pPr>
      <w:r>
        <w:rPr>
          <w:rFonts w:eastAsia="Times New Roman"/>
          <w:color w:val="000000"/>
          <w:lang w:val="ru-RU"/>
        </w:rPr>
        <w:t>8.2. Применяется законодательство Российской Федерации. Споры разрешаются путём переговоров,</w:t>
      </w:r>
      <w:r>
        <w:rPr>
          <w:rFonts w:eastAsia="Times New Roman"/>
          <w:color w:val="000000"/>
          <w:lang w:val="ru-RU"/>
        </w:rPr>
        <w:t xml:space="preserve"> а при недостижении соглашения — в установленном законом порядке.</w:t>
      </w:r>
    </w:p>
    <w:p w14:paraId="4FB191F5" w14:textId="77777777">
      <w:pPr>
        <w:rPr>
          <w:lang w:val="ru-RU"/>
        </w:rPr>
      </w:pPr>
      <w:r>
        <w:rPr>
          <w:lang w:val="ru-RU"/>
        </w:rPr>
        <w:t>8.3. Оператор может изменять Соглашение. Новая редакция применяется с указанной в ней даты и размещается в Чат-боте. Если изменения требуют нового подтверждения, до создания следующего обращ</w:t>
      </w:r>
      <w:r>
        <w:rPr>
          <w:lang w:val="ru-RU"/>
        </w:rPr>
        <w:t>ения Пользователю предлагается принять новую редакцию отдельным действием.</w:t>
      </w:r>
    </w:p>
    <w:p w14:paraId="6A393DFE" w14:textId="77777777">
      <w:pPr>
        <w:pStyle w:val="1"/>
        <w:rPr>
          <w:lang w:val="ru-RU"/>
        </w:rPr>
      </w:pPr>
      <w:r>
        <w:rPr>
          <w:rFonts w:ascii="Times New Roman" w:eastAsia="Times New Roman" w:hAnsi="Times New Roman"/>
          <w:lang w:val="ru-RU"/>
        </w:rPr>
        <w:t>Реквизиты и контакты</w:t>
      </w:r>
    </w:p>
    <w:p w14:paraId="310C18E2" w14:textId="7C2BEBF0">
      <w:pPr>
        <w:ind w:firstLine="0"/>
        <w:rPr>
          <w:lang w:val="ru-RU"/>
        </w:rPr>
      </w:pPr>
      <w:r>
        <w:t>Оператор/владелец: Министерство цифрового развития Калужской области</w:t>
      </w:r>
    </w:p>
    <w:p w14:paraId="38236740" w14:textId="22B73A34">
      <w:pPr>
        <w:ind w:firstLine="0"/>
        <w:rPr>
          <w:lang w:val="ru-RU"/>
        </w:rPr>
      </w:pPr>
      <w:r>
        <w:rPr>
          <w:rFonts w:eastAsia="Times New Roman"/>
          <w:b/>
          <w:color w:val="000000"/>
          <w:lang w:val="ru-RU"/>
        </w:rPr>
        <w:t xml:space="preserve">ИНН: </w:t>
      </w:r>
      <w:r>
        <w:rPr>
          <w:lang w:val="ru-RU"/>
        </w:rPr>
        <w:t>4027138814</w:t>
      </w:r>
    </w:p>
    <w:p w14:paraId="413CD13A" w14:textId="2A883314">
      <w:pPr>
        <w:ind w:firstLine="0"/>
        <w:rPr>
          <w:lang w:val="ru-RU"/>
        </w:rPr>
      </w:pPr>
      <w:r>
        <w:t>ОГРН/ОГРНИП: 1194027000221</w:t>
      </w:r>
    </w:p>
    <w:p w14:paraId="553362C7" w14:textId="4DDEA3DA">
      <w:pPr>
        <w:ind w:firstLine="0"/>
        <w:rPr>
          <w:lang w:val="ru-RU"/>
        </w:rPr>
      </w:pPr>
      <w:r>
        <w:rPr>
          <w:rFonts w:eastAsia="Times New Roman"/>
          <w:b/>
          <w:color w:val="000000"/>
          <w:lang w:val="ru-RU"/>
        </w:rPr>
        <w:t xml:space="preserve">Адрес: </w:t>
      </w:r>
      <w:r>
        <w:rPr>
          <w:lang w:val="ru-RU"/>
        </w:rPr>
        <w:t>248016, Калужская область, г. Калуга, ул. Ленина, д. 14</w:t>
      </w:r>
      <w:r>
        <w:rPr>
          <w:lang w:val="ru-RU"/>
        </w:rPr>
        <w:t>.</w:t>
      </w:r>
    </w:p>
    <w:p w14:paraId="2F615BCA" w14:textId="479A8738">
      <w:pPr>
        <w:ind w:firstLine="0"/>
        <w:rPr>
          <w:lang w:val="ru-RU"/>
        </w:rPr>
      </w:pPr>
      <w:r>
        <w:rPr>
          <w:rFonts w:eastAsia="Times New Roman"/>
          <w:b/>
          <w:color w:val="000000"/>
          <w:lang w:val="ru-RU"/>
        </w:rPr>
        <w:t xml:space="preserve">Электронная почта: </w:t>
      </w:r>
      <w:bookmarkStart w:id="0" w:name="_Hlk239423036"/>
      <w:r>
        <w:rPr>
          <w:lang w:val="ru-RU"/>
        </w:rPr>
        <w:t>min_digital@adm.kaluga.ru</w:t>
      </w:r>
    </w:p>
    <w:bookmarkEnd w:id="0"/>
    <w:p w14:paraId="54D741F8" w14:textId="08A6CC91">
      <w:pPr>
        <w:ind w:firstLine="0"/>
        <w:rPr>
          <w:lang w:val="ru-RU"/>
        </w:rPr>
      </w:pPr>
      <w:r>
        <w:rPr>
          <w:rFonts w:eastAsia="Times New Roman"/>
          <w:b/>
          <w:color w:val="000000"/>
          <w:lang w:val="ru-RU"/>
        </w:rPr>
        <w:t xml:space="preserve">Редакция документа: 1.1. Дата вступления в силу: </w:t>
      </w:r>
      <w:r>
        <w:rPr>
          <w:lang w:val="ru-RU"/>
        </w:rPr>
        <w:t>07.09.2026</w:t>
      </w:r>
    </w:p>
    <w:sectPr>
      <w:headerReference w:type="default" r:id="rId8"/>
      <w:footerReference w:type="default" r:id="rId9"/>
      <w:pgSz w:w="11906" w:h="16838"/>
      <w:pgMar w:top="1020" w:right="964" w:bottom="1020" w:left="1247" w:header="510" w:footer="51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EC26B91" w14:textId="77777777">
      <w:pPr>
        <w:spacing w:after="0" w:line="240" w:lineRule="auto"/>
      </w:pPr>
      <w:r>
        <w:separator/>
      </w:r>
    </w:p>
  </w:endnote>
  <w:endnote w:type="continuationSeparator" w:id="0">
    <w:p w14:paraId="0879583D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6B04198" w14:textId="77777777">
    <w:pPr>
      <w:pStyle w:val="a7"/>
      <w:jc w:val="center"/>
    </w:pPr>
    <w:r>
      <w:rPr>
        <w:rFonts w:eastAsia="Times New Roman"/>
        <w:color w:val="5F5F5F"/>
        <w:sz w:val="18"/>
      </w:rPr>
      <w:t xml:space="preserve">Страница </w:t>
    </w:r>
    <w:r>
      <w:rPr>
        <w:rFonts w:eastAsia="Times New Roman"/>
        <w:color w:val="5F5F5F"/>
        <w:sz w:val="18"/>
      </w:rPr>
      <w:fldChar w:fldCharType="begin"/>
    </w:r>
    <w:r>
      <w:rPr>
        <w:rFonts w:eastAsia="Times New Roman"/>
        <w:color w:val="5F5F5F"/>
        <w:sz w:val="18"/>
      </w:rPr>
      <w:instrText>PAGE</w:instrText>
    </w:r>
    <w:r>
      <w:rPr>
        <w:rFonts w:eastAsia="Times New Roman"/>
        <w:color w:val="5F5F5F"/>
        <w:sz w:val="18"/>
      </w:rPr>
      <w:fldChar w:fldCharType="separate"/>
    </w:r>
    <w:r>
      <w:rPr>
        <w:rFonts w:eastAsia="Times New Roman"/>
        <w:color w:val="5F5F5F"/>
        <w:sz w:val="18"/>
      </w:rPr>
      <w:t>1</w:t>
    </w:r>
    <w:r>
      <w:rPr>
        <w:rFonts w:eastAsia="Times New Roman"/>
        <w:color w:val="5F5F5F"/>
        <w:sz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7D3AE24" w14:textId="77777777">
      <w:pPr>
        <w:spacing w:after="0" w:line="240" w:lineRule="auto"/>
      </w:pPr>
      <w:r>
        <w:separator/>
      </w:r>
    </w:p>
  </w:footnote>
  <w:footnote w:type="continuationSeparator" w:id="0">
    <w:p w14:paraId="33C277A6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C3F7813" w14:textId="77777777">
    <w:pPr>
      <w:pStyle w:val="a5"/>
      <w:jc w:val="left"/>
    </w:pPr>
    <w:r>
      <w:rPr>
        <w:rFonts w:eastAsia="Times New Roman"/>
        <w:b/>
        <w:color w:val="5F5F5F"/>
        <w:sz w:val="17"/>
      </w:rPr>
      <w:t>ИСКРА  •  ЮРИДИЧЕСКИЕ ДОКУМЕНТЫ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10A17"/>
    <w:rsid w:val="00326F90"/>
    <w:rsid w:val="008C13A8"/>
    <w:rsid w:val="00A614BA"/>
    <w:rsid w:val="00AA1D8D"/>
    <w:rsid w:val="00B47730"/>
    <w:rsid w:val="00CB0664"/>
    <w:rsid w:val="00FC43D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1011A80"/>
  <w14:defaultImageDpi w14:val="300"/>
  <w15:docId w15:val="{9AB40078-D39A-4C96-BF4D-E1FF8CC7BF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80" w:line="264" w:lineRule="auto"/>
      <w:ind w:firstLine="709"/>
      <w:jc w:val="both"/>
    </w:pPr>
    <w:rPr>
      <w:rFonts w:ascii="Times New Roman" w:hAnsi="Times New Roman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220" w:after="120"/>
      <w:ind w:firstLine="0"/>
      <w:outlineLvl w:val="0"/>
    </w:pPr>
    <w:rPr>
      <w:rFonts w:asciiTheme="majorHAnsi" w:eastAsiaTheme="majorEastAsia" w:hAnsiTheme="majorHAnsi" w:cstheme="majorBidi"/>
      <w:b/>
      <w:bCs/>
      <w:color w:val="000000"/>
      <w:sz w:val="27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160"/>
      <w:ind w:firstLine="0"/>
      <w:outlineLvl w:val="1"/>
    </w:pPr>
    <w:rPr>
      <w:rFonts w:asciiTheme="majorHAnsi" w:eastAsiaTheme="majorEastAsia" w:hAnsiTheme="majorHAnsi" w:cstheme="majorBidi"/>
      <w:b/>
      <w:bCs/>
      <w:color w:val="000000"/>
      <w:sz w:val="24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  <w:ind w:firstLine="709"/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spacing w:after="40"/>
      <w:ind w:left="652" w:hanging="312"/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spacing w:after="40"/>
      <w:ind w:left="652" w:hanging="312"/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LegalNote">
    <w:name w:val="Legal Note"/>
    <w:pPr>
      <w:spacing w:after="120" w:line="264" w:lineRule="auto"/>
    </w:pPr>
    <w:rPr>
      <w:rFonts w:ascii="Times New Roman" w:hAnsi="Times New Roman"/>
      <w:i/>
      <w:color w:val="505050"/>
      <w:sz w:val="19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691</Words>
  <Characters>3941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4623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Пользовательское соглашение</dc:title>
  <dc:subject>Юридический документ для чат-бота «Искра»: пользовательское соглашение</dc:subject>
  <dc:creator/>
  <cp:keywords>Искра, MAX, чат-бот, персональные данные</cp:keywords>
  <dc:description>generated by python-docx</dc:description>
  <cp:lastModifiedBy/>
  <cp:revision>3</cp:revision>
  <dcterms:created xsi:type="dcterms:W3CDTF">2013-12-23T23:15:00Z</dcterms:created>
  <dcterms:modified xsi:type="dcterms:W3CDTF">2026-09-04T11:04:00Z</dcterms:modified>
  <cp:category/>
</cp:coreProperties>
</file>