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Политика обработки персональных данных</w:t>
      </w:r>
    </w:p>
    <w:p>
      <w:pPr>
        <w:jc w:val="both"/>
      </w:pPr>
      <w:r>
        <w:t>Чат-бот «На связи_регион40» в мессенджере MAX</w:t>
      </w:r>
    </w:p>
    <w:p>
      <w:pPr>
        <w:jc w:val="both"/>
      </w:pPr>
      <w:r>
        <w:t>Редакция 2.0 от 29.09.2026</w:t>
      </w:r>
    </w:p>
    <w:p>
      <w:pPr>
        <w:jc w:val="both"/>
      </w:pPr>
      <w:r>
        <w:t>Политика объясняет, какие данные получает Чат-бот, для чего они используются, кому доступны и как пользователь может реализовать свои права. Она распространяется на обработку данных Оператором при работе сервиса. Обработка данных самим мессенджером MAX регулируется его документами и законодательством.</w:t>
      </w:r>
    </w:p>
    <w:p>
      <w:pPr>
        <w:pStyle w:val="Heading1"/>
      </w:pPr>
      <w:r>
        <w:t>1. Оператор и контакты</w:t>
      </w:r>
    </w:p>
    <w:p>
      <w:pPr>
        <w:jc w:val="both"/>
      </w:pPr>
      <w:r>
        <w:t>1.1. Оператор — Министерство цифрового развития Калужской области. ИНН: 4027138814; ОГРН: 1194027000221. Адрес: 248016, Калужская область, г. Калуга, ул. Ленина, д. 14. Контакт по вопросам данных и отзыва согласия: min_digital@adm.kaluga.ru.</w:t>
      </w:r>
    </w:p>
    <w:p>
      <w:pPr>
        <w:jc w:val="both"/>
      </w:pPr>
      <w:r>
        <w:t>1.2. Размещение сервиса у технического исполнителя само по себе не передаёт ему полномочия определять цели обработки. Поручение обработки и доступ сотрудников оформляются Оператором на законном основании с определением состава данных, действий и мер защиты.</w:t>
      </w:r>
    </w:p>
    <w:p>
      <w:pPr>
        <w:pStyle w:val="Heading1"/>
      </w:pPr>
      <w:r>
        <w:t>2. Чьи данные и какие сведения обрабатываются</w:t>
      </w:r>
    </w:p>
    <w:p>
      <w:pPr>
        <w:jc w:val="both"/>
      </w:pPr>
      <w:r>
        <w:t>2.1. Заявители и посетители Чат-бота: идентификатор пользователя MAX, отображаемое имя и имя пользователя при их передаче MAX; идентификаторы чатов, сообщений и действий; время взаимодействия. Для профиля заявителя — фамилия, имя, отчество при наличии и телефон.</w:t>
      </w:r>
    </w:p>
    <w:p>
      <w:pPr>
        <w:jc w:val="both"/>
      </w:pPr>
      <w:r>
        <w:t>2.2. Обращение: выбранная сфера, территория и населённый пункт проблемы, текст, указанный адрес или описание места, фотографии; номер обращения, история рассмотрения, ответы, причины отклонения, оценка ответа. Чат-бот не запрашивает округ проживания отдельно. Материалы могут содержать персональные данные заявителя и третьих лиц и защищаются с учётом их содержания и связи с конкретным человеком.</w:t>
      </w:r>
    </w:p>
    <w:p>
      <w:pPr>
        <w:jc w:val="both"/>
      </w:pPr>
      <w:r>
        <w:t>2.3. Сотрудники: идентификаторы и имена в MAX, сведения о рабочем доступе, назначенных обращениях, подготовленных и согласованных ответах, отклонениях и других служебных действиях. Основания обработки определяются служебными полномочиями, применимым законодательством и документами соответствующих организаций; согласие жителя не является основанием обработки данных сотрудников.</w:t>
      </w:r>
    </w:p>
    <w:p>
      <w:pPr>
        <w:jc w:val="both"/>
      </w:pPr>
      <w:r>
        <w:t>2.4. Подтверждения документов: идентификатор пользователя, дата и время, вид и редакция документа, его адрес и контрольная сумма, текст подтверждения и идентификаторы подтверждающего действия в MAX. Для надёжной доставки используются технические очереди входящих и исходящих сообщений, которые могут содержать текст и данные взаимодействия.</w:t>
      </w:r>
    </w:p>
    <w:p>
      <w:pPr>
        <w:pStyle w:val="Heading1"/>
        <w:pageBreakBefore/>
      </w:pPr>
      <w:r>
        <w:t>3. Цели и основания обработки</w:t>
      </w:r>
    </w:p>
    <w:p>
      <w:pPr>
        <w:jc w:val="both"/>
      </w:pPr>
      <w:r>
        <w:t>3.1. Приём, регистрация, рассмотрение и направление сообщения, связь с заявителем и доставка ответа осуществляются на основании его отдельного согласия и иных применимых законных оснований. Профиль сохраняется для повторных обращений в рамках этой цели. Условия пользования сервисом не заменяют согласие.</w:t>
      </w:r>
    </w:p>
    <w:p>
      <w:pPr>
        <w:jc w:val="both"/>
      </w:pPr>
      <w:r>
        <w:t>3.2. Минимальные сведения первого взаимодействия поступают от MAX до заполнения профиля и подтверждений. Они используются для ответа на инициативное обращение пользователя, предоставления документов, защиты сервиса и надёжной доставки. Оператор определяет применимое основание по статье 6 Федерального закона № 152-ФЗ, ограничивает объём и срок такой обработки и не использует эти сведения как согласие на рассмотрение ещё не поданного обращения.</w:t>
      </w:r>
    </w:p>
    <w:p>
      <w:pPr>
        <w:jc w:val="both"/>
      </w:pPr>
      <w:r>
        <w:t>3.3. Внутренняя отчётность используется для организации рассмотрения и контроля работы. Excel-отчёты могут содержать ФИО и телефон заявителя, MAX ID, данные обращения, ответы и сведения о сотрудниках. Они не являются автоматически обезличенными и подлежат такому же контролю доступа и хранения, как исходные данные.</w:t>
      </w:r>
    </w:p>
    <w:p>
      <w:pPr>
        <w:pStyle w:val="Heading1"/>
      </w:pPr>
      <w:r>
        <w:t>4. Действия и получатели данных</w:t>
      </w:r>
    </w:p>
    <w:p>
      <w:pPr>
        <w:jc w:val="both"/>
      </w:pPr>
      <w:r>
        <w:t>4.1. Обработка включает сбор, запись, систематизацию, накопление, хранение, уточнение, извлечение, использование, предоставление доступа, передачу компетентному получателю, блокирование, обезличивание, удаление и уничтожение. Используются автоматизированные средства и действия сотрудников.</w:t>
      </w:r>
    </w:p>
    <w:p>
      <w:pPr>
        <w:jc w:val="both"/>
      </w:pPr>
      <w:r>
        <w:t>4.2. Доступ предоставляется уполномоченным сотрудникам распределения, ответственной организации, согласования и администрирования в необходимом объёме. Карточки, ответы и отчёты могут размещаться в закрытых рабочих чатах MAX; предусмотрена работа сотрудников в личном диалоге с Чат-ботом. Принадлежность к рабочему чату не заменяет оформление полномочий сотрудника.</w:t>
      </w:r>
    </w:p>
    <w:p>
      <w:pPr>
        <w:jc w:val="both"/>
      </w:pPr>
      <w:r>
        <w:t>4.3. В пределах компетенции получателями могут быть государственные органы, органы местного самоуправления, соответствующие подразделения Социального фонда России и Государственного фонда поддержки участников специальной военной операции «Защитники Отечества». Передача производится для рассмотрения конкретного вопроса и при наличии законного основания. Сведения о конкретных получателях можно запросить у Оператора.</w:t>
      </w:r>
    </w:p>
    <w:p>
      <w:pPr>
        <w:jc w:val="both"/>
      </w:pPr>
      <w:r>
        <w:t>4.4. MAX обеспечивает передачу и хранение сообщений в пределах собственной деятельности. Фотографии могут храниться средствами MAX; Чат-бот сохраняет технические ссылки на них. Технические исполнители получают доступ только на законном основании и в необходимом объёме. Подконтрольные Оператору базы, файловые хранилища и резервные копии должны размещаться на территории Российской Федерации; Оператор обеспечивает проверку этого условия.</w:t>
      </w:r>
    </w:p>
    <w:p>
      <w:pPr>
        <w:jc w:val="both"/>
      </w:pPr>
      <w:r>
        <w:t>4.5. Публикация данных для неограниченного круга лиц не предусмотрена. Подписка на предлагаемые каналы MAX добровольна, совершается самим пользователем и не означает передачу каналам его обращения или телефона со стороны Чат-бота.</w:t>
      </w:r>
    </w:p>
    <w:p>
      <w:pPr>
        <w:pStyle w:val="Heading1"/>
        <w:pageBreakBefore/>
      </w:pPr>
      <w:r>
        <w:t>5. Сроки хранения и удаление</w:t>
      </w:r>
    </w:p>
    <w:p>
      <w:pPr>
        <w:jc w:val="both"/>
      </w:pPr>
      <w:r>
        <w:t>5.1. Установленный срок хранения завершённого обращения и его материалов — период рассмотрения и 90 календарных дней после направления окончательного ответа, отклонения или иного завершения, если закон не требует иного. При наличии другого основания Оператор определяет и сообщает соответствующий срок. Автоматическая очистка базы не означает удаления всех копий из MAX или выгрузок.</w:t>
      </w:r>
    </w:p>
    <w:p>
      <w:pPr>
        <w:jc w:val="both"/>
      </w:pPr>
      <w:r>
        <w:t>5.2. ФИО и телефон профиля используются для последующих обращений. При отсутствии связанных обращений и других законных оснований для хранения профиль подлежит удалению после 90 календарных дней бездействия. Отзыв согласия или требование о прекращении обработки рассматриваются независимо от этого срока.</w:t>
      </w:r>
    </w:p>
    <w:p>
      <w:pPr>
        <w:jc w:val="both"/>
      </w:pPr>
      <w:r>
        <w:t>5.3. Оператор обеспечивает удаление подконтрольных карточек, сообщений в рабочих чатах, выгруженных отчётов и иных копий по окончании установленного для них срока. Удаление может выполняться автоматизированно или уполномоченным сотрудником; результат подлежит контролю. Данные, которые MAX обрабатывает самостоятельно, и копии в распоряжении самого пользователя регулируются соответствующими основаниями обработки.</w:t>
      </w:r>
    </w:p>
    <w:p>
      <w:pPr>
        <w:jc w:val="both"/>
      </w:pPr>
      <w:r>
        <w:t>5.4. Для завершённых технических входящих сообщений устанавливается срок не более 30 календарных дней с получения. Незавершённые операции хранятся на период устранения сбоя в объёме, необходимом для доставки. Исходящие сообщения и служебные записи должны очищаться по завершении целей их хранения; связанное с обращением содержание — в пределах срока по пункту 5.1.</w:t>
      </w:r>
    </w:p>
    <w:p>
      <w:pPr>
        <w:jc w:val="both"/>
      </w:pPr>
      <w:r>
        <w:t>5.5. Резервные копии и архивы передачи проекта, содержащие данные, хранятся не более 90 календарных дней с создания, если иной срок не установлен законом. Доступ к ним ограничивается восстановлением и передачей системы. При восстановлении Оператор учитывает ранее поступившие требования об удалении и завершившиеся сроки хранения. Оператор ведёт учёт копий и контролирует их уничтожение.</w:t>
      </w:r>
    </w:p>
    <w:p>
      <w:pPr>
        <w:jc w:val="both"/>
      </w:pPr>
      <w:r>
        <w:t>5.6. Доказательства согласия, данные сотрудников и записи служебного контроля хранятся в пределах необходимости подтверждения законности обработки и исполнения обязанностей Оператора на соответствующем основании. Конкретный срок и основание сообщаются по запросу субъекта. Хранение этих сведений не оправдывает бессрочное сохранение текста обращения или телефона.</w:t>
      </w:r>
    </w:p>
    <w:p>
      <w:pPr>
        <w:pStyle w:val="Heading1"/>
      </w:pPr>
      <w:r>
        <w:t>6. Чувствительные сведения и третьи лица</w:t>
      </w:r>
    </w:p>
    <w:p>
      <w:pPr>
        <w:jc w:val="both"/>
      </w:pPr>
      <w:r>
        <w:t>6.1. Не следует направлять сведения о здоровье и интимной жизни, медицинские документы, копии паспорта, СНИЛС, пароли и другие избыточные данные. Обычное согласие кнопкой не является универсальным основанием обработки специальных категорий данных или данных других людей.</w:t>
      </w:r>
    </w:p>
    <w:p>
      <w:pPr>
        <w:jc w:val="both"/>
      </w:pPr>
      <w:r>
        <w:t>6.2. При поступлении таких сведений Оператор ограничивает доступ, определяет применимое законное основание и необходимый объём обработки. При отсутствии основания принимает меры к прекращению обработки и удалению в предусмотренном законом порядке. При необходимости специального согласия или установленной формы обращения пользователю предлагается соответствующий официальный канал.</w:t>
      </w:r>
    </w:p>
    <w:p>
      <w:pPr>
        <w:jc w:val="both"/>
      </w:pPr>
      <w:r>
        <w:t>6.3. Фотографии не используются для биометрической идентификации. Возраст не запрашивается. В случаях, когда требуется законный представитель, Оператор проверяет его полномочия до обработки, требующей такого участия.</w:t>
      </w:r>
    </w:p>
    <w:p>
      <w:pPr>
        <w:pStyle w:val="Heading1"/>
        <w:pageBreakBefore/>
      </w:pPr>
      <w:r>
        <w:t>7. Права и обращения к Оператору</w:t>
      </w:r>
    </w:p>
    <w:p>
      <w:pPr>
        <w:jc w:val="both"/>
      </w:pPr>
      <w:r>
        <w:t>7.1. Пользователь вправе узнать состав, цели, основания, сроки и получателей обработки; потребовать уточнения, блокирования или уничтожения данных, отозвать согласие и обжаловать действия Оператора в Роскомнадзор или суд.</w:t>
      </w:r>
    </w:p>
    <w:p>
      <w:pPr>
        <w:jc w:val="both"/>
      </w:pPr>
      <w:r>
        <w:t>7.2. Запрос направляется на min_digital@adm.kaluga.ru либо по адресу Оператора. Следует указать требование и сведения, позволяющие сопоставить заявителя с профилем или обращением. Оператор может запросить необходимые сведения для проверки личности; избыточные документы не требуются.</w:t>
      </w:r>
    </w:p>
    <w:p>
      <w:pPr>
        <w:jc w:val="both"/>
      </w:pPr>
      <w:r>
        <w:t>7.3. Отзыв не отменяет законность уже выполненной обработки. Дальнейшая обработка допускается только при наличии другого законного основания. При отсутствии основания Оператор прекращает обработку и уничтожает данные в установленные законом сроки; для отзыва согласия — обычно не позднее 30 дней, для требования о прекращении обработки — в пределах срока, установленного статьёй 21 Федерального закона № 152-ФЗ, с учётом предусмотренных ею исключений.</w:t>
      </w:r>
    </w:p>
    <w:p>
      <w:pPr>
        <w:pStyle w:val="Heading1"/>
      </w:pPr>
      <w:r>
        <w:t>8. Защита и обновление политики</w:t>
      </w:r>
    </w:p>
    <w:p>
      <w:pPr>
        <w:jc w:val="both"/>
      </w:pPr>
      <w:r>
        <w:t>8.1. Оператор организует разграничение доступа, учёт служебных действий, защиту каналов передачи, резервное копирование, контроль сроков хранения и реагирование на нарушения. Конкретные меры определяются законодательством, условиями эксплуатации и актуальными угрозами. Доступ к чатам и отчётам предоставляется только уполномоченным лицам.</w:t>
      </w:r>
    </w:p>
    <w:p>
      <w:pPr>
        <w:jc w:val="both"/>
      </w:pPr>
      <w:r>
        <w:t>8.2. Политика доступна в разделе документов Чат-бота. Новая редакция применяется после её публикации и включения Оператором в процедуру ознакомления. Если изменение обработки требует нового согласия, оно запрашивается отдельно до продолжения соответствующей обработки.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</dc:title>
  <dc:subject>Чат-бот «На связи_регион40», редакция 2.0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