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20" w:after="8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ПОЛИТИКА ОБРАБОТКИ ПЕРСОНАЛЬНЫХ ДАННЫХ</w:t>
      </w:r>
    </w:p>
    <w:p>
      <w:pPr>
        <w:spacing w:after="180"/>
        <w:ind w:firstLine="0"/>
        <w:jc w:val="center"/>
      </w:pPr>
      <w:r>
        <w:rPr>
          <w:rFonts w:ascii="Times New Roman" w:hAnsi="Times New Roman" w:eastAsia="Times New Roman"/>
          <w:i/>
          <w:color w:val="5F5F5F"/>
          <w:sz w:val="21"/>
        </w:rPr>
        <w:t>чат-бот «Искра» в мессенджере MAX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Mar>
              <w:top w:w="90" w:type="dxa"/>
              <w:start w:w="120" w:type="dxa"/>
              <w:bottom w:w="90" w:type="dxa"/>
              <w:end w:w="120" w:type="dxa"/>
            </w:tcMar>
            <w:shd w:fill="FFF2CC"/>
            <w:tcBorders>
              <w:top w:val="single" w:sz="6" w:color="D6B656"/>
              <w:left w:val="single" w:sz="6" w:color="D6B656"/>
              <w:bottom w:val="single" w:sz="6" w:color="D6B656"/>
              <w:right w:val="single" w:sz="6" w:color="D6B656"/>
            </w:tcBorders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 xml:space="preserve">ПРОЕКТ. </w:t>
            </w:r>
            <w:r>
              <w:rPr>
                <w:rFonts w:ascii="Times New Roman" w:hAnsi="Times New Roman" w:eastAsia="Times New Roman"/>
                <w:color w:val="000000"/>
                <w:sz w:val="19"/>
              </w:rPr>
              <w:t>Перед публикацией заполнить все жёлтые поля, согласовать документ с юристом и проверить, что фактическая работа Чат-бота соответствует тексту.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Times New Roman"/>
          <w:i w:val="0"/>
          <w:color w:val="000000"/>
          <w:sz w:val="22"/>
        </w:rPr>
        <w:t>Настоящая Политика определяет порядок и условия обработки персональных данных физических лиц при использовании чат-бота «Искра» в мессенджере MAX.</w:t>
      </w:r>
    </w:p>
    <w:p>
      <w:pPr>
        <w:pStyle w:val="Heading1"/>
        <w:pageBreakBefore w:val="0"/>
      </w:pPr>
      <w:r>
        <w:rPr>
          <w:rFonts w:ascii="Times New Roman" w:hAnsi="Times New Roman" w:eastAsia="Times New Roman"/>
          <w:b/>
          <w:color w:val="000000"/>
          <w:sz w:val="27"/>
        </w:rPr>
        <w:t>1. Общие положения</w:t>
      </w:r>
    </w:p>
    <w:p>
      <w:r>
        <w:rPr>
          <w:rFonts w:ascii="Times New Roman" w:hAnsi="Times New Roman" w:eastAsia="Times New Roman"/>
          <w:i w:val="0"/>
          <w:color w:val="000000"/>
          <w:sz w:val="22"/>
        </w:rPr>
        <w:t>1.1. Политика разработана в соответствии с законодательством Российской Федерации о персональных данных и применяется ко всей информации, которую Оператор получает при работе Чат-бота.</w:t>
      </w:r>
    </w:p>
    <w:p>
      <w:r>
        <w:rPr>
          <w:rFonts w:ascii="Times New Roman" w:hAnsi="Times New Roman" w:eastAsia="Times New Roman"/>
          <w:i w:val="0"/>
          <w:color w:val="000000"/>
          <w:sz w:val="22"/>
        </w:rPr>
        <w:t>1.2. До использования Чат-бота Пользователь знакомится с Политикой и Пользовательским соглашением и отдельно соглашается на обработку данных. Обработка данных самим мессенджером MAX регулируется его документами.</w:t>
      </w:r>
    </w:p>
    <w:p>
      <w:pPr>
        <w:pStyle w:val="Heading1"/>
        <w:pageBreakBefore w:val="0"/>
      </w:pPr>
      <w:r>
        <w:rPr>
          <w:rFonts w:ascii="Times New Roman" w:hAnsi="Times New Roman" w:eastAsia="Times New Roman"/>
          <w:b/>
          <w:color w:val="000000"/>
          <w:sz w:val="27"/>
        </w:rPr>
        <w:t>2. Сведения об Операторе</w:t>
      </w:r>
    </w:p>
    <w:p>
      <w:pPr>
        <w:ind w:firstLine="0"/>
      </w:pPr>
      <w:r>
        <w:rPr>
          <w:rFonts w:ascii="Times New Roman" w:hAnsi="Times New Roman" w:eastAsia="Times New Roman"/>
          <w:b/>
          <w:color w:val="000000"/>
          <w:sz w:val="22"/>
        </w:rPr>
        <w:t xml:space="preserve">Полное наименование или ФИО: </w:t>
      </w:r>
      <w:r>
        <w:rPr>
          <w:rFonts w:ascii="Times New Roman" w:hAnsi="Times New Roman" w:eastAsia="Times New Roman"/>
          <w:b/>
          <w:color w:val="000000"/>
          <w:sz w:val="22"/>
          <w:shd w:fill="FFF2CC"/>
        </w:rPr>
        <w:t>[ЗАПОЛНИТЬ]</w:t>
      </w:r>
    </w:p>
    <w:p>
      <w:pPr>
        <w:ind w:firstLine="0"/>
      </w:pPr>
      <w:r>
        <w:rPr>
          <w:rFonts w:ascii="Times New Roman" w:hAnsi="Times New Roman" w:eastAsia="Times New Roman"/>
          <w:b/>
          <w:color w:val="000000"/>
          <w:sz w:val="22"/>
        </w:rPr>
        <w:t xml:space="preserve">ИНН: </w:t>
      </w:r>
      <w:r>
        <w:rPr>
          <w:rFonts w:ascii="Times New Roman" w:hAnsi="Times New Roman" w:eastAsia="Times New Roman"/>
          <w:b/>
          <w:color w:val="000000"/>
          <w:sz w:val="22"/>
          <w:shd w:fill="FFF2CC"/>
        </w:rPr>
        <w:t>[ЗАПОЛНИТЬ]</w:t>
      </w:r>
    </w:p>
    <w:p>
      <w:pPr>
        <w:ind w:firstLine="0"/>
      </w:pPr>
      <w:r>
        <w:rPr>
          <w:rFonts w:ascii="Times New Roman" w:hAnsi="Times New Roman" w:eastAsia="Times New Roman"/>
          <w:b/>
          <w:color w:val="000000"/>
          <w:sz w:val="22"/>
        </w:rPr>
        <w:t xml:space="preserve">ОГРН/ОГРНИП: </w:t>
      </w:r>
      <w:r>
        <w:rPr>
          <w:rFonts w:ascii="Times New Roman" w:hAnsi="Times New Roman" w:eastAsia="Times New Roman"/>
          <w:b/>
          <w:color w:val="000000"/>
          <w:sz w:val="22"/>
          <w:shd w:fill="FFF2CC"/>
        </w:rPr>
        <w:t>[ЗАПОЛНИТЬ, ЕСЛИ ПРИМЕНИМО]</w:t>
      </w:r>
    </w:p>
    <w:p>
      <w:pPr>
        <w:ind w:firstLine="0"/>
      </w:pPr>
      <w:r>
        <w:rPr>
          <w:rFonts w:ascii="Times New Roman" w:hAnsi="Times New Roman" w:eastAsia="Times New Roman"/>
          <w:b/>
          <w:color w:val="000000"/>
          <w:sz w:val="22"/>
        </w:rPr>
        <w:t xml:space="preserve">Адрес: </w:t>
      </w:r>
      <w:r>
        <w:rPr>
          <w:rFonts w:ascii="Times New Roman" w:hAnsi="Times New Roman" w:eastAsia="Times New Roman"/>
          <w:b/>
          <w:color w:val="000000"/>
          <w:sz w:val="22"/>
          <w:shd w:fill="FFF2CC"/>
        </w:rPr>
        <w:t>[ЗАПОЛНИТЬ]</w:t>
      </w:r>
    </w:p>
    <w:p>
      <w:pPr>
        <w:ind w:firstLine="0"/>
      </w:pPr>
      <w:r>
        <w:rPr>
          <w:rFonts w:ascii="Times New Roman" w:hAnsi="Times New Roman" w:eastAsia="Times New Roman"/>
          <w:b/>
          <w:color w:val="000000"/>
          <w:sz w:val="22"/>
        </w:rPr>
        <w:t xml:space="preserve">Электронная почта по вопросам персональных данных: </w:t>
      </w:r>
      <w:r>
        <w:rPr>
          <w:rFonts w:ascii="Times New Roman" w:hAnsi="Times New Roman" w:eastAsia="Times New Roman"/>
          <w:b/>
          <w:color w:val="000000"/>
          <w:sz w:val="22"/>
          <w:shd w:fill="FFF2CC"/>
        </w:rPr>
        <w:t>[ЗАПОЛНИТЬ ПОСЛЕ СОЗДАНИЯ]</w:t>
      </w:r>
    </w:p>
    <w:p>
      <w:pPr>
        <w:pStyle w:val="Heading1"/>
        <w:pageBreakBefore w:val="0"/>
      </w:pPr>
      <w:r>
        <w:rPr>
          <w:rFonts w:ascii="Times New Roman" w:hAnsi="Times New Roman" w:eastAsia="Times New Roman"/>
          <w:b/>
          <w:color w:val="000000"/>
          <w:sz w:val="27"/>
        </w:rPr>
        <w:t>3. Категории субъектов и цели обработки</w:t>
      </w:r>
    </w:p>
    <w:p>
      <w:r>
        <w:rPr>
          <w:rFonts w:ascii="Times New Roman" w:hAnsi="Times New Roman" w:eastAsia="Times New Roman"/>
          <w:i w:val="0"/>
          <w:color w:val="000000"/>
          <w:sz w:val="22"/>
        </w:rPr>
        <w:t>3.1. Обрабатываются данные Пользователей и сведения об иных лицах, указанные ими в обращениях.</w:t>
      </w:r>
    </w:p>
    <w:p>
      <w:r>
        <w:rPr>
          <w:rFonts w:ascii="Times New Roman" w:hAnsi="Times New Roman" w:eastAsia="Times New Roman"/>
          <w:i w:val="0"/>
          <w:color w:val="000000"/>
          <w:sz w:val="22"/>
        </w:rPr>
        <w:t>3.2. Целями обработки являются:</w:t>
      </w:r>
    </w:p>
    <w:p>
      <w:pPr>
        <w:pStyle w:val="ListBullet"/>
        <w:ind w:hanging="312"/>
      </w:pPr>
      <w:r>
        <w:rPr>
          <w:rFonts w:ascii="Times New Roman" w:hAnsi="Times New Roman" w:eastAsia="Times New Roman"/>
          <w:color w:val="000000"/>
          <w:sz w:val="22"/>
        </w:rPr>
        <w:t>приём, рассмотрение и направление обращений компетентным лицам и органам;</w:t>
      </w:r>
    </w:p>
    <w:p>
      <w:pPr>
        <w:pStyle w:val="ListBullet"/>
        <w:ind w:hanging="312"/>
      </w:pPr>
      <w:r>
        <w:rPr>
          <w:rFonts w:ascii="Times New Roman" w:hAnsi="Times New Roman" w:eastAsia="Times New Roman"/>
          <w:color w:val="000000"/>
          <w:sz w:val="22"/>
        </w:rPr>
        <w:t>связь с Пользователем и направление ответа;</w:t>
      </w:r>
    </w:p>
    <w:p>
      <w:pPr>
        <w:pStyle w:val="ListBullet"/>
        <w:ind w:hanging="312"/>
      </w:pPr>
      <w:r>
        <w:rPr>
          <w:rFonts w:ascii="Times New Roman" w:hAnsi="Times New Roman" w:eastAsia="Times New Roman"/>
          <w:color w:val="000000"/>
          <w:sz w:val="22"/>
        </w:rPr>
        <w:t>обеспечение работы и безопасности Чат-бота;</w:t>
      </w:r>
    </w:p>
    <w:p>
      <w:pPr>
        <w:pStyle w:val="ListBullet"/>
        <w:ind w:hanging="312"/>
      </w:pPr>
      <w:r>
        <w:rPr>
          <w:rFonts w:ascii="Times New Roman" w:hAnsi="Times New Roman" w:eastAsia="Times New Roman"/>
          <w:color w:val="000000"/>
          <w:sz w:val="22"/>
        </w:rPr>
        <w:t>подготовка внутренней статистики и отчётности.</w:t>
      </w:r>
    </w:p>
    <w:p>
      <w:pPr>
        <w:pStyle w:val="Heading1"/>
        <w:pageBreakBefore w:val="0"/>
      </w:pPr>
      <w:r>
        <w:rPr>
          <w:rFonts w:ascii="Times New Roman" w:hAnsi="Times New Roman" w:eastAsia="Times New Roman"/>
          <w:b/>
          <w:color w:val="000000"/>
          <w:sz w:val="27"/>
        </w:rPr>
        <w:t>4. Состав обрабатываемых данных и материалов</w:t>
      </w:r>
    </w:p>
    <w:p>
      <w:r>
        <w:rPr>
          <w:rFonts w:ascii="Times New Roman" w:hAnsi="Times New Roman" w:eastAsia="Times New Roman"/>
          <w:i w:val="0"/>
          <w:color w:val="000000"/>
          <w:sz w:val="22"/>
        </w:rPr>
        <w:t>4.1. К персональным данным Пользователя относятся:</w:t>
      </w:r>
    </w:p>
    <w:p>
      <w:pPr>
        <w:pStyle w:val="ListBullet"/>
        <w:ind w:hanging="312"/>
      </w:pPr>
      <w:r>
        <w:rPr>
          <w:rFonts w:ascii="Times New Roman" w:hAnsi="Times New Roman" w:eastAsia="Times New Roman"/>
          <w:color w:val="000000"/>
          <w:sz w:val="22"/>
        </w:rPr>
        <w:t>ФИО Пользователя и контактный номер телефона;</w:t>
      </w:r>
    </w:p>
    <w:p>
      <w:pPr>
        <w:pStyle w:val="ListBullet"/>
        <w:ind w:hanging="312"/>
      </w:pPr>
      <w:r>
        <w:rPr>
          <w:rFonts w:ascii="Times New Roman" w:hAnsi="Times New Roman" w:eastAsia="Times New Roman"/>
          <w:color w:val="000000"/>
          <w:sz w:val="22"/>
        </w:rPr>
        <w:t>технические сведения, автоматически передаваемые мессенджером MAX и необходимые для работы Чат-бота;</w:t>
      </w:r>
    </w:p>
    <w:p>
      <w:pPr>
        <w:pStyle w:val="ListBullet"/>
        <w:ind w:hanging="312"/>
      </w:pPr>
      <w:r>
        <w:rPr>
          <w:rFonts w:ascii="Times New Roman" w:hAnsi="Times New Roman" w:eastAsia="Times New Roman"/>
          <w:color w:val="000000"/>
          <w:sz w:val="22"/>
        </w:rPr>
        <w:t>сведения о ходе и результате рассмотрения обращения.</w:t>
      </w:r>
    </w:p>
    <w:p>
      <w:r>
        <w:rPr>
          <w:rFonts w:ascii="Times New Roman" w:hAnsi="Times New Roman" w:eastAsia="Times New Roman"/>
          <w:i w:val="0"/>
          <w:color w:val="000000"/>
          <w:sz w:val="22"/>
        </w:rPr>
        <w:t>4.2. Материалами обращения являются округ возникновения проблемы, текст и предоставленные при необходимости фотографии, геолокация или точный адрес.</w:t>
      </w:r>
    </w:p>
    <w:p>
      <w:r>
        <w:rPr>
          <w:rFonts w:ascii="Times New Roman" w:hAnsi="Times New Roman" w:eastAsia="Times New Roman"/>
          <w:i w:val="0"/>
          <w:color w:val="000000"/>
          <w:sz w:val="22"/>
        </w:rPr>
        <w:t>Эти материалы сами по себе не относятся к персональным данным Пользователя. Если они содержат сведения о конкретном или определяемом человеке, такие сведения обрабатываются как персональные данные.</w:t>
      </w:r>
    </w:p>
    <w:p>
      <w:r>
        <w:rPr>
          <w:rFonts w:ascii="Times New Roman" w:hAnsi="Times New Roman" w:eastAsia="Times New Roman"/>
          <w:i w:val="0"/>
          <w:color w:val="000000"/>
          <w:sz w:val="22"/>
        </w:rPr>
        <w:t>Чат-бот не запрашивает округ проживания. Пользователь не должен сообщать избыточные сведения, не относящиеся к обращению.</w:t>
      </w:r>
    </w:p>
    <w:p>
      <w:pPr>
        <w:pStyle w:val="Heading1"/>
        <w:pageBreakBefore w:val="0"/>
      </w:pPr>
      <w:r>
        <w:rPr>
          <w:rFonts w:ascii="Times New Roman" w:hAnsi="Times New Roman" w:eastAsia="Times New Roman"/>
          <w:b/>
          <w:color w:val="000000"/>
          <w:sz w:val="27"/>
        </w:rPr>
        <w:t>5. Правовые основания</w:t>
      </w:r>
    </w:p>
    <w:p>
      <w:r>
        <w:rPr>
          <w:rFonts w:ascii="Times New Roman" w:hAnsi="Times New Roman" w:eastAsia="Times New Roman"/>
          <w:i w:val="0"/>
          <w:color w:val="000000"/>
          <w:sz w:val="22"/>
        </w:rPr>
        <w:t>Основаниями обработки являются согласие Пользователя, Пользовательское соглашение и применимые требования законодательства Российской Федерации.</w:t>
      </w:r>
    </w:p>
    <w:p>
      <w:pPr>
        <w:pStyle w:val="Heading1"/>
        <w:pageBreakBefore w:val="0"/>
      </w:pPr>
      <w:r>
        <w:rPr>
          <w:rFonts w:ascii="Times New Roman" w:hAnsi="Times New Roman" w:eastAsia="Times New Roman"/>
          <w:b/>
          <w:color w:val="000000"/>
          <w:sz w:val="27"/>
        </w:rPr>
        <w:t>6. Порядок обработки и передачи</w:t>
      </w:r>
    </w:p>
    <w:p>
      <w:r>
        <w:rPr>
          <w:rFonts w:ascii="Times New Roman" w:hAnsi="Times New Roman" w:eastAsia="Times New Roman"/>
          <w:i w:val="0"/>
          <w:color w:val="000000"/>
          <w:sz w:val="22"/>
        </w:rPr>
        <w:t>6.1. Обработка включает сбор, запись, систематизацию, накопление, хранение, уточнение, извлечение, использование, передачу, обезличивание, блокирование, удаление и уничтожение данных автоматизированным и неавтоматизированным способом.</w:t>
      </w:r>
    </w:p>
    <w:p>
      <w:r>
        <w:rPr>
          <w:rFonts w:ascii="Times New Roman" w:hAnsi="Times New Roman" w:eastAsia="Times New Roman"/>
          <w:i w:val="0"/>
          <w:color w:val="000000"/>
          <w:sz w:val="22"/>
        </w:rPr>
        <w:t>6.2. Доступ предоставляется только в необходимом объёме уполномоченным сотрудникам, компетентным государственным органам и органам местного самоуправления.</w:t>
      </w:r>
    </w:p>
    <w:p>
      <w:r>
        <w:rPr>
          <w:rFonts w:ascii="Times New Roman" w:hAnsi="Times New Roman" w:eastAsia="Times New Roman"/>
          <w:i w:val="0"/>
          <w:color w:val="000000"/>
          <w:sz w:val="22"/>
        </w:rPr>
        <w:t>6.3. Для передачи сообщений и размещения системы могут привлекаться технические подрядчики на законном основании. Данные не распространяются неограниченному кругу лиц, а фотографии не используются для биометрической идентификации.</w:t>
      </w:r>
    </w:p>
    <w:p>
      <w:pPr>
        <w:pStyle w:val="Heading1"/>
        <w:pageBreakBefore w:val="0"/>
      </w:pPr>
      <w:r>
        <w:rPr>
          <w:rFonts w:ascii="Times New Roman" w:hAnsi="Times New Roman" w:eastAsia="Times New Roman"/>
          <w:b/>
          <w:color w:val="000000"/>
          <w:sz w:val="27"/>
        </w:rPr>
        <w:t>7. Локализация и хранение</w:t>
      </w:r>
    </w:p>
    <w:p>
      <w:r>
        <w:rPr>
          <w:rFonts w:ascii="Times New Roman" w:hAnsi="Times New Roman" w:eastAsia="Times New Roman"/>
          <w:i w:val="0"/>
          <w:color w:val="000000"/>
          <w:sz w:val="22"/>
        </w:rPr>
        <w:t>7.1. Первичная запись и хранение персональных данных осуществляются с использованием серверной инфраструктуры, расположенной на территории Российской Федерации.</w:t>
      </w:r>
    </w:p>
    <w:p>
      <w:r>
        <w:rPr>
          <w:rFonts w:ascii="Times New Roman" w:hAnsi="Times New Roman" w:eastAsia="Times New Roman"/>
          <w:i w:val="0"/>
          <w:color w:val="000000"/>
          <w:sz w:val="22"/>
        </w:rPr>
        <w:t>7.2. Персональные данные и материалы обращения хранятся в течение рассмотрения обращения и 90 (девяноста) календарных дней после его завершения, если законодательством не предусмотрен иной срок.</w:t>
      </w:r>
    </w:p>
    <w:p>
      <w:r>
        <w:rPr>
          <w:rFonts w:ascii="Times New Roman" w:hAnsi="Times New Roman" w:eastAsia="Times New Roman"/>
          <w:i w:val="0"/>
          <w:color w:val="000000"/>
          <w:sz w:val="22"/>
        </w:rPr>
        <w:t>7.3. По окончании срока данные и подконтрольные Оператору копии удаляются или уничтожаются, если для хранения нет иного законного основания.</w:t>
      </w:r>
    </w:p>
    <w:p>
      <w:pPr>
        <w:ind w:firstLine="0"/>
      </w:pPr>
      <w:r>
        <w:rPr>
          <w:rFonts w:ascii="Times New Roman" w:hAnsi="Times New Roman" w:eastAsia="Times New Roman"/>
          <w:b/>
          <w:color w:val="000000"/>
          <w:sz w:val="22"/>
          <w:shd w:fill="FFF2CC"/>
        </w:rPr>
        <w:t>[ДО ПУБЛИКАЦИИ: проверить на рабочем сервере автоматическое удаление данных и материалов обращения через 90 дней, а также регламент удаления их резервных копий.]</w:t>
      </w:r>
    </w:p>
    <w:p>
      <w:pPr>
        <w:pStyle w:val="Heading1"/>
        <w:pageBreakBefore w:val="0"/>
      </w:pPr>
      <w:r>
        <w:rPr>
          <w:rFonts w:ascii="Times New Roman" w:hAnsi="Times New Roman" w:eastAsia="Times New Roman"/>
          <w:b/>
          <w:color w:val="000000"/>
          <w:sz w:val="27"/>
        </w:rPr>
        <w:t>8. Защита персональных данных</w:t>
      </w:r>
    </w:p>
    <w:p>
      <w:r>
        <w:rPr>
          <w:rFonts w:ascii="Times New Roman" w:hAnsi="Times New Roman" w:eastAsia="Times New Roman"/>
          <w:i w:val="0"/>
          <w:color w:val="000000"/>
          <w:sz w:val="22"/>
        </w:rPr>
        <w:t>Оператор применяет необходимые правовые, организационные и технические меры защиты персональных данных в соответствии с законодательством Российской Федерации и с учётом актуальных угроз безопасности.</w:t>
      </w:r>
    </w:p>
    <w:p>
      <w:pPr>
        <w:pStyle w:val="Heading1"/>
        <w:pageBreakBefore w:val="0"/>
      </w:pPr>
      <w:r>
        <w:rPr>
          <w:rFonts w:ascii="Times New Roman" w:hAnsi="Times New Roman" w:eastAsia="Times New Roman"/>
          <w:b/>
          <w:color w:val="000000"/>
          <w:sz w:val="27"/>
        </w:rPr>
        <w:t>9. Права Пользователя</w:t>
      </w:r>
    </w:p>
    <w:p>
      <w:r>
        <w:rPr>
          <w:rFonts w:ascii="Times New Roman" w:hAnsi="Times New Roman" w:eastAsia="Times New Roman"/>
          <w:i w:val="0"/>
          <w:color w:val="000000"/>
          <w:sz w:val="22"/>
        </w:rPr>
        <w:t>Пользователь вправе получать сведения об обработке своих данных, требовать их уточнения, блокирования или уничтожения, отозвать согласие и обжаловать действия Оператора в порядке, установленном законом.</w:t>
      </w:r>
    </w:p>
    <w:p>
      <w:pPr>
        <w:ind w:firstLine="0"/>
      </w:pPr>
      <w:r>
        <w:rPr>
          <w:rFonts w:ascii="Times New Roman" w:hAnsi="Times New Roman" w:eastAsia="Times New Roman"/>
          <w:b/>
          <w:color w:val="000000"/>
          <w:sz w:val="22"/>
        </w:rPr>
        <w:t xml:space="preserve">Электронная почта для запросов: </w:t>
      </w:r>
      <w:r>
        <w:rPr>
          <w:rFonts w:ascii="Times New Roman" w:hAnsi="Times New Roman" w:eastAsia="Times New Roman"/>
          <w:b/>
          <w:color w:val="000000"/>
          <w:sz w:val="22"/>
          <w:shd w:fill="FFF2CC"/>
        </w:rPr>
        <w:t>[ЗАПОЛНИТЬ ПОСЛЕ СОЗДАНИЯ]</w:t>
      </w:r>
    </w:p>
    <w:p>
      <w:pPr>
        <w:ind w:firstLine="0"/>
      </w:pPr>
      <w:r>
        <w:rPr>
          <w:rFonts w:ascii="Times New Roman" w:hAnsi="Times New Roman" w:eastAsia="Times New Roman"/>
          <w:b/>
          <w:color w:val="000000"/>
          <w:sz w:val="22"/>
        </w:rPr>
        <w:t xml:space="preserve">Почтовый адрес: </w:t>
      </w:r>
      <w:r>
        <w:rPr>
          <w:rFonts w:ascii="Times New Roman" w:hAnsi="Times New Roman" w:eastAsia="Times New Roman"/>
          <w:b/>
          <w:color w:val="000000"/>
          <w:sz w:val="22"/>
          <w:shd w:fill="FFF2CC"/>
        </w:rPr>
        <w:t>[ЗАПОЛНИТЬ]</w:t>
      </w:r>
    </w:p>
    <w:p>
      <w:pPr>
        <w:pStyle w:val="Heading1"/>
        <w:pageBreakBefore w:val="0"/>
      </w:pPr>
      <w:r>
        <w:rPr>
          <w:rFonts w:ascii="Times New Roman" w:hAnsi="Times New Roman" w:eastAsia="Times New Roman"/>
          <w:b/>
          <w:color w:val="000000"/>
          <w:sz w:val="27"/>
        </w:rPr>
        <w:t>10. Несовершеннолетние</w:t>
      </w:r>
    </w:p>
    <w:p>
      <w:r>
        <w:rPr>
          <w:rFonts w:ascii="Times New Roman" w:hAnsi="Times New Roman" w:eastAsia="Times New Roman"/>
          <w:i w:val="0"/>
          <w:color w:val="000000"/>
          <w:sz w:val="22"/>
        </w:rPr>
        <w:t>Чат-бот не запрашивает возраст. Когда по закону требуется участие законного представителя, данные предоставляются с его участием.</w:t>
      </w:r>
    </w:p>
    <w:p>
      <w:pPr>
        <w:pStyle w:val="Heading1"/>
        <w:pageBreakBefore w:val="0"/>
      </w:pPr>
      <w:r>
        <w:rPr>
          <w:rFonts w:ascii="Times New Roman" w:hAnsi="Times New Roman" w:eastAsia="Times New Roman"/>
          <w:b/>
          <w:color w:val="000000"/>
          <w:sz w:val="27"/>
        </w:rPr>
        <w:t>11. Изменение Политики</w:t>
      </w:r>
    </w:p>
    <w:p>
      <w:r>
        <w:rPr>
          <w:rFonts w:ascii="Times New Roman" w:hAnsi="Times New Roman" w:eastAsia="Times New Roman"/>
          <w:i w:val="0"/>
          <w:color w:val="000000"/>
          <w:sz w:val="22"/>
        </w:rPr>
        <w:t>Оператор может обновлять Политику. Актуальная редакция и дата её вступления в силу размещаются в Чат-боте.</w:t>
      </w:r>
    </w:p>
    <w:p>
      <w:pPr>
        <w:ind w:firstLine="0"/>
      </w:pPr>
      <w:r>
        <w:rPr>
          <w:rFonts w:ascii="Times New Roman" w:hAnsi="Times New Roman" w:eastAsia="Times New Roman"/>
          <w:b/>
          <w:color w:val="000000"/>
          <w:sz w:val="22"/>
        </w:rPr>
        <w:t xml:space="preserve">Дата вступления в силу: </w:t>
      </w:r>
      <w:r>
        <w:rPr>
          <w:rFonts w:ascii="Times New Roman" w:hAnsi="Times New Roman" w:eastAsia="Times New Roman"/>
          <w:b/>
          <w:color w:val="000000"/>
          <w:sz w:val="22"/>
          <w:shd w:fill="FFF2CC"/>
        </w:rPr>
        <w:t>[ДД.ММ.ГГГГ]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64" w:bottom="1020" w:left="124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Times New Roman" w:hAnsi="Times New Roman" w:eastAsia="Times New Roman"/>
        <w:color w:val="5F5F5F"/>
        <w:sz w:val="18"/>
      </w:rPr>
      <w:t xml:space="preserve">Страница </w:t>
    </w:r>
    <w:r>
      <w:rPr>
        <w:rFonts w:ascii="Times New Roman" w:hAnsi="Times New Roman" w:eastAsia="Times New Roman"/>
        <w:color w:val="5F5F5F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Times New Roman" w:hAnsi="Times New Roman" w:eastAsia="Times New Roman"/>
        <w:b/>
        <w:color w:val="5F5F5F"/>
        <w:sz w:val="17"/>
      </w:rPr>
      <w:t>ИСКРА  •  ЮРИДИЧЕСКИЕ ДОКУМЕНТЫ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4" w:lineRule="auto"/>
      <w:ind w:firstLine="709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64" w:lineRule="auto"/>
      <w:ind w:left="652" w:hanging="312"/>
      <w:contextualSpacing/>
    </w:pPr>
    <w:rPr>
      <w:rFonts w:ascii="Times New Roman" w:hAnsi="Times New Roman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64" w:lineRule="auto"/>
      <w:ind w:left="652" w:hanging="312"/>
      <w:contextualSpacing/>
    </w:pPr>
    <w:rPr>
      <w:rFonts w:ascii="Times New Roman" w:hAnsi="Times New Roman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Note">
    <w:name w:val="Legal Note"/>
    <w:pPr>
      <w:spacing w:after="120" w:line="264" w:lineRule="auto"/>
      <w:ind w:firstLine="0"/>
    </w:pPr>
    <w:rPr>
      <w:rFonts w:ascii="Times New Roman" w:hAnsi="Times New Roman"/>
      <w:i/>
      <w:color w:val="50505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Политика обработки персональных данных</dc:title>
  <dc:subject>Юридический документ для чат-бота «Искра»: политика обработки персональных данных</dc:subject>
  <dc:creator>Проект «Искра»</dc:creator>
  <cp:keywords>Искра, MAX, чат-бот, персональные данные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