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8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ПОЛЬЗОВАТЕЛЬСКОЕ СОГЛАШЕНИЕ</w:t>
      </w:r>
    </w:p>
    <w:p>
      <w:pPr>
        <w:spacing w:after="180"/>
        <w:ind w:firstLine="0"/>
        <w:jc w:val="center"/>
      </w:pPr>
      <w:r>
        <w:rPr>
          <w:rFonts w:ascii="Times New Roman" w:hAnsi="Times New Roman" w:eastAsia="Times New Roman"/>
          <w:i/>
          <w:color w:val="5F5F5F"/>
          <w:sz w:val="21"/>
        </w:rPr>
        <w:t>чат-бот «Искра» в мессенджере MAX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 xml:space="preserve">ПРОЕКТ. </w:t>
            </w:r>
            <w:r>
              <w:rPr>
                <w:rFonts w:ascii="Times New Roman" w:hAnsi="Times New Roman" w:eastAsia="Times New Roman"/>
                <w:color w:val="000000"/>
                <w:sz w:val="19"/>
              </w:rPr>
              <w:t>Перед публикацией заполнить все жёлтые поля, согласовать документ с юристом и проверить, что фактическая работа Чат-бота соответствует тексту.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i w:val="0"/>
          <w:color w:val="000000"/>
          <w:sz w:val="22"/>
        </w:rPr>
        <w:t>Настоящее Пользовательское соглашение является публичной офертой и определяет условия использования чат-бота «Искра», размещённого в мессенджере MAX (далее — «Чат-бот»).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1. Основные понятия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Оператор — </w:t>
      </w:r>
      <w:r>
        <w:rPr>
          <w:rFonts w:ascii="Times New Roman" w:hAnsi="Times New Roman" w:eastAsia="Times New Roman"/>
          <w:color w:val="000000"/>
          <w:sz w:val="22"/>
        </w:rPr>
        <w:t>лицо, владеющее и управляющее Чат-ботом; его сведения приведены в конце Соглашения.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Обращение — </w:t>
      </w:r>
      <w:r>
        <w:rPr>
          <w:rFonts w:ascii="Times New Roman" w:hAnsi="Times New Roman" w:eastAsia="Times New Roman"/>
          <w:color w:val="000000"/>
          <w:sz w:val="22"/>
        </w:rPr>
        <w:t>сообщение о проблеме, направленное через Чат-бот вместе с предоставленными сведениями и материалами.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2. Назначение Чат-бота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2.1. Чат-бот предназначен для автоматизации, систематизации и направления обращений граждан уполномоченным сотрудникам, государственным органам и органам местного самоуправления, компетентным рассматривать соответствующее обращение.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2.2. Чат-бот позволяет создать обращение, приложить необходимые материалы, получать уведомления о ходе его обработки и получить ответ.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[ЮРИСТУ: определить, признаётся ли сообщение через Чат-бот официальным обращением в смысле Федерального закона № 59-ФЗ и иных применимых норм.]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2.3. Чат-бот не является службой экстренной помощи. При непосредственной угрозе жизни, здоровью или безопасности следует обратиться по номеру 112 либо в соответствующую экстренную службу.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3. Принятие Соглашения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3.1. До начала использования Чат-бота Пользователь знакомится с настоящим Соглашением и Политикой обработки персональных данных.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3.2. Нажатие отдельной кнопки «Принимаю пользовательское соглашение» означает полное и безоговорочное принятие Соглашения. Если Пользователь не согласен с его условиями, он не должен использовать Чат-бот.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3.3. Согласие на обработку персональных данных запрашивается и фиксируется отдельно от принятия настоящего Соглашения.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4. Создание и рассмотрение обращения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4.1. Для создания обращения Пользователь предоставляет: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фамилию, имя и отчество (при наличии);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контактный номер телефона;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муниципальный округ, на территории которого находится указанная в обращении проблема;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текст обращения;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фотографии, геолокацию и/или точный адрес проблемы — при наличии и необходимости.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4.2. Пользователь обязан предоставлять достоверные сведения, относящиеся к существу обращения, и по возможности не указывать избыточные персональные данные свои или третьих лиц.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4.3. Пользователь подтверждает, что обладает законными основаниями для передачи сведений и материалов о третьих лицах, если они содержатся в обращении.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4.4. Обращение может быть направлено уполномоченным сотрудникам и компетентным государственным органам или органам местного самоуправления.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5. Правила использования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5.1. Пользователь вправе использовать Чат-бот по назначению, получать доступную информацию о своём обращении и направлять вопросы по контактам Оператора.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5.2. Запрещается направлять заведомо ложные или незаконные материалы, нарушать права других лиц, вмешиваться в работу Чат-бота либо использовать его для массовой автоматизированной отправки сообщений.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5.3. Оператор обеспечивает работу Чат-бота и вправе ограничить доступ при злоупотреблении, а также изменять или временно приостанавливать работу Чат-бота для обновления и устранения неисправностей.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6. Персональные данные и материалы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6.1. Обработка персональных данных регулируется отдельной Политикой и отдельным согласием Пользователя.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6.2. Непредоставление обязательных данных может сделать создание обращения невозможным. Фотографии, геолокация и точный адрес предоставляются только при наличии и необходимости.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6.3. Пользователь сохраняет права на свои материалы и разрешает использовать их только для рассмотрения и направления обращения.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7. Работа Чат-бота и ответственность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7.1. В работе Чат-бота и мессенджера MAX возможны технические перерывы. Оператор принимает разумные меры для восстановления работы, но не отвечает за внешние системы вне своего контроля в пределах, допускаемых законом.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8. Заключительные положения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8.1. Если Пользователь не обладает необходимым объёмом дееспособности, использование Чат-бота и предоставление данных осуществляются с участием законного представителя в предусмотренных законом случаях.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8.2. Применяется законодательство Российской Федерации. Споры разрешаются путём переговоров, а при недостижении соглашения — в установленном законом порядке.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8.3. Оператор может изменять Соглашение. Новая редакция применяется с указанной в ней даты и размещается в Чат-боте.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Реквизиты и контакты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Оператор/владелец: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[ПОЛНОЕ НАИМЕНОВАНИЕ ИЛИ ФИО]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ИНН: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ОГРН/ОГРНИП: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[ЗАПОЛНИТЬ, ЕСЛИ ПРИМЕНИМО]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Адрес: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Электронная почта: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 ПОСЛЕ СОЗДАНИЯ]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Телефон поддержки: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 ИЛИ УДАЛИТЬ ПУНКТ]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Дата вступления в силу: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[ДД.ММ.ГГГГ]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Times New Roman"/>
        <w:color w:val="5F5F5F"/>
        <w:sz w:val="18"/>
      </w:rPr>
      <w:t xml:space="preserve">Страница </w:t>
    </w:r>
    <w:r>
      <w:rPr>
        <w:rFonts w:ascii="Times New Roman" w:hAnsi="Times New Roman" w:eastAsia="Times New Roman"/>
        <w:color w:val="5F5F5F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/>
        <w:color w:val="5F5F5F"/>
        <w:sz w:val="17"/>
      </w:rPr>
      <w:t>ИСКРА  •  ЮРИДИЧЕСКИЕ ДОКУМЕНТЫ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  <w:ind w:firstLine="709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652" w:hanging="312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ind w:left="652" w:hanging="312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pPr>
      <w:spacing w:after="120" w:line="264" w:lineRule="auto"/>
      <w:ind w:firstLine="0"/>
    </w:pPr>
    <w:rPr>
      <w:rFonts w:ascii="Times New Roman" w:hAnsi="Times New Roman"/>
      <w:i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</dc:title>
  <dc:subject>Юридический документ для чат-бота «Искра»: пользовательское соглашение</dc:subject>
  <dc:creator>Проект «Искра»</dc:creator>
  <cp:keywords>Искра, MAX, чат-бот, персональные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