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3DF" w:rsidRDefault="00000000">
      <w:pPr>
        <w:pStyle w:val="Heading1"/>
        <w:keepNext w:val="0"/>
        <w:keepLines w:val="0"/>
        <w:spacing w:before="480"/>
        <w:rPr>
          <w:rFonts w:ascii="Nunito" w:eastAsia="Nunito" w:hAnsi="Nunito" w:cs="Nunito"/>
          <w:sz w:val="46"/>
          <w:szCs w:val="46"/>
        </w:rPr>
      </w:pPr>
      <w:bookmarkStart w:id="0" w:name="_8hy4gugebhmf" w:colFirst="0" w:colLast="0"/>
      <w:bookmarkEnd w:id="0"/>
      <w:r>
        <w:rPr>
          <w:rFonts w:ascii="Nunito" w:eastAsia="Nunito" w:hAnsi="Nunito" w:cs="Nunito"/>
          <w:sz w:val="46"/>
          <w:szCs w:val="46"/>
        </w:rPr>
        <w:t>SUBHADIP MITRA</w:t>
      </w:r>
    </w:p>
    <w:p w:rsidR="000153DF" w:rsidRDefault="00000000">
      <w:pPr>
        <w:spacing w:before="240" w:after="240"/>
        <w:rPr>
          <w:rFonts w:ascii="Nunito" w:eastAsia="Nunito" w:hAnsi="Nunito" w:cs="Nunito"/>
          <w:sz w:val="34"/>
          <w:szCs w:val="34"/>
        </w:rPr>
      </w:pPr>
      <w:r>
        <w:rPr>
          <w:rFonts w:ascii="Nunito" w:eastAsia="Nunito" w:hAnsi="Nunito" w:cs="Nunito"/>
        </w:rPr>
        <w:t>Singapore | contact@subhadipmitra.com |</w:t>
      </w:r>
      <w:hyperlink r:id="rId5">
        <w:r>
          <w:rPr>
            <w:rFonts w:ascii="Nunito" w:eastAsia="Nunito" w:hAnsi="Nunito" w:cs="Nunito"/>
          </w:rPr>
          <w:t xml:space="preserve"> </w:t>
        </w:r>
      </w:hyperlink>
      <w:hyperlink r:id="rId6">
        <w:r>
          <w:rPr>
            <w:rFonts w:ascii="Nunito" w:eastAsia="Nunito" w:hAnsi="Nunito" w:cs="Nunito"/>
            <w:color w:val="1155CC"/>
            <w:u w:val="single"/>
          </w:rPr>
          <w:t>LinkedIn</w:t>
        </w:r>
      </w:hyperlink>
      <w:r>
        <w:rPr>
          <w:rFonts w:ascii="Nunito" w:eastAsia="Nunito" w:hAnsi="Nunito" w:cs="Nunito"/>
        </w:rPr>
        <w:t xml:space="preserve"> |</w:t>
      </w:r>
      <w:hyperlink r:id="rId7">
        <w:r>
          <w:rPr>
            <w:rFonts w:ascii="Nunito" w:eastAsia="Nunito" w:hAnsi="Nunito" w:cs="Nunito"/>
          </w:rPr>
          <w:t xml:space="preserve"> </w:t>
        </w:r>
      </w:hyperlink>
      <w:hyperlink r:id="rId8">
        <w:r>
          <w:rPr>
            <w:rFonts w:ascii="Nunito" w:eastAsia="Nunito" w:hAnsi="Nunito" w:cs="Nunito"/>
            <w:color w:val="1155CC"/>
            <w:u w:val="single"/>
          </w:rPr>
          <w:t>GitHub</w:t>
        </w:r>
      </w:hyperlink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3DF">
        <w:tc>
          <w:tcPr>
            <w:tcW w:w="936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DF" w:rsidRDefault="0000000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This is a public version of my resume with certain sensitive details removed for privacy. These include contact numbers and specific project metrics. For a detailed resume, please contact me at contact@subhadipmitra.com or connect with me on LinkedIn</w:t>
            </w:r>
          </w:p>
        </w:tc>
      </w:tr>
    </w:tbl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1" w:name="_gysqkm7uf951" w:colFirst="0" w:colLast="0"/>
      <w:bookmarkEnd w:id="1"/>
      <w:r>
        <w:rPr>
          <w:rFonts w:ascii="Nunito" w:eastAsia="Nunito" w:hAnsi="Nunito" w:cs="Nunito"/>
          <w:sz w:val="34"/>
          <w:szCs w:val="34"/>
        </w:rPr>
        <w:t>PROFESSIONAL SUMMARY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Senior Technology Leader with 14+ years of experience driving enterprise transformation through Data, AI, and Cloud innovations. Proven track record of building high-performance teams, developing strategic roadmaps, and delivering significant business impact through technological innovation and organizational leadership.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2" w:name="_vr5q8h9hj7i0" w:colFirst="0" w:colLast="0"/>
      <w:bookmarkEnd w:id="2"/>
      <w:r>
        <w:rPr>
          <w:rFonts w:ascii="Nunito" w:eastAsia="Nunito" w:hAnsi="Nunito" w:cs="Nunito"/>
          <w:sz w:val="34"/>
          <w:szCs w:val="34"/>
        </w:rPr>
        <w:t>PROFESSIONAL EXPERIENCE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3" w:name="_2uqsjno1i5zn" w:colFirst="0" w:colLast="0"/>
      <w:bookmarkEnd w:id="3"/>
      <w:r>
        <w:rPr>
          <w:rFonts w:ascii="Nunito" w:eastAsia="Nunito" w:hAnsi="Nunito" w:cs="Nunito"/>
          <w:color w:val="000000"/>
          <w:sz w:val="26"/>
          <w:szCs w:val="26"/>
        </w:rPr>
        <w:t>Data &amp; Analytics Manager and Site Lead, South East Asia</w:t>
      </w:r>
    </w:p>
    <w:p w:rsidR="000153DF" w:rsidRDefault="00000000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</w:rPr>
        <w:t xml:space="preserve">Google Cloud | 2021 - Present </w:t>
      </w:r>
      <w:r>
        <w:rPr>
          <w:rFonts w:ascii="Nunito" w:eastAsia="Nunito" w:hAnsi="Nunito" w:cs="Nunito"/>
          <w:i/>
        </w:rPr>
        <w:t>Professional Services Organization</w:t>
      </w:r>
    </w:p>
    <w:p w:rsidR="000153DF" w:rsidRDefault="00000000">
      <w:pPr>
        <w:numPr>
          <w:ilvl w:val="0"/>
          <w:numId w:val="2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Transformed Google Cloud Platform's Data &amp; Analytics practice across Southeast Asia, building and leading high-performing teams that consistently delivered enterprise-scale projects with 100% customer satisfaction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Developed and executed regional go-to-market strategy, including Data Monetization frameworks, Data </w:t>
      </w:r>
      <w:proofErr w:type="spellStart"/>
      <w:r>
        <w:rPr>
          <w:rFonts w:ascii="Nunito" w:eastAsia="Nunito" w:hAnsi="Nunito" w:cs="Nunito"/>
        </w:rPr>
        <w:t>CoE</w:t>
      </w:r>
      <w:proofErr w:type="spellEnd"/>
      <w:r>
        <w:rPr>
          <w:rFonts w:ascii="Nunito" w:eastAsia="Nunito" w:hAnsi="Nunito" w:cs="Nunito"/>
        </w:rPr>
        <w:t xml:space="preserve"> models, and Cross-Cloud architectures, resulting in significant market expansion and revenue growth across JAPAC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Led delivery governance for Google Cloud Consulting's Southeast Asia portfolio, implementing robust frameworks that ensured consistent project delivery and revenue realization across AI/ML, Analytics, Infrastructure and Security domains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Built and nurtured C-suite relationships with strategic partners and enterprise clients, establishing Google Cloud as the preferred digital transformation partner in Southeast Asia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Led organizational transformation initiatives including talent development programs, delivery excellence frameworks, and automated operations systems that scaled the practice's capabilities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Led technical innovation initiatives including patent-pending </w:t>
      </w:r>
      <w:proofErr w:type="spellStart"/>
      <w:r>
        <w:rPr>
          <w:rFonts w:ascii="Nunito" w:eastAsia="Nunito" w:hAnsi="Nunito" w:cs="Nunito"/>
        </w:rPr>
        <w:t>GenAI</w:t>
      </w:r>
      <w:proofErr w:type="spellEnd"/>
      <w:r>
        <w:rPr>
          <w:rFonts w:ascii="Nunito" w:eastAsia="Nunito" w:hAnsi="Nunito" w:cs="Nunito"/>
        </w:rPr>
        <w:t xml:space="preserve"> systems, AI-powered verification techniques, and novel optimization algorithms for distributed systems and real-time processing</w:t>
      </w:r>
    </w:p>
    <w:p w:rsidR="000153DF" w:rsidRDefault="00000000">
      <w:pPr>
        <w:numPr>
          <w:ilvl w:val="0"/>
          <w:numId w:val="2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Created ETLC (Extract, Transform, Load, Contextualize) framework and pioneered spatiotemporal graph optimization approaches, demonstrating continued technical leadership</w:t>
      </w:r>
    </w:p>
    <w:p w:rsidR="000153DF" w:rsidRDefault="00000000">
      <w:pPr>
        <w:numPr>
          <w:ilvl w:val="0"/>
          <w:numId w:val="2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Established governance frameworks and best practices that were adopted across JAPAC, demonstrating ability to influence and drive change beyond direct reporting lines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4" w:name="_2fhg0eqkgcff" w:colFirst="0" w:colLast="0"/>
      <w:bookmarkEnd w:id="4"/>
      <w:r>
        <w:rPr>
          <w:rFonts w:ascii="Nunito" w:eastAsia="Nunito" w:hAnsi="Nunito" w:cs="Nunito"/>
          <w:color w:val="000000"/>
          <w:sz w:val="26"/>
          <w:szCs w:val="26"/>
        </w:rPr>
        <w:t>Principal Engineer</w:t>
      </w:r>
    </w:p>
    <w:p w:rsidR="000153DF" w:rsidRDefault="00000000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</w:rPr>
        <w:t xml:space="preserve">Standard Chartered Bank | 2019 - 2021 </w:t>
      </w:r>
      <w:r>
        <w:rPr>
          <w:rFonts w:ascii="Nunito" w:eastAsia="Nunito" w:hAnsi="Nunito" w:cs="Nunito"/>
          <w:i/>
        </w:rPr>
        <w:t>Data and Analytics Transformation and Strategy</w:t>
      </w:r>
    </w:p>
    <w:p w:rsidR="000153DF" w:rsidRDefault="00000000">
      <w:pPr>
        <w:numPr>
          <w:ilvl w:val="0"/>
          <w:numId w:val="6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Led enterprise-wide data &amp; analytics transformation, influencing C-suite stakeholders and aligning multiple business units across retail banking division</w:t>
      </w:r>
    </w:p>
    <w:p w:rsidR="000153DF" w:rsidRDefault="00000000">
      <w:pPr>
        <w:numPr>
          <w:ilvl w:val="0"/>
          <w:numId w:val="6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Spearheaded bank's </w:t>
      </w:r>
      <w:proofErr w:type="spellStart"/>
      <w:r>
        <w:rPr>
          <w:rFonts w:ascii="Nunito" w:eastAsia="Nunito" w:hAnsi="Nunito" w:cs="Nunito"/>
        </w:rPr>
        <w:t>MarTech</w:t>
      </w:r>
      <w:proofErr w:type="spellEnd"/>
      <w:r>
        <w:rPr>
          <w:rFonts w:ascii="Nunito" w:eastAsia="Nunito" w:hAnsi="Nunito" w:cs="Nunito"/>
        </w:rPr>
        <w:t xml:space="preserve"> modernization strategy, building consensus across business and technology teams to deliver significant customer impact</w:t>
      </w:r>
    </w:p>
    <w:p w:rsidR="000153DF" w:rsidRDefault="00000000">
      <w:pPr>
        <w:numPr>
          <w:ilvl w:val="0"/>
          <w:numId w:val="6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Built and mentored high-performing teams while developing a self-service ML Workbench, establishing new standards for model deployment efficiency</w:t>
      </w:r>
    </w:p>
    <w:p w:rsidR="000153DF" w:rsidRDefault="00000000">
      <w:pPr>
        <w:numPr>
          <w:ilvl w:val="0"/>
          <w:numId w:val="6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Pioneered next-generation credit risk assessment strategies, leading cross-functional teams to integrate alternative data sources and AI innovations</w:t>
      </w:r>
    </w:p>
    <w:p w:rsidR="000153DF" w:rsidRDefault="00000000">
      <w:pPr>
        <w:numPr>
          <w:ilvl w:val="0"/>
          <w:numId w:val="6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Established enterprise architectural vision and governance frameworks, driving organizational alignment on data monetization, privacy, and cloud adoption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5" w:name="_hlx89f26069d" w:colFirst="0" w:colLast="0"/>
      <w:bookmarkEnd w:id="5"/>
      <w:r>
        <w:rPr>
          <w:rFonts w:ascii="Nunito" w:eastAsia="Nunito" w:hAnsi="Nunito" w:cs="Nunito"/>
          <w:color w:val="000000"/>
          <w:sz w:val="26"/>
          <w:szCs w:val="26"/>
        </w:rPr>
        <w:t>Principal Data Engineer / Solution Architect</w:t>
      </w:r>
    </w:p>
    <w:p w:rsidR="000153DF" w:rsidRDefault="00000000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</w:rPr>
        <w:t xml:space="preserve">Think Big Analytics (a Teradata </w:t>
      </w:r>
      <w:proofErr w:type="gramStart"/>
      <w:r>
        <w:rPr>
          <w:rFonts w:ascii="Nunito" w:eastAsia="Nunito" w:hAnsi="Nunito" w:cs="Nunito"/>
        </w:rPr>
        <w:t>company)|</w:t>
      </w:r>
      <w:proofErr w:type="gramEnd"/>
      <w:r>
        <w:rPr>
          <w:rFonts w:ascii="Nunito" w:eastAsia="Nunito" w:hAnsi="Nunito" w:cs="Nunito"/>
        </w:rPr>
        <w:t xml:space="preserve"> 2017 - 2019 </w:t>
      </w:r>
      <w:r>
        <w:rPr>
          <w:rFonts w:ascii="Nunito" w:eastAsia="Nunito" w:hAnsi="Nunito" w:cs="Nunito"/>
          <w:i/>
        </w:rPr>
        <w:t>Global Big Data and Analytics Consulting</w:t>
      </w:r>
    </w:p>
    <w:p w:rsidR="000153DF" w:rsidRDefault="00000000">
      <w:pPr>
        <w:numPr>
          <w:ilvl w:val="0"/>
          <w:numId w:val="7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Led strategic advisory and delivery for Fortune 500 clients across APAC, building trusted C-suite relationships and driving digital transformation initiatives</w:t>
      </w:r>
    </w:p>
    <w:p w:rsidR="000153DF" w:rsidRDefault="00000000">
      <w:pPr>
        <w:numPr>
          <w:ilvl w:val="0"/>
          <w:numId w:val="7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Architected large-scale data platforms handling petabyte-scale workloads while mentoring teams in technical excellence and delivery best practices</w:t>
      </w:r>
    </w:p>
    <w:p w:rsidR="000153DF" w:rsidRDefault="00000000">
      <w:pPr>
        <w:numPr>
          <w:ilvl w:val="0"/>
          <w:numId w:val="7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Established technical thought leadership in real-time analytics and ML, influencing enterprise architecture decisions for major banking clients</w:t>
      </w:r>
    </w:p>
    <w:p w:rsidR="000153DF" w:rsidRDefault="00000000">
      <w:pPr>
        <w:numPr>
          <w:ilvl w:val="0"/>
          <w:numId w:val="7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Built and led cross-functional teams delivering mission-critical infrastructure and ML solutions with significant business impact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6" w:name="_k0qksvdy7suo" w:colFirst="0" w:colLast="0"/>
      <w:bookmarkEnd w:id="6"/>
      <w:r>
        <w:rPr>
          <w:rFonts w:ascii="Nunito" w:eastAsia="Nunito" w:hAnsi="Nunito" w:cs="Nunito"/>
          <w:color w:val="000000"/>
          <w:sz w:val="26"/>
          <w:szCs w:val="26"/>
        </w:rPr>
        <w:t>Technical Lead</w:t>
      </w:r>
    </w:p>
    <w:p w:rsidR="000153DF" w:rsidRDefault="00000000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</w:rPr>
        <w:t xml:space="preserve">UTU | 2016 - 2017 </w:t>
      </w:r>
      <w:r>
        <w:rPr>
          <w:rFonts w:ascii="Nunito" w:eastAsia="Nunito" w:hAnsi="Nunito" w:cs="Nunito"/>
          <w:i/>
        </w:rPr>
        <w:t>Foundational Services Development and Integration</w:t>
      </w:r>
    </w:p>
    <w:p w:rsidR="000153DF" w:rsidRDefault="00000000">
      <w:pPr>
        <w:numPr>
          <w:ilvl w:val="0"/>
          <w:numId w:val="8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Led market entry strategy and technology roadmap for Thailand expansion, collaborating with C-level executives and banking partners</w:t>
      </w:r>
    </w:p>
    <w:p w:rsidR="000153DF" w:rsidRDefault="00000000">
      <w:pPr>
        <w:numPr>
          <w:ilvl w:val="0"/>
          <w:numId w:val="8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Established architectural patterns and governance frameworks for mission-critical payment systems</w:t>
      </w:r>
    </w:p>
    <w:p w:rsidR="000153DF" w:rsidRDefault="00000000">
      <w:pPr>
        <w:numPr>
          <w:ilvl w:val="0"/>
          <w:numId w:val="8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Built and mentored engineering teams while developing high-performance integration solutions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7" w:name="_4jmj7w9c9g85" w:colFirst="0" w:colLast="0"/>
      <w:bookmarkStart w:id="8" w:name="_2yo5fnuoeup1" w:colFirst="0" w:colLast="0"/>
      <w:bookmarkEnd w:id="7"/>
      <w:bookmarkEnd w:id="8"/>
      <w:r>
        <w:rPr>
          <w:rFonts w:ascii="Nunito" w:eastAsia="Nunito" w:hAnsi="Nunito" w:cs="Nunito"/>
          <w:sz w:val="34"/>
          <w:szCs w:val="34"/>
        </w:rPr>
        <w:t>EDUCATION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9" w:name="_avcchdjpxcmv" w:colFirst="0" w:colLast="0"/>
      <w:bookmarkEnd w:id="9"/>
      <w:r>
        <w:rPr>
          <w:rFonts w:ascii="Nunito" w:eastAsia="Nunito" w:hAnsi="Nunito" w:cs="Nunito"/>
          <w:color w:val="000000"/>
          <w:sz w:val="26"/>
          <w:szCs w:val="26"/>
        </w:rPr>
        <w:t>MBA, Business Analytics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Birla Institute of Technology and Science, </w:t>
      </w:r>
      <w:proofErr w:type="spellStart"/>
      <w:r>
        <w:rPr>
          <w:rFonts w:ascii="Nunito" w:eastAsia="Nunito" w:hAnsi="Nunito" w:cs="Nunito"/>
        </w:rPr>
        <w:t>Pilani</w:t>
      </w:r>
      <w:proofErr w:type="spellEnd"/>
      <w:r>
        <w:rPr>
          <w:rFonts w:ascii="Nunito" w:eastAsia="Nunito" w:hAnsi="Nunito" w:cs="Nunito"/>
        </w:rPr>
        <w:t xml:space="preserve"> | 2021 - 2023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10" w:name="_q16klo564vgc" w:colFirst="0" w:colLast="0"/>
      <w:bookmarkEnd w:id="10"/>
      <w:r>
        <w:rPr>
          <w:rFonts w:ascii="Nunito" w:eastAsia="Nunito" w:hAnsi="Nunito" w:cs="Nunito"/>
          <w:color w:val="000000"/>
          <w:sz w:val="26"/>
          <w:szCs w:val="26"/>
        </w:rPr>
        <w:t>Master of Technology, Software Systems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Birla Institute of Technology and Science, </w:t>
      </w:r>
      <w:proofErr w:type="spellStart"/>
      <w:r>
        <w:rPr>
          <w:rFonts w:ascii="Nunito" w:eastAsia="Nunito" w:hAnsi="Nunito" w:cs="Nunito"/>
        </w:rPr>
        <w:t>Pilani</w:t>
      </w:r>
      <w:proofErr w:type="spellEnd"/>
      <w:r>
        <w:rPr>
          <w:rFonts w:ascii="Nunito" w:eastAsia="Nunito" w:hAnsi="Nunito" w:cs="Nunito"/>
        </w:rPr>
        <w:t xml:space="preserve"> | 2017 - 2020</w:t>
      </w:r>
    </w:p>
    <w:p w:rsidR="000153DF" w:rsidRDefault="00000000">
      <w:pPr>
        <w:pStyle w:val="Heading3"/>
        <w:keepNext w:val="0"/>
        <w:keepLines w:val="0"/>
        <w:spacing w:before="280"/>
        <w:rPr>
          <w:rFonts w:ascii="Nunito" w:eastAsia="Nunito" w:hAnsi="Nunito" w:cs="Nunito"/>
          <w:color w:val="000000"/>
          <w:sz w:val="26"/>
          <w:szCs w:val="26"/>
        </w:rPr>
      </w:pPr>
      <w:bookmarkStart w:id="11" w:name="_4ldqmgwjuk79" w:colFirst="0" w:colLast="0"/>
      <w:bookmarkEnd w:id="11"/>
      <w:r>
        <w:rPr>
          <w:rFonts w:ascii="Nunito" w:eastAsia="Nunito" w:hAnsi="Nunito" w:cs="Nunito"/>
          <w:color w:val="000000"/>
          <w:sz w:val="26"/>
          <w:szCs w:val="26"/>
        </w:rPr>
        <w:t>Bachelor of Science, Data Science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Indian Institute of Technology Madras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12" w:name="_3a9ld7whk4zi" w:colFirst="0" w:colLast="0"/>
      <w:bookmarkEnd w:id="12"/>
      <w:r>
        <w:rPr>
          <w:rFonts w:ascii="Nunito" w:eastAsia="Nunito" w:hAnsi="Nunito" w:cs="Nunito"/>
          <w:sz w:val="34"/>
          <w:szCs w:val="34"/>
        </w:rPr>
        <w:t>CERTIFICATIONS</w:t>
      </w:r>
    </w:p>
    <w:p w:rsidR="000153DF" w:rsidRDefault="00000000">
      <w:pPr>
        <w:numPr>
          <w:ilvl w:val="0"/>
          <w:numId w:val="5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Google Cloud Certified Professional Cloud Architect (2024)</w:t>
      </w:r>
    </w:p>
    <w:p w:rsidR="000153DF" w:rsidRDefault="00000000">
      <w:pPr>
        <w:numPr>
          <w:ilvl w:val="0"/>
          <w:numId w:val="5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Google Cloud Certified Professional Machine Learning Engineer (2024)</w:t>
      </w:r>
    </w:p>
    <w:p w:rsidR="000153DF" w:rsidRDefault="00000000">
      <w:pPr>
        <w:numPr>
          <w:ilvl w:val="0"/>
          <w:numId w:val="5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Google Cloud Certified Professional Data Engineer (2022)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13" w:name="_vfhfuc5ux3af" w:colFirst="0" w:colLast="0"/>
      <w:bookmarkEnd w:id="13"/>
      <w:r>
        <w:rPr>
          <w:rFonts w:ascii="Nunito" w:eastAsia="Nunito" w:hAnsi="Nunito" w:cs="Nunito"/>
          <w:sz w:val="34"/>
          <w:szCs w:val="34"/>
        </w:rPr>
        <w:t>PUBLICATIONS</w:t>
      </w:r>
    </w:p>
    <w:p w:rsidR="000153DF" w:rsidRDefault="00000000">
      <w:pPr>
        <w:numPr>
          <w:ilvl w:val="0"/>
          <w:numId w:val="9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"Data Monetization Strategy for Enterprises" - BITS </w:t>
      </w:r>
      <w:proofErr w:type="spellStart"/>
      <w:r>
        <w:rPr>
          <w:rFonts w:ascii="Nunito" w:eastAsia="Nunito" w:hAnsi="Nunito" w:cs="Nunito"/>
        </w:rPr>
        <w:t>Pilani</w:t>
      </w:r>
      <w:proofErr w:type="spellEnd"/>
      <w:r>
        <w:rPr>
          <w:rFonts w:ascii="Nunito" w:eastAsia="Nunito" w:hAnsi="Nunito" w:cs="Nunito"/>
        </w:rPr>
        <w:t xml:space="preserve"> (2023)</w:t>
      </w:r>
    </w:p>
    <w:p w:rsidR="000153DF" w:rsidRDefault="00000000">
      <w:pPr>
        <w:numPr>
          <w:ilvl w:val="0"/>
          <w:numId w:val="9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"Open Location Proof (OLP)" - </w:t>
      </w:r>
      <w:proofErr w:type="spellStart"/>
      <w:r>
        <w:rPr>
          <w:rFonts w:ascii="Nunito" w:eastAsia="Nunito" w:hAnsi="Nunito" w:cs="Nunito"/>
        </w:rPr>
        <w:t>GoLocateMe</w:t>
      </w:r>
      <w:proofErr w:type="spellEnd"/>
      <w:r>
        <w:rPr>
          <w:rFonts w:ascii="Nunito" w:eastAsia="Nunito" w:hAnsi="Nunito" w:cs="Nunito"/>
        </w:rPr>
        <w:t xml:space="preserve"> (2022)</w:t>
      </w:r>
    </w:p>
    <w:p w:rsidR="000153DF" w:rsidRDefault="00000000">
      <w:pPr>
        <w:numPr>
          <w:ilvl w:val="0"/>
          <w:numId w:val="9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"</w:t>
      </w:r>
      <w:proofErr w:type="spellStart"/>
      <w:r>
        <w:rPr>
          <w:rFonts w:ascii="Nunito" w:eastAsia="Nunito" w:hAnsi="Nunito" w:cs="Nunito"/>
        </w:rPr>
        <w:t>OConsent</w:t>
      </w:r>
      <w:proofErr w:type="spellEnd"/>
      <w:r>
        <w:rPr>
          <w:rFonts w:ascii="Nunito" w:eastAsia="Nunito" w:hAnsi="Nunito" w:cs="Nunito"/>
        </w:rPr>
        <w:t xml:space="preserve">: Open Consent Protocol for Privacy and Consent Management with Blockchain" - BITS </w:t>
      </w:r>
      <w:proofErr w:type="spellStart"/>
      <w:r>
        <w:rPr>
          <w:rFonts w:ascii="Nunito" w:eastAsia="Nunito" w:hAnsi="Nunito" w:cs="Nunito"/>
        </w:rPr>
        <w:t>Pilani</w:t>
      </w:r>
      <w:proofErr w:type="spellEnd"/>
      <w:r>
        <w:rPr>
          <w:rFonts w:ascii="Nunito" w:eastAsia="Nunito" w:hAnsi="Nunito" w:cs="Nunito"/>
        </w:rPr>
        <w:t xml:space="preserve"> (2021)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14" w:name="_i133fdc0j5e4" w:colFirst="0" w:colLast="0"/>
      <w:bookmarkEnd w:id="14"/>
      <w:r>
        <w:rPr>
          <w:rFonts w:ascii="Nunito" w:eastAsia="Nunito" w:hAnsi="Nunito" w:cs="Nunito"/>
          <w:sz w:val="34"/>
          <w:szCs w:val="34"/>
        </w:rPr>
        <w:t>TECHNICAL SKILLS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Data and Software Engineering Technologies Hadoop, Apache Spark, Apache </w:t>
      </w:r>
      <w:proofErr w:type="spellStart"/>
      <w:r>
        <w:rPr>
          <w:rFonts w:ascii="Nunito" w:eastAsia="Nunito" w:hAnsi="Nunito" w:cs="Nunito"/>
        </w:rPr>
        <w:t>Flink</w:t>
      </w:r>
      <w:proofErr w:type="spellEnd"/>
      <w:r>
        <w:rPr>
          <w:rFonts w:ascii="Nunito" w:eastAsia="Nunito" w:hAnsi="Nunito" w:cs="Nunito"/>
        </w:rPr>
        <w:t xml:space="preserve">, Apache Kafka, Apache Ignite, Apache HBase, Apache Arrow, Apache Iceberg, </w:t>
      </w:r>
      <w:proofErr w:type="spellStart"/>
      <w:r>
        <w:rPr>
          <w:rFonts w:ascii="Nunito" w:eastAsia="Nunito" w:hAnsi="Nunito" w:cs="Nunito"/>
        </w:rPr>
        <w:t>Quarkus</w:t>
      </w:r>
      <w:proofErr w:type="spellEnd"/>
      <w:r>
        <w:rPr>
          <w:rFonts w:ascii="Nunito" w:eastAsia="Nunito" w:hAnsi="Nunito" w:cs="Nunito"/>
        </w:rPr>
        <w:t>, AWS, Google Cloud Platform (GCP), REST APIs, Microservices, ETL Design &amp; Development, Data Privacy, Object Oriented Design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AI and Machine Learning Technologies Large Language Models (LLM), Generative AI, Vector Databases, Multi-Modal AI, Machine Learning Operations (</w:t>
      </w:r>
      <w:proofErr w:type="spellStart"/>
      <w:r>
        <w:rPr>
          <w:rFonts w:ascii="Nunito" w:eastAsia="Nunito" w:hAnsi="Nunito" w:cs="Nunito"/>
        </w:rPr>
        <w:t>MLOps</w:t>
      </w:r>
      <w:proofErr w:type="spellEnd"/>
      <w:r>
        <w:rPr>
          <w:rFonts w:ascii="Nunito" w:eastAsia="Nunito" w:hAnsi="Nunito" w:cs="Nunito"/>
        </w:rPr>
        <w:t xml:space="preserve">), Graph Neural Networks, Retrieval-augmented Generation (RAG), </w:t>
      </w:r>
      <w:proofErr w:type="spellStart"/>
      <w:r>
        <w:rPr>
          <w:rFonts w:ascii="Nunito" w:eastAsia="Nunito" w:hAnsi="Nunito" w:cs="Nunito"/>
        </w:rPr>
        <w:t>LangChain</w:t>
      </w:r>
      <w:proofErr w:type="spellEnd"/>
      <w:r>
        <w:rPr>
          <w:rFonts w:ascii="Nunito" w:eastAsia="Nunito" w:hAnsi="Nunito" w:cs="Nunito"/>
        </w:rPr>
        <w:t>, Responsible AI, Model Governance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Technology Consulting Enterprise Architecture, Solution Architecture, Strategy Consulting, Product Design &amp; Management, C-suite Advisory, GTM Strategy, Cloud Migration, Stakeholder Engagement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Engineering Management and Leadership Team Leadership, Program Management, Technical Hiring, Cross-functional Collaboration, Strategic Planning, Budget Management, Resource Allocation, Performance Metrics, Mentoring and Coaching</w:t>
      </w:r>
    </w:p>
    <w:p w:rsidR="000153DF" w:rsidRDefault="00000000">
      <w:pPr>
        <w:spacing w:before="240"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Programming Languages Java, Python, C/C++, JavaScript, SQL, bash</w:t>
      </w:r>
    </w:p>
    <w:p w:rsidR="000153DF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sz w:val="34"/>
          <w:szCs w:val="34"/>
        </w:rPr>
      </w:pPr>
      <w:bookmarkStart w:id="15" w:name="_dyv6yst6kpu2" w:colFirst="0" w:colLast="0"/>
      <w:bookmarkEnd w:id="15"/>
      <w:r>
        <w:rPr>
          <w:rFonts w:ascii="Nunito" w:eastAsia="Nunito" w:hAnsi="Nunito" w:cs="Nunito"/>
          <w:sz w:val="34"/>
          <w:szCs w:val="34"/>
        </w:rPr>
        <w:t>PROJECTS</w:t>
      </w:r>
    </w:p>
    <w:p w:rsidR="000153DF" w:rsidRDefault="00000000">
      <w:pPr>
        <w:numPr>
          <w:ilvl w:val="0"/>
          <w:numId w:val="4"/>
        </w:numPr>
        <w:spacing w:before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Open Location Proof (GoLocate.me) (2022-2023)</w:t>
      </w:r>
    </w:p>
    <w:p w:rsidR="000153DF" w:rsidRDefault="00000000">
      <w:pPr>
        <w:numPr>
          <w:ilvl w:val="0"/>
          <w:numId w:val="4"/>
        </w:numPr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OConsent</w:t>
      </w:r>
      <w:proofErr w:type="spellEnd"/>
      <w:r>
        <w:rPr>
          <w:rFonts w:ascii="Nunito" w:eastAsia="Nunito" w:hAnsi="Nunito" w:cs="Nunito"/>
        </w:rPr>
        <w:t xml:space="preserve"> - Open Consent Protocol (2021-2022)</w:t>
      </w:r>
    </w:p>
    <w:p w:rsidR="000153DF" w:rsidRDefault="00000000">
      <w:pPr>
        <w:numPr>
          <w:ilvl w:val="0"/>
          <w:numId w:val="4"/>
        </w:numPr>
        <w:spacing w:after="2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ISO8583 Simulator (2016-2017)</w:t>
      </w:r>
    </w:p>
    <w:p w:rsidR="000153DF" w:rsidRDefault="000153DF">
      <w:pPr>
        <w:rPr>
          <w:rFonts w:ascii="Nunito" w:eastAsia="Nunito" w:hAnsi="Nunito" w:cs="Nunito"/>
        </w:rPr>
      </w:pPr>
    </w:p>
    <w:sectPr w:rsidR="000153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202C"/>
    <w:multiLevelType w:val="multilevel"/>
    <w:tmpl w:val="C8A2A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207C6"/>
    <w:multiLevelType w:val="multilevel"/>
    <w:tmpl w:val="AD8C5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4B56EA"/>
    <w:multiLevelType w:val="multilevel"/>
    <w:tmpl w:val="4A225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736DB"/>
    <w:multiLevelType w:val="multilevel"/>
    <w:tmpl w:val="658C2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553D52"/>
    <w:multiLevelType w:val="multilevel"/>
    <w:tmpl w:val="79FE8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20727F"/>
    <w:multiLevelType w:val="multilevel"/>
    <w:tmpl w:val="8E98E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B05F82"/>
    <w:multiLevelType w:val="multilevel"/>
    <w:tmpl w:val="A0709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67177A"/>
    <w:multiLevelType w:val="multilevel"/>
    <w:tmpl w:val="AABED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386453"/>
    <w:multiLevelType w:val="multilevel"/>
    <w:tmpl w:val="40648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0648081">
    <w:abstractNumId w:val="6"/>
  </w:num>
  <w:num w:numId="2" w16cid:durableId="1167086984">
    <w:abstractNumId w:val="1"/>
  </w:num>
  <w:num w:numId="3" w16cid:durableId="1466199120">
    <w:abstractNumId w:val="5"/>
  </w:num>
  <w:num w:numId="4" w16cid:durableId="736443964">
    <w:abstractNumId w:val="7"/>
  </w:num>
  <w:num w:numId="5" w16cid:durableId="938562839">
    <w:abstractNumId w:val="8"/>
  </w:num>
  <w:num w:numId="6" w16cid:durableId="679047621">
    <w:abstractNumId w:val="4"/>
  </w:num>
  <w:num w:numId="7" w16cid:durableId="2146463577">
    <w:abstractNumId w:val="0"/>
  </w:num>
  <w:num w:numId="8" w16cid:durableId="1769346618">
    <w:abstractNumId w:val="3"/>
  </w:num>
  <w:num w:numId="9" w16cid:durableId="47063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3DF"/>
    <w:rsid w:val="000153DF"/>
    <w:rsid w:val="001B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3A602"/>
  <w15:docId w15:val="{4134B8E4-12A9-9342-AC3F-6DFBBCD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sreh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ssre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ubhadip-mitra" TargetMode="External"/><Relationship Id="rId5" Type="http://schemas.openxmlformats.org/officeDocument/2006/relationships/hyperlink" Target="https://linkedin.com/in/subhadip-mit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2024-12-31T09:41:00Z</dcterms:created>
  <dcterms:modified xsi:type="dcterms:W3CDTF">2024-12-31T09:42:00Z</dcterms:modified>
</cp:coreProperties>
</file>