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0" w:line="276" w:lineRule="auto"/>
        <w:jc w:val="both"/>
        <w:rPr>
          <w:rFonts w:ascii="PT Sans" w:cs="PT Sans" w:eastAsia="PT Sans" w:hAnsi="PT Sans"/>
        </w:rPr>
      </w:pPr>
      <w:bookmarkStart w:colFirst="0" w:colLast="0" w:name="_6i4nnwr2r4tm" w:id="0"/>
      <w:bookmarkEnd w:id="0"/>
      <w:r w:rsidDel="00000000" w:rsidR="00000000" w:rsidRPr="00000000">
        <w:rPr>
          <w:rFonts w:ascii="PT Sans" w:cs="PT Sans" w:eastAsia="PT Sans" w:hAnsi="PT Sans"/>
          <w:rtl w:val="0"/>
        </w:rPr>
        <w:t xml:space="preserve">Subhadip Mitra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276" w:lineRule="auto"/>
        <w:jc w:val="both"/>
        <w:rPr>
          <w:rFonts w:ascii="PT Sans" w:cs="PT Sans" w:eastAsia="PT Sans" w:hAnsi="PT Sans"/>
          <w:b w:val="1"/>
          <w:color w:val="1b1c1d"/>
        </w:rPr>
      </w:pPr>
      <w:r w:rsidDel="00000000" w:rsidR="00000000" w:rsidRPr="00000000">
        <w:rPr>
          <w:rFonts w:ascii="PT Sans" w:cs="PT Sans" w:eastAsia="PT Sans" w:hAnsi="PT Sans"/>
          <w:b w:val="1"/>
          <w:color w:val="1b1c1d"/>
          <w:rtl w:val="0"/>
        </w:rPr>
        <w:t xml:space="preserve">Strategic Leader in Data, AI &amp; Cloud Innovation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f3f3f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w:cs="PT Sans" w:eastAsia="PT Sans" w:hAnsi="PT Sans"/>
                <w:color w:val="1b1c1d"/>
              </w:rPr>
            </w:pPr>
            <w:r w:rsidDel="00000000" w:rsidR="00000000" w:rsidRPr="00000000">
              <w:rPr>
                <w:rFonts w:ascii="PT Sans" w:cs="PT Sans" w:eastAsia="PT Sans" w:hAnsi="PT Sans"/>
                <w:color w:val="1b1c1d"/>
                <w:rtl w:val="0"/>
              </w:rPr>
              <w:t xml:space="preserve">This is a public version of my resume with certain sensitive details removed for privacy. These include contact numbers and specific project metrics. For a detailed resume, please contact me at </w:t>
            </w:r>
            <w:hyperlink r:id="rId6">
              <w:r w:rsidDel="00000000" w:rsidR="00000000" w:rsidRPr="00000000">
                <w:rPr>
                  <w:rFonts w:ascii="PT Sans" w:cs="PT Sans" w:eastAsia="PT Sans" w:hAnsi="PT Sans"/>
                  <w:color w:val="1155cc"/>
                  <w:u w:val="single"/>
                  <w:rtl w:val="0"/>
                </w:rPr>
                <w:t xml:space="preserve">contact@subhadipmitra.com</w:t>
              </w:r>
            </w:hyperlink>
            <w:r w:rsidDel="00000000" w:rsidR="00000000" w:rsidRPr="00000000">
              <w:rPr>
                <w:rFonts w:ascii="PT Sans" w:cs="PT Sans" w:eastAsia="PT Sans" w:hAnsi="PT Sans"/>
                <w:color w:val="1b1c1d"/>
                <w:rtl w:val="0"/>
              </w:rPr>
              <w:t xml:space="preserve"> or connect with me on LinkedIn</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276" w:lineRule="auto"/>
        <w:jc w:val="both"/>
        <w:rPr>
          <w:rFonts w:ascii="PT Sans" w:cs="PT Sans" w:eastAsia="PT Sans" w:hAnsi="PT Sans"/>
          <w:b w:val="1"/>
          <w:color w:val="1b1c1d"/>
        </w:rPr>
      </w:pPr>
      <w:r w:rsidDel="00000000" w:rsidR="00000000" w:rsidRPr="00000000">
        <w:rPr>
          <w:rtl w:val="0"/>
        </w:rPr>
      </w:r>
    </w:p>
    <w:p w:rsidR="00000000" w:rsidDel="00000000" w:rsidP="00000000" w:rsidRDefault="00000000" w:rsidRPr="00000000" w14:paraId="00000005">
      <w:pPr>
        <w:pStyle w:val="Heading2"/>
        <w:spacing w:after="240" w:line="276" w:lineRule="auto"/>
        <w:jc w:val="both"/>
        <w:rPr>
          <w:rFonts w:ascii="PT Sans" w:cs="PT Sans" w:eastAsia="PT Sans" w:hAnsi="PT Sans"/>
        </w:rPr>
      </w:pPr>
      <w:bookmarkStart w:colFirst="0" w:colLast="0" w:name="_wdw8sbaale6v" w:id="1"/>
      <w:bookmarkEnd w:id="1"/>
      <w:r w:rsidDel="00000000" w:rsidR="00000000" w:rsidRPr="00000000">
        <w:rPr>
          <w:rFonts w:ascii="PT Sans" w:cs="PT Sans" w:eastAsia="PT Sans" w:hAnsi="PT Sans"/>
          <w:rtl w:val="0"/>
        </w:rPr>
        <w:t xml:space="preserve">Summary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276" w:lineRule="auto"/>
        <w:jc w:val="both"/>
        <w:rPr>
          <w:rFonts w:ascii="PT Sans" w:cs="PT Sans" w:eastAsia="PT Sans" w:hAnsi="PT Sans"/>
          <w:color w:val="1b1c1d"/>
        </w:rPr>
      </w:pPr>
      <w:r w:rsidDel="00000000" w:rsidR="00000000" w:rsidRPr="00000000">
        <w:rPr>
          <w:rFonts w:ascii="PT Sans" w:cs="PT Sans" w:eastAsia="PT Sans" w:hAnsi="PT Sans"/>
          <w:color w:val="1b1c1d"/>
          <w:rtl w:val="0"/>
        </w:rPr>
        <w:t xml:space="preserve">Senior Technology Leader with 15+ years of experience driving enterprise transformation through Data, AI, and Cloud innovations. Proven track record of building and mentoring high-performing teams, developing strategic roadmaps, and delivering significant business impact. Passionate about building the next generation of products and services at the intersection of Generative AI and Large-Scale Data Platforms.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76" w:lineRule="auto"/>
        <w:jc w:val="both"/>
        <w:rPr>
          <w:rFonts w:ascii="PT Sans" w:cs="PT Sans" w:eastAsia="PT Sans" w:hAnsi="PT Sans"/>
          <w:color w:val="1b1c1d"/>
        </w:rPr>
      </w:pPr>
      <w:r w:rsidDel="00000000" w:rsidR="00000000" w:rsidRPr="00000000">
        <w:rPr>
          <w:rFonts w:ascii="PT Sans" w:cs="PT Sans" w:eastAsia="PT Sans" w:hAnsi="PT Sans"/>
          <w:b w:val="1"/>
          <w:color w:val="1b1c1d"/>
          <w:rtl w:val="0"/>
        </w:rPr>
        <w:t xml:space="preserve">Location:</w:t>
      </w:r>
      <w:r w:rsidDel="00000000" w:rsidR="00000000" w:rsidRPr="00000000">
        <w:rPr>
          <w:rFonts w:ascii="PT Sans" w:cs="PT Sans" w:eastAsia="PT Sans" w:hAnsi="PT Sans"/>
          <w:color w:val="1b1c1d"/>
          <w:rtl w:val="0"/>
        </w:rPr>
        <w:t xml:space="preserve"> Singapore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20" w:line="276" w:lineRule="auto"/>
        <w:jc w:val="both"/>
        <w:rPr>
          <w:rFonts w:ascii="PT Sans" w:cs="PT Sans" w:eastAsia="PT Sans" w:hAnsi="PT Sans"/>
          <w:b w:val="1"/>
          <w:color w:val="1b1c1d"/>
        </w:rPr>
      </w:pPr>
      <w:r w:rsidDel="00000000" w:rsidR="00000000" w:rsidRPr="00000000">
        <w:rPr>
          <w:rFonts w:ascii="PT Sans" w:cs="PT Sans" w:eastAsia="PT Sans" w:hAnsi="PT Sans"/>
          <w:b w:val="1"/>
          <w:color w:val="1b1c1d"/>
          <w:rtl w:val="0"/>
        </w:rPr>
        <w:t xml:space="preserve">Contact: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120" w:line="276" w:lineRule="auto"/>
        <w:ind w:left="96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Email: </w:t>
      </w:r>
      <w:hyperlink r:id="rId7">
        <w:r w:rsidDel="00000000" w:rsidR="00000000" w:rsidRPr="00000000">
          <w:rPr>
            <w:rFonts w:ascii="PT Sans" w:cs="PT Sans" w:eastAsia="PT Sans" w:hAnsi="PT Sans"/>
            <w:color w:val="0b57d0"/>
            <w:u w:val="single"/>
            <w:rtl w:val="0"/>
          </w:rPr>
          <w:t xml:space="preserve">contact@subhadipmitra.com</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96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Website: </w:t>
      </w:r>
      <w:hyperlink r:id="rId8">
        <w:r w:rsidDel="00000000" w:rsidR="00000000" w:rsidRPr="00000000">
          <w:rPr>
            <w:rFonts w:ascii="PT Sans" w:cs="PT Sans" w:eastAsia="PT Sans" w:hAnsi="PT Sans"/>
            <w:color w:val="0b57d0"/>
            <w:u w:val="single"/>
            <w:rtl w:val="0"/>
          </w:rPr>
          <w:t xml:space="preserve">https://subhadipmitra.com</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96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LinkedIn: </w:t>
      </w:r>
      <w:hyperlink r:id="rId9">
        <w:r w:rsidDel="00000000" w:rsidR="00000000" w:rsidRPr="00000000">
          <w:rPr>
            <w:rFonts w:ascii="PT Sans" w:cs="PT Sans" w:eastAsia="PT Sans" w:hAnsi="PT Sans"/>
            <w:color w:val="0b57d0"/>
            <w:u w:val="single"/>
            <w:rtl w:val="0"/>
          </w:rPr>
          <w:t xml:space="preserve">subhadip-mitra</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120" w:before="0" w:beforeAutospacing="0" w:line="276" w:lineRule="auto"/>
        <w:ind w:left="96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GitHub: </w:t>
      </w:r>
      <w:hyperlink r:id="rId10">
        <w:r w:rsidDel="00000000" w:rsidR="00000000" w:rsidRPr="00000000">
          <w:rPr>
            <w:rFonts w:ascii="PT Sans" w:cs="PT Sans" w:eastAsia="PT Sans" w:hAnsi="PT Sans"/>
            <w:color w:val="0b57d0"/>
            <w:u w:val="single"/>
            <w:rtl w:val="0"/>
          </w:rPr>
          <w:t xml:space="preserve">bassrehab</w:t>
        </w:r>
      </w:hyperlink>
      <w:r w:rsidDel="00000000" w:rsidR="00000000" w:rsidRPr="00000000">
        <w:rPr>
          <w:rtl w:val="0"/>
        </w:rPr>
      </w:r>
    </w:p>
    <w:p w:rsidR="00000000" w:rsidDel="00000000" w:rsidP="00000000" w:rsidRDefault="00000000" w:rsidRPr="00000000" w14:paraId="0000000D">
      <w:pPr>
        <w:pStyle w:val="Heading2"/>
        <w:rPr>
          <w:rFonts w:ascii="PT Sans" w:cs="PT Sans" w:eastAsia="PT Sans" w:hAnsi="PT Sans"/>
          <w:color w:val="0b57d0"/>
        </w:rPr>
      </w:pPr>
      <w:bookmarkStart w:colFirst="0" w:colLast="0" w:name="_i0psd514mfx6" w:id="2"/>
      <w:bookmarkEnd w:id="2"/>
      <w:r w:rsidDel="00000000" w:rsidR="00000000" w:rsidRPr="00000000">
        <w:rPr>
          <w:rtl w:val="0"/>
        </w:rPr>
        <w:t xml:space="preserve">Work Experience</w:t>
      </w:r>
      <w:r w:rsidDel="00000000" w:rsidR="00000000" w:rsidRPr="00000000">
        <w:rPr>
          <w:rtl w:val="0"/>
        </w:rPr>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spacing w:after="0" w:afterAutospacing="0" w:before="120" w:line="276" w:lineRule="auto"/>
        <w:ind w:left="960" w:hanging="360"/>
        <w:jc w:val="both"/>
        <w:rPr>
          <w:rFonts w:ascii="PT Sans" w:cs="PT Sans" w:eastAsia="PT Sans" w:hAnsi="PT Sans"/>
        </w:rPr>
      </w:pPr>
      <w:r w:rsidDel="00000000" w:rsidR="00000000" w:rsidRPr="00000000">
        <w:rPr>
          <w:rFonts w:ascii="PT Sans" w:cs="PT Sans" w:eastAsia="PT Sans" w:hAnsi="PT Sans"/>
          <w:b w:val="1"/>
          <w:color w:val="1b1c1d"/>
          <w:rtl w:val="0"/>
        </w:rPr>
        <w:t xml:space="preserve">Google (2021 - present) , Data &amp; Analytics Manager and Site Lead, South East Asia</w:t>
      </w:r>
    </w:p>
    <w:p w:rsidR="00000000" w:rsidDel="00000000" w:rsidP="00000000" w:rsidRDefault="00000000" w:rsidRPr="00000000" w14:paraId="0000000F">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Professional Services Organization. Site Lead for South East Asia.</w:t>
      </w:r>
    </w:p>
    <w:p w:rsidR="00000000" w:rsidDel="00000000" w:rsidP="00000000" w:rsidRDefault="00000000" w:rsidRPr="00000000" w14:paraId="00000010">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Transformed Google Cloud Platform's Data &amp; Analytics practice across Southeast Asia, building and leading high-performing teams that consistently delivered enterprise-scale projects, resulting in a combined portfolio value exceeding $30+ Million and 100% customer satisfaction.</w:t>
      </w:r>
    </w:p>
    <w:p w:rsidR="00000000" w:rsidDel="00000000" w:rsidP="00000000" w:rsidRDefault="00000000" w:rsidRPr="00000000" w14:paraId="00000011">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Developed and executed regional go-to-market strategy, including Data Monetization frameworks, Data CoE models, and Cross-Cloud architectures, resulting in significant market expansion and revenue growth across JAPAC.</w:t>
      </w:r>
    </w:p>
    <w:p w:rsidR="00000000" w:rsidDel="00000000" w:rsidP="00000000" w:rsidRDefault="00000000" w:rsidRPr="00000000" w14:paraId="00000012">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Led delivery governance for Google Cloud Consulting's Southeast Asia portfolio, implementing robust frameworks that ensured consistent project delivery and revenue realization across AI/ML, Analytics, Infrastructure and Security domains.</w:t>
      </w:r>
    </w:p>
    <w:p w:rsidR="00000000" w:rsidDel="00000000" w:rsidP="00000000" w:rsidRDefault="00000000" w:rsidRPr="00000000" w14:paraId="00000013">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Built and nurtured C-suite relationships with strategic partners and enterprise clients, establishing Google Cloud as the preferred digital transformation partner in Southeast Asia.</w:t>
      </w:r>
    </w:p>
    <w:p w:rsidR="00000000" w:rsidDel="00000000" w:rsidP="00000000" w:rsidRDefault="00000000" w:rsidRPr="00000000" w14:paraId="00000014">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Led organizational transformation initiatives including talent development programs, delivery excellence frameworks, and automated operations systems that scaled the practice's capabilities.</w:t>
      </w:r>
    </w:p>
    <w:p w:rsidR="00000000" w:rsidDel="00000000" w:rsidP="00000000" w:rsidRDefault="00000000" w:rsidRPr="00000000" w14:paraId="00000015">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Led technical innovation initiatives including contributions to Google's projects in areas of multi-agent decision-making and context modeling.</w:t>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Designed and developed a billion-node automated data architecture optimization solution for cloud deployments.</w:t>
      </w:r>
    </w:p>
    <w:p w:rsidR="00000000" w:rsidDel="00000000" w:rsidP="00000000" w:rsidRDefault="00000000" w:rsidRPr="00000000" w14:paraId="00000017">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Created ETLC (Extract, Transform, Load, Contextualize) framework, reimagining data platforms for the GenAI era.</w:t>
      </w:r>
    </w:p>
    <w:p w:rsidR="00000000" w:rsidDel="00000000" w:rsidP="00000000" w:rsidRDefault="00000000" w:rsidRPr="00000000" w14:paraId="00000018">
      <w:pPr>
        <w:numPr>
          <w:ilvl w:val="1"/>
          <w:numId w:val="10"/>
        </w:numPr>
        <w:pBdr>
          <w:top w:space="0" w:sz="0" w:val="nil"/>
          <w:left w:space="0" w:sz="0" w:val="nil"/>
          <w:bottom w:space="0" w:sz="0" w:val="nil"/>
          <w:right w:space="0" w:sz="0" w:val="nil"/>
          <w:between w:space="0" w:sz="0" w:val="nil"/>
        </w:pBdr>
        <w:shd w:fill="auto" w:val="clear"/>
        <w:spacing w:after="6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Established governance frameworks and best practices that were adopted across JAPAC, demonstrating ability to influence and drive change beyond direct reporting lines.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60" w:before="60" w:line="276" w:lineRule="auto"/>
        <w:ind w:left="480" w:firstLine="0"/>
        <w:jc w:val="both"/>
        <w:rPr>
          <w:rFonts w:ascii="PT Sans" w:cs="PT Sans" w:eastAsia="PT Sans" w:hAnsi="PT Sans"/>
          <w:color w:val="1b1c1d"/>
        </w:rPr>
      </w:pPr>
      <w:r w:rsidDel="00000000" w:rsidR="00000000" w:rsidRPr="00000000">
        <w:rPr>
          <w:rtl w:val="0"/>
        </w:rPr>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hd w:fill="auto" w:val="clear"/>
        <w:spacing w:after="0" w:afterAutospacing="0" w:before="120" w:line="276" w:lineRule="auto"/>
        <w:ind w:left="960" w:hanging="360"/>
        <w:jc w:val="both"/>
        <w:rPr>
          <w:rFonts w:ascii="PT Sans" w:cs="PT Sans" w:eastAsia="PT Sans" w:hAnsi="PT Sans"/>
        </w:rPr>
      </w:pPr>
      <w:r w:rsidDel="00000000" w:rsidR="00000000" w:rsidRPr="00000000">
        <w:rPr>
          <w:rFonts w:ascii="PT Sans" w:cs="PT Sans" w:eastAsia="PT Sans" w:hAnsi="PT Sans"/>
          <w:b w:val="1"/>
          <w:color w:val="1b1c1d"/>
          <w:rtl w:val="0"/>
        </w:rPr>
        <w:t xml:space="preserve">Standard Chartered Bank (2019 - 2021), Principal Engineer</w:t>
      </w:r>
    </w:p>
    <w:p w:rsidR="00000000" w:rsidDel="00000000" w:rsidP="00000000" w:rsidRDefault="00000000" w:rsidRPr="00000000" w14:paraId="0000001B">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Data and Analytics Transformation and Strategy</w:t>
      </w:r>
    </w:p>
    <w:p w:rsidR="00000000" w:rsidDel="00000000" w:rsidP="00000000" w:rsidRDefault="00000000" w:rsidRPr="00000000" w14:paraId="0000001C">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Led enterprise-wide data &amp; analytics transformation, influencing C-suite stakeholders and aligning multiple business units across retail banking division.</w:t>
      </w:r>
    </w:p>
    <w:p w:rsidR="00000000" w:rsidDel="00000000" w:rsidP="00000000" w:rsidRDefault="00000000" w:rsidRPr="00000000" w14:paraId="0000001D">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Spearheaded bank's MarTech modernization strategy, building consensus across business and technology teams to deliver significant customer impact.</w:t>
      </w:r>
    </w:p>
    <w:p w:rsidR="00000000" w:rsidDel="00000000" w:rsidP="00000000" w:rsidRDefault="00000000" w:rsidRPr="00000000" w14:paraId="0000001E">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Built and mentored high-performing teams while developing a self-service ML Workbench, establishing new standards for model deployment efficiency.</w:t>
      </w:r>
    </w:p>
    <w:p w:rsidR="00000000" w:rsidDel="00000000" w:rsidP="00000000" w:rsidRDefault="00000000" w:rsidRPr="00000000" w14:paraId="0000001F">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Pioneered next-generation credit risk assessment strategies, leading cross-functional teams to integrate alternative data sources and AI innovations.</w:t>
      </w:r>
    </w:p>
    <w:p w:rsidR="00000000" w:rsidDel="00000000" w:rsidP="00000000" w:rsidRDefault="00000000" w:rsidRPr="00000000" w14:paraId="00000020">
      <w:pPr>
        <w:numPr>
          <w:ilvl w:val="1"/>
          <w:numId w:val="11"/>
        </w:numPr>
        <w:pBdr>
          <w:top w:space="0" w:sz="0" w:val="nil"/>
          <w:left w:space="0" w:sz="0" w:val="nil"/>
          <w:bottom w:space="0" w:sz="0" w:val="nil"/>
          <w:right w:space="0" w:sz="0" w:val="nil"/>
          <w:between w:space="0" w:sz="0" w:val="nil"/>
        </w:pBdr>
        <w:shd w:fill="auto" w:val="clear"/>
        <w:spacing w:after="6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Established enterprise architectural vision and governance frameworks, driving organizational alignment on data monetization, privacy, and cloud adoption.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60" w:before="60" w:line="276" w:lineRule="auto"/>
        <w:ind w:left="480" w:firstLine="0"/>
        <w:jc w:val="both"/>
        <w:rPr>
          <w:rFonts w:ascii="PT Sans" w:cs="PT Sans" w:eastAsia="PT Sans" w:hAnsi="PT Sans"/>
          <w:color w:val="1b1c1d"/>
        </w:rPr>
      </w:pPr>
      <w:r w:rsidDel="00000000" w:rsidR="00000000" w:rsidRPr="00000000">
        <w:rPr>
          <w:rtl w:val="0"/>
        </w:rPr>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spacing w:after="0" w:afterAutospacing="0" w:before="120" w:line="276" w:lineRule="auto"/>
        <w:ind w:left="960" w:hanging="360"/>
        <w:rPr>
          <w:rFonts w:ascii="PT Sans" w:cs="PT Sans" w:eastAsia="PT Sans" w:hAnsi="PT Sans"/>
        </w:rPr>
      </w:pPr>
      <w:r w:rsidDel="00000000" w:rsidR="00000000" w:rsidRPr="00000000">
        <w:rPr>
          <w:rFonts w:ascii="PT Sans" w:cs="PT Sans" w:eastAsia="PT Sans" w:hAnsi="PT Sans"/>
          <w:b w:val="1"/>
          <w:color w:val="1b1c1d"/>
          <w:rtl w:val="0"/>
        </w:rPr>
        <w:t xml:space="preserve">Think Big Analytics (a Teradata company) (2017 - 2019), Principal Data Engineer / Solution Architect</w:t>
      </w:r>
    </w:p>
    <w:p w:rsidR="00000000" w:rsidDel="00000000" w:rsidP="00000000" w:rsidRDefault="00000000" w:rsidRPr="00000000" w14:paraId="00000023">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Global Big Data and Analytics Consulting</w:t>
      </w:r>
    </w:p>
    <w:p w:rsidR="00000000" w:rsidDel="00000000" w:rsidP="00000000" w:rsidRDefault="00000000" w:rsidRPr="00000000" w14:paraId="00000024">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Led strategic advisory and delivery for Fortune 500 clients across APAC, building trusted C-suite relationships and driving digital transformation initiatives.</w:t>
      </w:r>
    </w:p>
    <w:p w:rsidR="00000000" w:rsidDel="00000000" w:rsidP="00000000" w:rsidRDefault="00000000" w:rsidRPr="00000000" w14:paraId="00000025">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Architected large-scale data platforms handling petabyte-scale workloads while mentoring teams in technical excellence and delivery best practices.</w:t>
      </w:r>
    </w:p>
    <w:p w:rsidR="00000000" w:rsidDel="00000000" w:rsidP="00000000" w:rsidRDefault="00000000" w:rsidRPr="00000000" w14:paraId="00000026">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Established technical thought leadership in real-time analytics and ML, influencing enterprise architecture decisions for major banking clients.</w:t>
      </w:r>
    </w:p>
    <w:p w:rsidR="00000000" w:rsidDel="00000000" w:rsidP="00000000" w:rsidRDefault="00000000" w:rsidRPr="00000000" w14:paraId="00000027">
      <w:pPr>
        <w:numPr>
          <w:ilvl w:val="1"/>
          <w:numId w:val="12"/>
        </w:numPr>
        <w:pBdr>
          <w:top w:space="0" w:sz="0" w:val="nil"/>
          <w:left w:space="0" w:sz="0" w:val="nil"/>
          <w:bottom w:space="0" w:sz="0" w:val="nil"/>
          <w:right w:space="0" w:sz="0" w:val="nil"/>
          <w:between w:space="0" w:sz="0" w:val="nil"/>
        </w:pBdr>
        <w:shd w:fill="auto" w:val="clear"/>
        <w:spacing w:after="6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Built and led cross-functional teams delivering mission-critical infrastructure and ML solutions with significant business impact.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60" w:before="60" w:line="276" w:lineRule="auto"/>
        <w:ind w:left="480" w:firstLine="0"/>
        <w:jc w:val="both"/>
        <w:rPr>
          <w:rFonts w:ascii="PT Sans" w:cs="PT Sans" w:eastAsia="PT Sans" w:hAnsi="PT Sans"/>
          <w:color w:val="1b1c1d"/>
        </w:rPr>
      </w:pPr>
      <w:r w:rsidDel="00000000" w:rsidR="00000000" w:rsidRPr="00000000">
        <w:rPr>
          <w:rtl w:val="0"/>
        </w:rPr>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shd w:fill="auto" w:val="clear"/>
        <w:spacing w:after="0" w:afterAutospacing="0" w:before="120" w:line="276" w:lineRule="auto"/>
        <w:ind w:left="960" w:hanging="360"/>
        <w:jc w:val="both"/>
        <w:rPr>
          <w:rFonts w:ascii="PT Sans" w:cs="PT Sans" w:eastAsia="PT Sans" w:hAnsi="PT Sans"/>
        </w:rPr>
      </w:pPr>
      <w:r w:rsidDel="00000000" w:rsidR="00000000" w:rsidRPr="00000000">
        <w:rPr>
          <w:rFonts w:ascii="PT Sans" w:cs="PT Sans" w:eastAsia="PT Sans" w:hAnsi="PT Sans"/>
          <w:b w:val="1"/>
          <w:color w:val="1b1c1d"/>
          <w:rtl w:val="0"/>
        </w:rPr>
        <w:t xml:space="preserve">UTU (2016 - 2017), Technical Lead</w:t>
      </w:r>
    </w:p>
    <w:p w:rsidR="00000000" w:rsidDel="00000000" w:rsidP="00000000" w:rsidRDefault="00000000" w:rsidRPr="00000000" w14:paraId="0000002A">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Foundational Services Development and Integration</w:t>
      </w:r>
    </w:p>
    <w:p w:rsidR="00000000" w:rsidDel="00000000" w:rsidP="00000000" w:rsidRDefault="00000000" w:rsidRPr="00000000" w14:paraId="0000002B">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Led market entry strategy and technology roadmap for Thailand expansion, collaborating with C-level executives and banking partners.</w:t>
      </w:r>
    </w:p>
    <w:p w:rsidR="00000000" w:rsidDel="00000000" w:rsidP="00000000" w:rsidRDefault="00000000" w:rsidRPr="00000000" w14:paraId="0000002C">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Established architectural patterns and governance frameworks for mission-critical payment systems.</w:t>
      </w:r>
    </w:p>
    <w:p w:rsidR="00000000" w:rsidDel="00000000" w:rsidP="00000000" w:rsidRDefault="00000000" w:rsidRPr="00000000" w14:paraId="0000002D">
      <w:pPr>
        <w:numPr>
          <w:ilvl w:val="1"/>
          <w:numId w:val="13"/>
        </w:numPr>
        <w:pBdr>
          <w:top w:space="0" w:sz="0" w:val="nil"/>
          <w:left w:space="0" w:sz="0" w:val="nil"/>
          <w:bottom w:space="0" w:sz="0" w:val="nil"/>
          <w:right w:space="0" w:sz="0" w:val="nil"/>
          <w:between w:space="0" w:sz="0" w:val="nil"/>
        </w:pBdr>
        <w:shd w:fill="auto" w:val="clear"/>
        <w:spacing w:after="6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Built and mentored engineering teams while developing high-performance integration solutions using Java and established messaging protocols.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60" w:before="60" w:line="276" w:lineRule="auto"/>
        <w:ind w:left="480" w:firstLine="0"/>
        <w:jc w:val="both"/>
        <w:rPr>
          <w:rFonts w:ascii="PT Sans" w:cs="PT Sans" w:eastAsia="PT Sans" w:hAnsi="PT Sans"/>
          <w:color w:val="1b1c1d"/>
        </w:rPr>
      </w:pPr>
      <w:r w:rsidDel="00000000" w:rsidR="00000000" w:rsidRPr="00000000">
        <w:rPr>
          <w:rtl w:val="0"/>
        </w:rPr>
      </w:r>
    </w:p>
    <w:p w:rsidR="00000000" w:rsidDel="00000000" w:rsidP="00000000" w:rsidRDefault="00000000" w:rsidRPr="00000000" w14:paraId="0000002F">
      <w:pPr>
        <w:numPr>
          <w:ilvl w:val="0"/>
          <w:numId w:val="9"/>
        </w:numPr>
        <w:pBdr>
          <w:top w:space="0" w:sz="0" w:val="nil"/>
          <w:left w:space="0" w:sz="0" w:val="nil"/>
          <w:bottom w:space="0" w:sz="0" w:val="nil"/>
          <w:right w:space="0" w:sz="0" w:val="nil"/>
          <w:between w:space="0" w:sz="0" w:val="nil"/>
        </w:pBdr>
        <w:shd w:fill="auto" w:val="clear"/>
        <w:spacing w:after="0" w:afterAutospacing="0" w:before="120" w:line="276" w:lineRule="auto"/>
        <w:ind w:left="960" w:hanging="360"/>
        <w:jc w:val="both"/>
        <w:rPr>
          <w:rFonts w:ascii="PT Sans" w:cs="PT Sans" w:eastAsia="PT Sans" w:hAnsi="PT Sans"/>
        </w:rPr>
      </w:pPr>
      <w:r w:rsidDel="00000000" w:rsidR="00000000" w:rsidRPr="00000000">
        <w:rPr>
          <w:rFonts w:ascii="PT Sans" w:cs="PT Sans" w:eastAsia="PT Sans" w:hAnsi="PT Sans"/>
          <w:b w:val="1"/>
          <w:color w:val="1b1c1d"/>
          <w:rtl w:val="0"/>
        </w:rPr>
        <w:t xml:space="preserve">Various Companies (2010 - 2016)</w:t>
      </w:r>
    </w:p>
    <w:p w:rsidR="00000000" w:rsidDel="00000000" w:rsidP="00000000" w:rsidRDefault="00000000" w:rsidRPr="00000000" w14:paraId="00000030">
      <w:pPr>
        <w:numPr>
          <w:ilvl w:val="1"/>
          <w:numId w:val="14"/>
        </w:numPr>
        <w:pBdr>
          <w:top w:space="0" w:sz="0" w:val="nil"/>
          <w:left w:space="0" w:sz="0" w:val="nil"/>
          <w:bottom w:space="0" w:sz="0" w:val="nil"/>
          <w:right w:space="0" w:sz="0" w:val="nil"/>
          <w:between w:space="0" w:sz="0" w:val="nil"/>
        </w:pBdr>
        <w:shd w:fill="auto" w:val="clear"/>
        <w:spacing w:after="0" w:after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Progressive Roles in Software Engineering, Architecture and Technical Consulting</w:t>
      </w:r>
    </w:p>
    <w:p w:rsidR="00000000" w:rsidDel="00000000" w:rsidP="00000000" w:rsidRDefault="00000000" w:rsidRPr="00000000" w14:paraId="00000031">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Progressed through various roles in software development, systems integration, and technical consulting, gaining experience in Java, financial services, and algorithmic trading. Developed strong foundations in software architecture, problem-solving, and client communication.</w:t>
      </w:r>
    </w:p>
    <w:p w:rsidR="00000000" w:rsidDel="00000000" w:rsidP="00000000" w:rsidRDefault="00000000" w:rsidRPr="00000000" w14:paraId="00000032">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Consistently exceeded performance expectations, leading to promotions and increased responsibilities.</w:t>
      </w:r>
    </w:p>
    <w:p w:rsidR="00000000" w:rsidDel="00000000" w:rsidP="00000000" w:rsidRDefault="00000000" w:rsidRPr="00000000" w14:paraId="00000033">
      <w:pPr>
        <w:numPr>
          <w:ilvl w:val="1"/>
          <w:numId w:val="14"/>
        </w:numPr>
        <w:pBdr>
          <w:top w:space="0" w:sz="0" w:val="nil"/>
          <w:left w:space="0" w:sz="0" w:val="nil"/>
          <w:bottom w:space="0" w:sz="0" w:val="nil"/>
          <w:right w:space="0" w:sz="0" w:val="nil"/>
          <w:between w:space="0" w:sz="0" w:val="nil"/>
        </w:pBdr>
        <w:shd w:fill="auto" w:val="clear"/>
        <w:spacing w:after="60" w:before="0" w:before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Developed expertise in Java development and the financial services industry.</w:t>
      </w:r>
    </w:p>
    <w:p w:rsidR="00000000" w:rsidDel="00000000" w:rsidP="00000000" w:rsidRDefault="00000000" w:rsidRPr="00000000" w14:paraId="00000034">
      <w:pPr>
        <w:pStyle w:val="Heading2"/>
        <w:spacing w:after="120" w:before="240" w:line="276" w:lineRule="auto"/>
        <w:jc w:val="both"/>
        <w:rPr>
          <w:rFonts w:ascii="PT Sans" w:cs="PT Sans" w:eastAsia="PT Sans" w:hAnsi="PT Sans"/>
        </w:rPr>
      </w:pPr>
      <w:bookmarkStart w:colFirst="0" w:colLast="0" w:name="_vs0hvplfvl1v" w:id="3"/>
      <w:bookmarkEnd w:id="3"/>
      <w:r w:rsidDel="00000000" w:rsidR="00000000" w:rsidRPr="00000000">
        <w:rPr>
          <w:rFonts w:ascii="PT Sans" w:cs="PT Sans" w:eastAsia="PT Sans" w:hAnsi="PT Sans"/>
          <w:rtl w:val="0"/>
        </w:rPr>
        <w:t xml:space="preserve">Education</w:t>
      </w:r>
    </w:p>
    <w:p w:rsidR="00000000" w:rsidDel="00000000" w:rsidP="00000000" w:rsidRDefault="00000000" w:rsidRPr="00000000" w14:paraId="00000035">
      <w:pPr>
        <w:numPr>
          <w:ilvl w:val="0"/>
          <w:numId w:val="15"/>
        </w:numPr>
        <w:pBdr>
          <w:top w:space="0" w:sz="0" w:val="nil"/>
          <w:left w:space="0" w:sz="0" w:val="nil"/>
          <w:bottom w:space="0" w:sz="0" w:val="nil"/>
          <w:right w:space="0" w:sz="0" w:val="nil"/>
          <w:between w:space="0" w:sz="0" w:val="nil"/>
        </w:pBdr>
        <w:shd w:fill="auto" w:val="clear"/>
        <w:spacing w:after="0" w:afterAutospacing="0" w:before="120" w:line="276" w:lineRule="auto"/>
        <w:ind w:left="960" w:hanging="360"/>
        <w:jc w:val="both"/>
      </w:pPr>
      <w:r w:rsidDel="00000000" w:rsidR="00000000" w:rsidRPr="00000000">
        <w:rPr>
          <w:rFonts w:ascii="PT Sans" w:cs="PT Sans" w:eastAsia="PT Sans" w:hAnsi="PT Sans"/>
          <w:b w:val="1"/>
          <w:color w:val="1b1c1d"/>
          <w:rtl w:val="0"/>
        </w:rPr>
        <w:t xml:space="preserve">Birla Institute of Technology and Science, Pilani, IN</w:t>
      </w:r>
      <w:r w:rsidDel="00000000" w:rsidR="00000000" w:rsidRPr="00000000">
        <w:rPr>
          <w:rFonts w:ascii="PT Sans" w:cs="PT Sans" w:eastAsia="PT Sans" w:hAnsi="PT Sans"/>
          <w:color w:val="1b1c1d"/>
          <w:rtl w:val="0"/>
        </w:rPr>
        <w:t xml:space="preserve"> (2021 - 2023)</w:t>
      </w:r>
    </w:p>
    <w:p w:rsidR="00000000" w:rsidDel="00000000" w:rsidP="00000000" w:rsidRDefault="00000000" w:rsidRPr="00000000" w14:paraId="00000036">
      <w:pPr>
        <w:numPr>
          <w:ilvl w:val="1"/>
          <w:numId w:val="16"/>
        </w:numPr>
        <w:pBdr>
          <w:top w:space="0" w:sz="0" w:val="nil"/>
          <w:left w:space="0" w:sz="0" w:val="nil"/>
          <w:bottom w:space="0" w:sz="0" w:val="nil"/>
          <w:right w:space="0" w:sz="0" w:val="nil"/>
          <w:between w:space="0" w:sz="0" w:val="nil"/>
        </w:pBdr>
        <w:shd w:fill="auto" w:val="clear"/>
        <w:spacing w:after="0" w:after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MBA, Business Analytics</w:t>
      </w:r>
    </w:p>
    <w:p w:rsidR="00000000" w:rsidDel="00000000" w:rsidP="00000000" w:rsidRDefault="00000000" w:rsidRPr="00000000" w14:paraId="00000037">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960" w:hanging="360"/>
        <w:jc w:val="both"/>
      </w:pPr>
      <w:r w:rsidDel="00000000" w:rsidR="00000000" w:rsidRPr="00000000">
        <w:rPr>
          <w:rFonts w:ascii="PT Sans" w:cs="PT Sans" w:eastAsia="PT Sans" w:hAnsi="PT Sans"/>
          <w:b w:val="1"/>
          <w:color w:val="1b1c1d"/>
          <w:rtl w:val="0"/>
        </w:rPr>
        <w:t xml:space="preserve">Birla Institute of Technology and Science, Pilani, IN</w:t>
      </w:r>
      <w:r w:rsidDel="00000000" w:rsidR="00000000" w:rsidRPr="00000000">
        <w:rPr>
          <w:rFonts w:ascii="PT Sans" w:cs="PT Sans" w:eastAsia="PT Sans" w:hAnsi="PT Sans"/>
          <w:color w:val="1b1c1d"/>
          <w:rtl w:val="0"/>
        </w:rPr>
        <w:t xml:space="preserve"> (2017 - 2020)</w:t>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spacing w:after="0" w:afterAutospacing="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Master of Technology, Software Systems</w:t>
      </w:r>
    </w:p>
    <w:p w:rsidR="00000000" w:rsidDel="00000000" w:rsidP="00000000" w:rsidRDefault="00000000" w:rsidRPr="00000000" w14:paraId="00000039">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960" w:hanging="360"/>
        <w:jc w:val="both"/>
      </w:pPr>
      <w:r w:rsidDel="00000000" w:rsidR="00000000" w:rsidRPr="00000000">
        <w:rPr>
          <w:rFonts w:ascii="PT Sans" w:cs="PT Sans" w:eastAsia="PT Sans" w:hAnsi="PT Sans"/>
          <w:b w:val="1"/>
          <w:color w:val="1b1c1d"/>
          <w:rtl w:val="0"/>
        </w:rPr>
        <w:t xml:space="preserve">Indian Institute of Technology Madras</w:t>
      </w:r>
      <w:r w:rsidDel="00000000" w:rsidR="00000000" w:rsidRPr="00000000">
        <w:rPr>
          <w:rFonts w:ascii="PT Sans" w:cs="PT Sans" w:eastAsia="PT Sans" w:hAnsi="PT Sans"/>
          <w:color w:val="1b1c1d"/>
          <w:rtl w:val="0"/>
        </w:rPr>
        <w:t xml:space="preserve"> </w:t>
      </w:r>
    </w:p>
    <w:p w:rsidR="00000000" w:rsidDel="00000000" w:rsidP="00000000" w:rsidRDefault="00000000" w:rsidRPr="00000000" w14:paraId="0000003A">
      <w:pPr>
        <w:numPr>
          <w:ilvl w:val="1"/>
          <w:numId w:val="18"/>
        </w:numPr>
        <w:pBdr>
          <w:top w:space="0" w:sz="0" w:val="nil"/>
          <w:left w:space="0" w:sz="0" w:val="nil"/>
          <w:bottom w:space="0" w:sz="0" w:val="nil"/>
          <w:right w:space="0" w:sz="0" w:val="nil"/>
          <w:between w:space="0" w:sz="0" w:val="nil"/>
        </w:pBdr>
        <w:shd w:fill="auto" w:val="clear"/>
        <w:spacing w:after="6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Bachelor of Science, Data Science</w:t>
      </w:r>
    </w:p>
    <w:p w:rsidR="00000000" w:rsidDel="00000000" w:rsidP="00000000" w:rsidRDefault="00000000" w:rsidRPr="00000000" w14:paraId="0000003B">
      <w:pPr>
        <w:pStyle w:val="Heading2"/>
        <w:spacing w:after="120" w:before="240" w:line="276" w:lineRule="auto"/>
        <w:jc w:val="both"/>
        <w:rPr>
          <w:rFonts w:ascii="PT Sans" w:cs="PT Sans" w:eastAsia="PT Sans" w:hAnsi="PT Sans"/>
        </w:rPr>
      </w:pPr>
      <w:bookmarkStart w:colFirst="0" w:colLast="0" w:name="_sb8anafoyr9s" w:id="4"/>
      <w:bookmarkEnd w:id="4"/>
      <w:r w:rsidDel="00000000" w:rsidR="00000000" w:rsidRPr="00000000">
        <w:rPr>
          <w:rFonts w:ascii="PT Sans" w:cs="PT Sans" w:eastAsia="PT Sans" w:hAnsi="PT Sans"/>
          <w:rtl w:val="0"/>
        </w:rPr>
        <w:t xml:space="preserve">Certificates</w:t>
      </w:r>
    </w:p>
    <w:p w:rsidR="00000000" w:rsidDel="00000000" w:rsidP="00000000" w:rsidRDefault="00000000" w:rsidRPr="00000000" w14:paraId="0000003C">
      <w:pPr>
        <w:numPr>
          <w:ilvl w:val="0"/>
          <w:numId w:val="19"/>
        </w:numPr>
        <w:pBdr>
          <w:top w:space="0" w:sz="0" w:val="nil"/>
          <w:left w:space="0" w:sz="0" w:val="nil"/>
          <w:bottom w:space="0" w:sz="0" w:val="nil"/>
          <w:right w:space="0" w:sz="0" w:val="nil"/>
          <w:between w:space="0" w:sz="0" w:val="nil"/>
        </w:pBdr>
        <w:shd w:fill="auto" w:val="clear"/>
        <w:spacing w:after="0" w:afterAutospacing="0" w:before="120" w:line="276" w:lineRule="auto"/>
        <w:ind w:left="96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Google Cloud Certified Professional Cloud Architect (2024)</w:t>
      </w:r>
    </w:p>
    <w:p w:rsidR="00000000" w:rsidDel="00000000" w:rsidP="00000000" w:rsidRDefault="00000000" w:rsidRPr="00000000" w14:paraId="0000003D">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96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Google Cloud Certified Professional Cloud Data Engineer (2022)</w:t>
      </w:r>
    </w:p>
    <w:p w:rsidR="00000000" w:rsidDel="00000000" w:rsidP="00000000" w:rsidRDefault="00000000" w:rsidRPr="00000000" w14:paraId="0000003E">
      <w:pPr>
        <w:numPr>
          <w:ilvl w:val="0"/>
          <w:numId w:val="19"/>
        </w:numPr>
        <w:pBdr>
          <w:top w:space="0" w:sz="0" w:val="nil"/>
          <w:left w:space="0" w:sz="0" w:val="nil"/>
          <w:bottom w:space="0" w:sz="0" w:val="nil"/>
          <w:right w:space="0" w:sz="0" w:val="nil"/>
          <w:between w:space="0" w:sz="0" w:val="nil"/>
        </w:pBdr>
        <w:shd w:fill="auto" w:val="clear"/>
        <w:spacing w:after="120" w:before="0" w:beforeAutospacing="0" w:line="276" w:lineRule="auto"/>
        <w:ind w:left="96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Google Cloud Certified Professional Machine Learning Engineer (2024)</w:t>
      </w:r>
    </w:p>
    <w:p w:rsidR="00000000" w:rsidDel="00000000" w:rsidP="00000000" w:rsidRDefault="00000000" w:rsidRPr="00000000" w14:paraId="0000003F">
      <w:pPr>
        <w:pStyle w:val="Heading2"/>
        <w:spacing w:after="120" w:before="240" w:line="276" w:lineRule="auto"/>
        <w:jc w:val="both"/>
        <w:rPr>
          <w:rFonts w:ascii="PT Sans" w:cs="PT Sans" w:eastAsia="PT Sans" w:hAnsi="PT Sans"/>
        </w:rPr>
      </w:pPr>
      <w:bookmarkStart w:colFirst="0" w:colLast="0" w:name="_bpws4x92syi3" w:id="5"/>
      <w:bookmarkEnd w:id="5"/>
      <w:r w:rsidDel="00000000" w:rsidR="00000000" w:rsidRPr="00000000">
        <w:rPr>
          <w:rFonts w:ascii="PT Sans" w:cs="PT Sans" w:eastAsia="PT Sans" w:hAnsi="PT Sans"/>
          <w:rtl w:val="0"/>
        </w:rPr>
        <w:t xml:space="preserve">Publications</w:t>
      </w:r>
    </w:p>
    <w:p w:rsidR="00000000" w:rsidDel="00000000" w:rsidP="00000000" w:rsidRDefault="00000000" w:rsidRPr="00000000" w14:paraId="00000040">
      <w:pPr>
        <w:numPr>
          <w:ilvl w:val="0"/>
          <w:numId w:val="20"/>
        </w:numPr>
        <w:pBdr>
          <w:top w:space="0" w:sz="0" w:val="nil"/>
          <w:left w:space="0" w:sz="0" w:val="nil"/>
          <w:bottom w:space="0" w:sz="0" w:val="nil"/>
          <w:right w:space="0" w:sz="0" w:val="nil"/>
          <w:between w:space="0" w:sz="0" w:val="nil"/>
        </w:pBdr>
        <w:shd w:fill="auto" w:val="clear"/>
        <w:spacing w:after="0" w:afterAutospacing="0" w:before="120" w:line="276" w:lineRule="auto"/>
        <w:ind w:left="960" w:hanging="360"/>
        <w:jc w:val="both"/>
      </w:pPr>
      <w:r w:rsidDel="00000000" w:rsidR="00000000" w:rsidRPr="00000000">
        <w:rPr>
          <w:rFonts w:ascii="PT Sans" w:cs="PT Sans" w:eastAsia="PT Sans" w:hAnsi="PT Sans"/>
          <w:b w:val="1"/>
          <w:color w:val="1b1c1d"/>
          <w:rtl w:val="0"/>
        </w:rPr>
        <w:t xml:space="preserve">Data Monetization Strategy for Enterprises</w:t>
      </w:r>
      <w:r w:rsidDel="00000000" w:rsidR="00000000" w:rsidRPr="00000000">
        <w:rPr>
          <w:rFonts w:ascii="PT Sans" w:cs="PT Sans" w:eastAsia="PT Sans" w:hAnsi="PT Sans"/>
          <w:color w:val="1b1c1d"/>
          <w:rtl w:val="0"/>
        </w:rPr>
        <w:t xml:space="preserve"> (BITS Pilani, 2023)</w:t>
      </w:r>
    </w:p>
    <w:p w:rsidR="00000000" w:rsidDel="00000000" w:rsidP="00000000" w:rsidRDefault="00000000" w:rsidRPr="00000000" w14:paraId="00000041">
      <w:pPr>
        <w:numPr>
          <w:ilvl w:val="1"/>
          <w:numId w:val="21"/>
        </w:numPr>
        <w:pBdr>
          <w:top w:space="0" w:sz="0" w:val="nil"/>
          <w:left w:space="0" w:sz="0" w:val="nil"/>
          <w:bottom w:space="0" w:sz="0" w:val="nil"/>
          <w:right w:space="0" w:sz="0" w:val="nil"/>
          <w:between w:space="0" w:sz="0" w:val="nil"/>
        </w:pBdr>
        <w:shd w:fill="auto" w:val="clear"/>
        <w:spacing w:after="6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Authored a comprehensive framework for enterprises to transform data into economic value, covering strategic implementation, emerging technologies like AI, and related challenges. This work informed the development of Google Cloud's Data Monetization frameworks and has influenced data strategy across JAPAC.</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60" w:line="276" w:lineRule="auto"/>
        <w:ind w:left="480" w:firstLine="0"/>
        <w:jc w:val="both"/>
        <w:rPr>
          <w:rFonts w:ascii="PT Sans" w:cs="PT Sans" w:eastAsia="PT Sans" w:hAnsi="PT Sans"/>
          <w:color w:val="1b1c1d"/>
        </w:rPr>
      </w:pPr>
      <w:r w:rsidDel="00000000" w:rsidR="00000000" w:rsidRPr="00000000">
        <w:rPr>
          <w:rtl w:val="0"/>
        </w:rPr>
      </w:r>
    </w:p>
    <w:p w:rsidR="00000000" w:rsidDel="00000000" w:rsidP="00000000" w:rsidRDefault="00000000" w:rsidRPr="00000000" w14:paraId="00000043">
      <w:pPr>
        <w:numPr>
          <w:ilvl w:val="0"/>
          <w:numId w:val="20"/>
        </w:numPr>
        <w:pBdr>
          <w:top w:space="0" w:sz="0" w:val="nil"/>
          <w:left w:space="0" w:sz="0" w:val="nil"/>
          <w:bottom w:space="0" w:sz="0" w:val="nil"/>
          <w:right w:space="0" w:sz="0" w:val="nil"/>
          <w:between w:space="0" w:sz="0" w:val="nil"/>
        </w:pBdr>
        <w:shd w:fill="auto" w:val="clear"/>
        <w:spacing w:after="0" w:afterAutospacing="0" w:before="120" w:line="276" w:lineRule="auto"/>
        <w:ind w:left="960" w:hanging="360"/>
        <w:jc w:val="both"/>
      </w:pPr>
      <w:r w:rsidDel="00000000" w:rsidR="00000000" w:rsidRPr="00000000">
        <w:rPr>
          <w:rFonts w:ascii="PT Sans" w:cs="PT Sans" w:eastAsia="PT Sans" w:hAnsi="PT Sans"/>
          <w:b w:val="1"/>
          <w:color w:val="1b1c1d"/>
          <w:rtl w:val="0"/>
        </w:rPr>
        <w:t xml:space="preserve">Open Location Proof (OLP)</w:t>
      </w:r>
      <w:r w:rsidDel="00000000" w:rsidR="00000000" w:rsidRPr="00000000">
        <w:rPr>
          <w:rFonts w:ascii="PT Sans" w:cs="PT Sans" w:eastAsia="PT Sans" w:hAnsi="PT Sans"/>
          <w:color w:val="1b1c1d"/>
          <w:rtl w:val="0"/>
        </w:rPr>
        <w:t xml:space="preserve"> (Subhadip Mitra, 2022)</w:t>
      </w:r>
    </w:p>
    <w:p w:rsidR="00000000" w:rsidDel="00000000" w:rsidP="00000000" w:rsidRDefault="00000000" w:rsidRPr="00000000" w14:paraId="00000044">
      <w:pPr>
        <w:numPr>
          <w:ilvl w:val="1"/>
          <w:numId w:val="22"/>
        </w:numPr>
        <w:pBdr>
          <w:top w:space="0" w:sz="0" w:val="nil"/>
          <w:left w:space="0" w:sz="0" w:val="nil"/>
          <w:bottom w:space="0" w:sz="0" w:val="nil"/>
          <w:right w:space="0" w:sz="0" w:val="nil"/>
          <w:between w:space="0" w:sz="0" w:val="nil"/>
        </w:pBdr>
        <w:shd w:fill="auto" w:val="clear"/>
        <w:spacing w:after="6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Developed a privacy-aware open protocol for non-repudiable point-in-time presence verification in both physical and virtual spaces. GoLocate.Me is a planned implementation node demonstrating the protocol's capabilities.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60" w:line="276" w:lineRule="auto"/>
        <w:ind w:left="480" w:firstLine="0"/>
        <w:jc w:val="both"/>
        <w:rPr>
          <w:rFonts w:ascii="PT Sans" w:cs="PT Sans" w:eastAsia="PT Sans" w:hAnsi="PT Sans"/>
          <w:color w:val="1b1c1d"/>
        </w:rPr>
      </w:pPr>
      <w:r w:rsidDel="00000000" w:rsidR="00000000" w:rsidRPr="00000000">
        <w:rPr>
          <w:rtl w:val="0"/>
        </w:rPr>
      </w:r>
    </w:p>
    <w:p w:rsidR="00000000" w:rsidDel="00000000" w:rsidP="00000000" w:rsidRDefault="00000000" w:rsidRPr="00000000" w14:paraId="00000046">
      <w:pPr>
        <w:numPr>
          <w:ilvl w:val="0"/>
          <w:numId w:val="20"/>
        </w:numPr>
        <w:pBdr>
          <w:top w:space="0" w:sz="0" w:val="nil"/>
          <w:left w:space="0" w:sz="0" w:val="nil"/>
          <w:bottom w:space="0" w:sz="0" w:val="nil"/>
          <w:right w:space="0" w:sz="0" w:val="nil"/>
          <w:between w:space="0" w:sz="0" w:val="nil"/>
        </w:pBdr>
        <w:shd w:fill="auto" w:val="clear"/>
        <w:spacing w:after="0" w:afterAutospacing="0" w:before="120" w:line="276" w:lineRule="auto"/>
        <w:ind w:left="960" w:hanging="360"/>
        <w:jc w:val="both"/>
      </w:pPr>
      <w:r w:rsidDel="00000000" w:rsidR="00000000" w:rsidRPr="00000000">
        <w:rPr>
          <w:rFonts w:ascii="PT Sans" w:cs="PT Sans" w:eastAsia="PT Sans" w:hAnsi="PT Sans"/>
          <w:b w:val="1"/>
          <w:color w:val="1b1c1d"/>
          <w:rtl w:val="0"/>
        </w:rPr>
        <w:t xml:space="preserve">OConsent: Open Consent Protocol for Privacy and Consent Management with Blockchain</w:t>
      </w:r>
      <w:r w:rsidDel="00000000" w:rsidR="00000000" w:rsidRPr="00000000">
        <w:rPr>
          <w:rFonts w:ascii="PT Sans" w:cs="PT Sans" w:eastAsia="PT Sans" w:hAnsi="PT Sans"/>
          <w:color w:val="1b1c1d"/>
          <w:rtl w:val="0"/>
        </w:rPr>
        <w:t xml:space="preserve"> (BITS Pilani, 2021)</w:t>
      </w:r>
    </w:p>
    <w:p w:rsidR="00000000" w:rsidDel="00000000" w:rsidP="00000000" w:rsidRDefault="00000000" w:rsidRPr="00000000" w14:paraId="00000047">
      <w:pPr>
        <w:numPr>
          <w:ilvl w:val="1"/>
          <w:numId w:val="2"/>
        </w:numPr>
        <w:pBdr>
          <w:top w:space="0" w:sz="0" w:val="nil"/>
          <w:left w:space="0" w:sz="0" w:val="nil"/>
          <w:bottom w:space="0" w:sz="0" w:val="nil"/>
          <w:right w:space="0" w:sz="0" w:val="nil"/>
          <w:between w:space="0" w:sz="0" w:val="nil"/>
        </w:pBdr>
        <w:shd w:fill="auto" w:val="clear"/>
        <w:spacing w:after="6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Proposed a blockchain-based protocol for transparent personal data processing, enhancing user control and compliance with data privacy laws like GDPR.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60" w:line="276" w:lineRule="auto"/>
        <w:ind w:left="480" w:firstLine="0"/>
        <w:jc w:val="both"/>
        <w:rPr>
          <w:rFonts w:ascii="PT Sans" w:cs="PT Sans" w:eastAsia="PT Sans" w:hAnsi="PT Sans"/>
          <w:color w:val="1b1c1d"/>
        </w:rPr>
      </w:pPr>
      <w:r w:rsidDel="00000000" w:rsidR="00000000" w:rsidRPr="00000000">
        <w:rPr>
          <w:rtl w:val="0"/>
        </w:rPr>
      </w:r>
    </w:p>
    <w:p w:rsidR="00000000" w:rsidDel="00000000" w:rsidP="00000000" w:rsidRDefault="00000000" w:rsidRPr="00000000" w14:paraId="00000049">
      <w:pPr>
        <w:numPr>
          <w:ilvl w:val="0"/>
          <w:numId w:val="20"/>
        </w:numPr>
        <w:pBdr>
          <w:top w:space="0" w:sz="0" w:val="nil"/>
          <w:left w:space="0" w:sz="0" w:val="nil"/>
          <w:bottom w:space="0" w:sz="0" w:val="nil"/>
          <w:right w:space="0" w:sz="0" w:val="nil"/>
          <w:between w:space="0" w:sz="0" w:val="nil"/>
        </w:pBdr>
        <w:shd w:fill="auto" w:val="clear"/>
        <w:spacing w:after="0" w:afterAutospacing="0" w:before="120" w:line="276" w:lineRule="auto"/>
        <w:ind w:left="960" w:hanging="360"/>
        <w:jc w:val="both"/>
      </w:pPr>
      <w:r w:rsidDel="00000000" w:rsidR="00000000" w:rsidRPr="00000000">
        <w:rPr>
          <w:rFonts w:ascii="PT Sans" w:cs="PT Sans" w:eastAsia="PT Sans" w:hAnsi="PT Sans"/>
          <w:b w:val="1"/>
          <w:color w:val="1b1c1d"/>
          <w:rtl w:val="0"/>
        </w:rPr>
        <w:t xml:space="preserve">Multi-Agent Decision-Making Framework for Distributed Systems</w:t>
      </w:r>
      <w:r w:rsidDel="00000000" w:rsidR="00000000" w:rsidRPr="00000000">
        <w:rPr>
          <w:rFonts w:ascii="PT Sans" w:cs="PT Sans" w:eastAsia="PT Sans" w:hAnsi="PT Sans"/>
          <w:color w:val="1b1c1d"/>
          <w:rtl w:val="0"/>
        </w:rPr>
        <w:t xml:space="preserve"> (Google, 2024)</w:t>
      </w:r>
    </w:p>
    <w:p w:rsidR="00000000" w:rsidDel="00000000" w:rsidP="00000000" w:rsidRDefault="00000000" w:rsidRPr="00000000" w14:paraId="0000004A">
      <w:pPr>
        <w:numPr>
          <w:ilvl w:val="1"/>
          <w:numId w:val="3"/>
        </w:numPr>
        <w:pBdr>
          <w:top w:space="0" w:sz="0" w:val="nil"/>
          <w:left w:space="0" w:sz="0" w:val="nil"/>
          <w:bottom w:space="0" w:sz="0" w:val="nil"/>
          <w:right w:space="0" w:sz="0" w:val="nil"/>
          <w:between w:space="0" w:sz="0" w:val="nil"/>
        </w:pBdr>
        <w:shd w:fill="auto" w:val="clear"/>
        <w:spacing w:after="6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Built a framework for multi-agent decision-making in distributed systems.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60" w:line="276" w:lineRule="auto"/>
        <w:ind w:left="480" w:firstLine="0"/>
        <w:jc w:val="both"/>
        <w:rPr>
          <w:rFonts w:ascii="PT Sans" w:cs="PT Sans" w:eastAsia="PT Sans" w:hAnsi="PT Sans"/>
          <w:color w:val="1b1c1d"/>
        </w:rPr>
      </w:pPr>
      <w:r w:rsidDel="00000000" w:rsidR="00000000" w:rsidRPr="00000000">
        <w:rPr>
          <w:rtl w:val="0"/>
        </w:rPr>
      </w:r>
    </w:p>
    <w:p w:rsidR="00000000" w:rsidDel="00000000" w:rsidP="00000000" w:rsidRDefault="00000000" w:rsidRPr="00000000" w14:paraId="0000004C">
      <w:pPr>
        <w:numPr>
          <w:ilvl w:val="0"/>
          <w:numId w:val="20"/>
        </w:numPr>
        <w:pBdr>
          <w:top w:space="0" w:sz="0" w:val="nil"/>
          <w:left w:space="0" w:sz="0" w:val="nil"/>
          <w:bottom w:space="0" w:sz="0" w:val="nil"/>
          <w:right w:space="0" w:sz="0" w:val="nil"/>
          <w:between w:space="0" w:sz="0" w:val="nil"/>
        </w:pBdr>
        <w:shd w:fill="auto" w:val="clear"/>
        <w:spacing w:after="0" w:afterAutospacing="0" w:before="120" w:line="276" w:lineRule="auto"/>
        <w:ind w:left="960" w:hanging="360"/>
        <w:jc w:val="both"/>
      </w:pPr>
      <w:r w:rsidDel="00000000" w:rsidR="00000000" w:rsidRPr="00000000">
        <w:rPr>
          <w:rFonts w:ascii="PT Sans" w:cs="PT Sans" w:eastAsia="PT Sans" w:hAnsi="PT Sans"/>
          <w:b w:val="1"/>
          <w:color w:val="1b1c1d"/>
          <w:rtl w:val="0"/>
        </w:rPr>
        <w:t xml:space="preserve">Advanced Context Modeling System</w:t>
      </w:r>
      <w:r w:rsidDel="00000000" w:rsidR="00000000" w:rsidRPr="00000000">
        <w:rPr>
          <w:rFonts w:ascii="PT Sans" w:cs="PT Sans" w:eastAsia="PT Sans" w:hAnsi="PT Sans"/>
          <w:color w:val="1b1c1d"/>
          <w:rtl w:val="0"/>
        </w:rPr>
        <w:t xml:space="preserve"> (Google, 2025)</w:t>
      </w:r>
    </w:p>
    <w:p w:rsidR="00000000" w:rsidDel="00000000" w:rsidP="00000000" w:rsidRDefault="00000000" w:rsidRPr="00000000" w14:paraId="0000004D">
      <w:pPr>
        <w:numPr>
          <w:ilvl w:val="1"/>
          <w:numId w:val="4"/>
        </w:numPr>
        <w:pBdr>
          <w:top w:space="0" w:sz="0" w:val="nil"/>
          <w:left w:space="0" w:sz="0" w:val="nil"/>
          <w:bottom w:space="0" w:sz="0" w:val="nil"/>
          <w:right w:space="0" w:sz="0" w:val="nil"/>
          <w:between w:space="0" w:sz="0" w:val="nil"/>
        </w:pBdr>
        <w:shd w:fill="auto" w:val="clear"/>
        <w:spacing w:after="6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Developed a novel system for advanced context modeling in large-scale applications.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60" w:line="276" w:lineRule="auto"/>
        <w:ind w:left="0" w:firstLine="0"/>
        <w:jc w:val="both"/>
        <w:rPr>
          <w:rFonts w:ascii="PT Sans" w:cs="PT Sans" w:eastAsia="PT Sans" w:hAnsi="PT Sans"/>
          <w:color w:val="1b1c1d"/>
        </w:rPr>
      </w:pPr>
      <w:r w:rsidDel="00000000" w:rsidR="00000000" w:rsidRPr="00000000">
        <w:rPr>
          <w:rtl w:val="0"/>
        </w:rPr>
      </w:r>
    </w:p>
    <w:p w:rsidR="00000000" w:rsidDel="00000000" w:rsidP="00000000" w:rsidRDefault="00000000" w:rsidRPr="00000000" w14:paraId="0000004F">
      <w:pPr>
        <w:numPr>
          <w:ilvl w:val="0"/>
          <w:numId w:val="20"/>
        </w:numPr>
        <w:pBdr>
          <w:top w:space="0" w:sz="0" w:val="nil"/>
          <w:left w:space="0" w:sz="0" w:val="nil"/>
          <w:bottom w:space="0" w:sz="0" w:val="nil"/>
          <w:right w:space="0" w:sz="0" w:val="nil"/>
          <w:between w:space="0" w:sz="0" w:val="nil"/>
        </w:pBdr>
        <w:shd w:fill="auto" w:val="clear"/>
        <w:spacing w:after="0" w:afterAutospacing="0" w:before="120" w:line="276" w:lineRule="auto"/>
        <w:ind w:left="960" w:hanging="360"/>
        <w:jc w:val="both"/>
      </w:pPr>
      <w:r w:rsidDel="00000000" w:rsidR="00000000" w:rsidRPr="00000000">
        <w:rPr>
          <w:rFonts w:ascii="PT Sans" w:cs="PT Sans" w:eastAsia="PT Sans" w:hAnsi="PT Sans"/>
          <w:b w:val="1"/>
          <w:color w:val="1b1c1d"/>
          <w:rtl w:val="0"/>
        </w:rPr>
        <w:t xml:space="preserve">Automated Data Architecture Optimization for Billion-Node Cloud Deployments</w:t>
      </w:r>
      <w:r w:rsidDel="00000000" w:rsidR="00000000" w:rsidRPr="00000000">
        <w:rPr>
          <w:rFonts w:ascii="PT Sans" w:cs="PT Sans" w:eastAsia="PT Sans" w:hAnsi="PT Sans"/>
          <w:color w:val="1b1c1d"/>
          <w:rtl w:val="0"/>
        </w:rPr>
        <w:t xml:space="preserve"> (Google, 2023)</w:t>
      </w:r>
    </w:p>
    <w:p w:rsidR="00000000" w:rsidDel="00000000" w:rsidP="00000000" w:rsidRDefault="00000000" w:rsidRPr="00000000" w14:paraId="00000050">
      <w:pPr>
        <w:numPr>
          <w:ilvl w:val="1"/>
          <w:numId w:val="5"/>
        </w:numPr>
        <w:pBdr>
          <w:top w:space="0" w:sz="0" w:val="nil"/>
          <w:left w:space="0" w:sz="0" w:val="nil"/>
          <w:bottom w:space="0" w:sz="0" w:val="nil"/>
          <w:right w:space="0" w:sz="0" w:val="nil"/>
          <w:between w:space="0" w:sz="0" w:val="nil"/>
        </w:pBdr>
        <w:shd w:fill="auto" w:val="clear"/>
        <w:spacing w:after="6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Developed a system for automatically mapping and optimizing data architectures in cloud environments.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60" w:line="276" w:lineRule="auto"/>
        <w:ind w:left="480" w:firstLine="0"/>
        <w:jc w:val="both"/>
        <w:rPr>
          <w:rFonts w:ascii="PT Sans" w:cs="PT Sans" w:eastAsia="PT Sans" w:hAnsi="PT Sans"/>
          <w:color w:val="1b1c1d"/>
        </w:rPr>
      </w:pPr>
      <w:r w:rsidDel="00000000" w:rsidR="00000000" w:rsidRPr="00000000">
        <w:rPr>
          <w:rtl w:val="0"/>
        </w:rPr>
      </w:r>
    </w:p>
    <w:p w:rsidR="00000000" w:rsidDel="00000000" w:rsidP="00000000" w:rsidRDefault="00000000" w:rsidRPr="00000000" w14:paraId="00000052">
      <w:pPr>
        <w:numPr>
          <w:ilvl w:val="0"/>
          <w:numId w:val="20"/>
        </w:numPr>
        <w:pBdr>
          <w:top w:space="0" w:sz="0" w:val="nil"/>
          <w:left w:space="0" w:sz="0" w:val="nil"/>
          <w:bottom w:space="0" w:sz="0" w:val="nil"/>
          <w:right w:space="0" w:sz="0" w:val="nil"/>
          <w:between w:space="0" w:sz="0" w:val="nil"/>
        </w:pBdr>
        <w:shd w:fill="auto" w:val="clear"/>
        <w:spacing w:after="0" w:afterAutospacing="0" w:before="120" w:line="276" w:lineRule="auto"/>
        <w:ind w:left="960" w:hanging="360"/>
        <w:jc w:val="both"/>
      </w:pPr>
      <w:r w:rsidDel="00000000" w:rsidR="00000000" w:rsidRPr="00000000">
        <w:rPr>
          <w:rFonts w:ascii="PT Sans" w:cs="PT Sans" w:eastAsia="PT Sans" w:hAnsi="PT Sans"/>
          <w:b w:val="1"/>
          <w:color w:val="1b1c1d"/>
          <w:rtl w:val="0"/>
        </w:rPr>
        <w:t xml:space="preserve">ETLC (Extract, Transform, Load, Contextualize) Framework for GenAI-Era Data Platforms</w:t>
      </w:r>
      <w:r w:rsidDel="00000000" w:rsidR="00000000" w:rsidRPr="00000000">
        <w:rPr>
          <w:rFonts w:ascii="PT Sans" w:cs="PT Sans" w:eastAsia="PT Sans" w:hAnsi="PT Sans"/>
          <w:color w:val="1b1c1d"/>
          <w:rtl w:val="0"/>
        </w:rPr>
        <w:t xml:space="preserve"> (Google, 2024)</w:t>
      </w:r>
    </w:p>
    <w:p w:rsidR="00000000" w:rsidDel="00000000" w:rsidP="00000000" w:rsidRDefault="00000000" w:rsidRPr="00000000" w14:paraId="00000053">
      <w:pPr>
        <w:numPr>
          <w:ilvl w:val="1"/>
          <w:numId w:val="6"/>
        </w:numPr>
        <w:pBdr>
          <w:top w:space="0" w:sz="0" w:val="nil"/>
          <w:left w:space="0" w:sz="0" w:val="nil"/>
          <w:bottom w:space="0" w:sz="0" w:val="nil"/>
          <w:right w:space="0" w:sz="0" w:val="nil"/>
          <w:between w:space="0" w:sz="0" w:val="nil"/>
        </w:pBdr>
        <w:shd w:fill="auto" w:val="clear"/>
        <w:spacing w:after="60" w:line="276" w:lineRule="auto"/>
        <w:ind w:left="1200" w:hanging="360"/>
        <w:jc w:val="both"/>
        <w:rPr>
          <w:rFonts w:ascii="PT Sans" w:cs="PT Sans" w:eastAsia="PT Sans" w:hAnsi="PT Sans"/>
        </w:rPr>
      </w:pPr>
      <w:r w:rsidDel="00000000" w:rsidR="00000000" w:rsidRPr="00000000">
        <w:rPr>
          <w:rFonts w:ascii="PT Sans" w:cs="PT Sans" w:eastAsia="PT Sans" w:hAnsi="PT Sans"/>
          <w:color w:val="1b1c1d"/>
          <w:rtl w:val="0"/>
        </w:rPr>
        <w:t xml:space="preserve">Introduced a framework that reimagines data platforms for the GenAI era.</w:t>
      </w:r>
    </w:p>
    <w:p w:rsidR="00000000" w:rsidDel="00000000" w:rsidP="00000000" w:rsidRDefault="00000000" w:rsidRPr="00000000" w14:paraId="00000054">
      <w:pPr>
        <w:pStyle w:val="Heading2"/>
        <w:spacing w:after="120" w:before="240" w:line="276" w:lineRule="auto"/>
        <w:jc w:val="both"/>
        <w:rPr/>
      </w:pPr>
      <w:bookmarkStart w:colFirst="0" w:colLast="0" w:name="_io6j2kq8mfgt" w:id="6"/>
      <w:bookmarkEnd w:id="6"/>
      <w:r w:rsidDel="00000000" w:rsidR="00000000" w:rsidRPr="00000000">
        <w:rPr>
          <w:rtl w:val="0"/>
        </w:rPr>
        <w:t xml:space="preserve">Skills</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960" w:hanging="360"/>
        <w:jc w:val="both"/>
      </w:pPr>
      <w:r w:rsidDel="00000000" w:rsidR="00000000" w:rsidRPr="00000000">
        <w:rPr>
          <w:rFonts w:ascii="PT Sans" w:cs="PT Sans" w:eastAsia="PT Sans" w:hAnsi="PT Sans"/>
          <w:b w:val="1"/>
          <w:color w:val="1b1c1d"/>
          <w:rtl w:val="0"/>
        </w:rPr>
        <w:t xml:space="preserve">Technology Leadership &amp; Strategy:</w:t>
      </w:r>
      <w:r w:rsidDel="00000000" w:rsidR="00000000" w:rsidRPr="00000000">
        <w:rPr>
          <w:rFonts w:ascii="PT Sans" w:cs="PT Sans" w:eastAsia="PT Sans" w:hAnsi="PT Sans"/>
          <w:color w:val="1b1c1d"/>
          <w:rtl w:val="0"/>
        </w:rPr>
        <w:t xml:space="preserve"> Strategic Leadership, Vision &amp; Execution, Digital Transformation, Data-Driven Strategy, C-Suite Advisory, Enterprise Architecture, Solution Architecture, Cloud Adoption, Go-to-Market Strategy, Innovation Management, Stakeholder Engagement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20" w:before="120" w:line="276" w:lineRule="auto"/>
        <w:ind w:left="960" w:firstLine="0"/>
        <w:jc w:val="both"/>
        <w:rPr>
          <w:rFonts w:ascii="PT Sans" w:cs="PT Sans" w:eastAsia="PT Sans" w:hAnsi="PT Sans"/>
          <w:color w:val="1b1c1d"/>
        </w:rPr>
      </w:pPr>
      <w:r w:rsidDel="00000000" w:rsidR="00000000" w:rsidRPr="00000000">
        <w:rPr>
          <w:rtl w:val="0"/>
        </w:rPr>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960" w:hanging="360"/>
        <w:jc w:val="both"/>
      </w:pPr>
      <w:r w:rsidDel="00000000" w:rsidR="00000000" w:rsidRPr="00000000">
        <w:rPr>
          <w:rFonts w:ascii="PT Sans" w:cs="PT Sans" w:eastAsia="PT Sans" w:hAnsi="PT Sans"/>
          <w:b w:val="1"/>
          <w:color w:val="1b1c1d"/>
          <w:rtl w:val="0"/>
        </w:rPr>
        <w:t xml:space="preserve">Team Building &amp; Management:</w:t>
      </w:r>
      <w:r w:rsidDel="00000000" w:rsidR="00000000" w:rsidRPr="00000000">
        <w:rPr>
          <w:rFonts w:ascii="PT Sans" w:cs="PT Sans" w:eastAsia="PT Sans" w:hAnsi="PT Sans"/>
          <w:color w:val="1b1c1d"/>
          <w:rtl w:val="0"/>
        </w:rPr>
        <w:t xml:space="preserve"> Building High-Performing Teams, Mentoring &amp; Coaching, Talent Development, Cross-functional Collaboration, Performance Management, Resource Allocation, Budget Management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20" w:before="120" w:line="276" w:lineRule="auto"/>
        <w:ind w:left="960" w:firstLine="0"/>
        <w:jc w:val="both"/>
        <w:rPr>
          <w:rFonts w:ascii="PT Sans" w:cs="PT Sans" w:eastAsia="PT Sans" w:hAnsi="PT Sans"/>
          <w:color w:val="1b1c1d"/>
        </w:rPr>
      </w:pPr>
      <w:r w:rsidDel="00000000" w:rsidR="00000000" w:rsidRPr="00000000">
        <w:rPr>
          <w:rtl w:val="0"/>
        </w:rPr>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960" w:hanging="360"/>
        <w:jc w:val="both"/>
      </w:pPr>
      <w:r w:rsidDel="00000000" w:rsidR="00000000" w:rsidRPr="00000000">
        <w:rPr>
          <w:rFonts w:ascii="PT Sans" w:cs="PT Sans" w:eastAsia="PT Sans" w:hAnsi="PT Sans"/>
          <w:b w:val="1"/>
          <w:color w:val="1b1c1d"/>
          <w:rtl w:val="0"/>
        </w:rPr>
        <w:t xml:space="preserve">Data Engineering &amp; Architecture:</w:t>
      </w:r>
      <w:r w:rsidDel="00000000" w:rsidR="00000000" w:rsidRPr="00000000">
        <w:rPr>
          <w:rFonts w:ascii="PT Sans" w:cs="PT Sans" w:eastAsia="PT Sans" w:hAnsi="PT Sans"/>
          <w:color w:val="1b1c1d"/>
          <w:rtl w:val="0"/>
        </w:rPr>
        <w:t xml:space="preserve"> Petabyte-Scale Data Platforms, Data Pipelines, ETL/ELT, Data Warehousing, Data Lakes, Data Modeling, Database Design (SQL, NoSQL), Cloud Data Architectures, Hadoop, Apache Spark, Apache Flink, Apache Kafka, Apache Ignite, Apache HBase, Apache Arrow, Apache Iceberg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20" w:before="120" w:line="276" w:lineRule="auto"/>
        <w:ind w:left="960" w:firstLine="0"/>
        <w:jc w:val="both"/>
        <w:rPr>
          <w:rFonts w:ascii="PT Sans" w:cs="PT Sans" w:eastAsia="PT Sans" w:hAnsi="PT Sans"/>
          <w:color w:val="1b1c1d"/>
        </w:rPr>
      </w:pPr>
      <w:r w:rsidDel="00000000" w:rsidR="00000000" w:rsidRPr="00000000">
        <w:rPr>
          <w:rtl w:val="0"/>
        </w:rPr>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960" w:hanging="360"/>
        <w:jc w:val="both"/>
      </w:pPr>
      <w:r w:rsidDel="00000000" w:rsidR="00000000" w:rsidRPr="00000000">
        <w:rPr>
          <w:rFonts w:ascii="PT Sans" w:cs="PT Sans" w:eastAsia="PT Sans" w:hAnsi="PT Sans"/>
          <w:b w:val="1"/>
          <w:color w:val="1b1c1d"/>
          <w:rtl w:val="0"/>
        </w:rPr>
        <w:t xml:space="preserve">Generative AI &amp; Machine Learning:</w:t>
      </w:r>
      <w:r w:rsidDel="00000000" w:rsidR="00000000" w:rsidRPr="00000000">
        <w:rPr>
          <w:rFonts w:ascii="PT Sans" w:cs="PT Sans" w:eastAsia="PT Sans" w:hAnsi="PT Sans"/>
          <w:color w:val="1b1c1d"/>
          <w:rtl w:val="0"/>
        </w:rPr>
        <w:t xml:space="preserve"> Generative AI (GenAI), Large Language Models (LLMs), Transformer Networks, Prompt Engineering, Vector Databases, Multi-Modal AI, Machine Learning Operations (MLOps), Retrieval-Augmented Generation (RAG), Responsible AI, Model Governance, Deep Learning, Reasoning and Decision-making systems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20" w:before="120" w:line="276" w:lineRule="auto"/>
        <w:ind w:left="960" w:firstLine="0"/>
        <w:jc w:val="both"/>
        <w:rPr>
          <w:rFonts w:ascii="PT Sans" w:cs="PT Sans" w:eastAsia="PT Sans" w:hAnsi="PT Sans"/>
          <w:color w:val="1b1c1d"/>
        </w:rPr>
      </w:pPr>
      <w:r w:rsidDel="00000000" w:rsidR="00000000" w:rsidRPr="00000000">
        <w:rPr>
          <w:rtl w:val="0"/>
        </w:rPr>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960" w:hanging="360"/>
        <w:jc w:val="both"/>
      </w:pPr>
      <w:r w:rsidDel="00000000" w:rsidR="00000000" w:rsidRPr="00000000">
        <w:rPr>
          <w:rFonts w:ascii="PT Sans" w:cs="PT Sans" w:eastAsia="PT Sans" w:hAnsi="PT Sans"/>
          <w:b w:val="1"/>
          <w:color w:val="1b1c1d"/>
          <w:rtl w:val="0"/>
        </w:rPr>
        <w:t xml:space="preserve">Cloud Platforms:</w:t>
      </w:r>
      <w:r w:rsidDel="00000000" w:rsidR="00000000" w:rsidRPr="00000000">
        <w:rPr>
          <w:rFonts w:ascii="PT Sans" w:cs="PT Sans" w:eastAsia="PT Sans" w:hAnsi="PT Sans"/>
          <w:color w:val="1b1c1d"/>
          <w:rtl w:val="0"/>
        </w:rPr>
        <w:t xml:space="preserve"> Google Cloud Platform (GCP), BigQuery, Dataflow, Vertex AI, Cloud Spanner, Cloud SQL, Cloud Storage, AWS (mention specific services if applicable)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20" w:before="120" w:line="276" w:lineRule="auto"/>
        <w:ind w:left="960" w:firstLine="0"/>
        <w:jc w:val="both"/>
        <w:rPr>
          <w:rFonts w:ascii="PT Sans" w:cs="PT Sans" w:eastAsia="PT Sans" w:hAnsi="PT Sans"/>
          <w:color w:val="1b1c1d"/>
        </w:rPr>
      </w:pPr>
      <w:r w:rsidDel="00000000" w:rsidR="00000000" w:rsidRPr="00000000">
        <w:rPr>
          <w:rtl w:val="0"/>
        </w:rPr>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960" w:hanging="360"/>
        <w:jc w:val="both"/>
      </w:pPr>
      <w:r w:rsidDel="00000000" w:rsidR="00000000" w:rsidRPr="00000000">
        <w:rPr>
          <w:rFonts w:ascii="PT Sans" w:cs="PT Sans" w:eastAsia="PT Sans" w:hAnsi="PT Sans"/>
          <w:b w:val="1"/>
          <w:color w:val="1b1c1d"/>
          <w:rtl w:val="0"/>
        </w:rPr>
        <w:t xml:space="preserve">Programming Languages &amp; Tools:</w:t>
      </w:r>
      <w:r w:rsidDel="00000000" w:rsidR="00000000" w:rsidRPr="00000000">
        <w:rPr>
          <w:rFonts w:ascii="PT Sans" w:cs="PT Sans" w:eastAsia="PT Sans" w:hAnsi="PT Sans"/>
          <w:color w:val="1b1c1d"/>
          <w:rtl w:val="0"/>
        </w:rPr>
        <w:t xml:space="preserve"> Python, Java, SQL, C/C++, JavaScript, Bash, Git, Docker, Kubernetes, Terraform, REST APIs, Microservices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20" w:before="120" w:line="276" w:lineRule="auto"/>
        <w:ind w:left="960" w:firstLine="0"/>
        <w:jc w:val="both"/>
        <w:rPr>
          <w:rFonts w:ascii="PT Sans" w:cs="PT Sans" w:eastAsia="PT Sans" w:hAnsi="PT Sans"/>
          <w:color w:val="1b1c1d"/>
        </w:rPr>
      </w:pPr>
      <w:r w:rsidDel="00000000" w:rsidR="00000000" w:rsidRPr="00000000">
        <w:rPr>
          <w:rtl w:val="0"/>
        </w:rPr>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960" w:hanging="360"/>
        <w:jc w:val="both"/>
      </w:pPr>
      <w:r w:rsidDel="00000000" w:rsidR="00000000" w:rsidRPr="00000000">
        <w:rPr>
          <w:rFonts w:ascii="PT Sans" w:cs="PT Sans" w:eastAsia="PT Sans" w:hAnsi="PT Sans"/>
          <w:b w:val="1"/>
          <w:color w:val="1b1c1d"/>
          <w:rtl w:val="0"/>
        </w:rPr>
        <w:t xml:space="preserve">Methodologies &amp; Frameworks:</w:t>
      </w:r>
      <w:r w:rsidDel="00000000" w:rsidR="00000000" w:rsidRPr="00000000">
        <w:rPr>
          <w:rFonts w:ascii="PT Sans" w:cs="PT Sans" w:eastAsia="PT Sans" w:hAnsi="PT Sans"/>
          <w:color w:val="1b1c1d"/>
          <w:rtl w:val="0"/>
        </w:rPr>
        <w:t xml:space="preserve"> Agile Development, DevOps, CI/CD, Data Privacy, ETLC Framework, OConsent Protocol, Open Location Proof Protocol</w:t>
      </w:r>
    </w:p>
    <w:p w:rsidR="00000000" w:rsidDel="00000000" w:rsidP="00000000" w:rsidRDefault="00000000" w:rsidRPr="00000000" w14:paraId="00000062">
      <w:pPr>
        <w:pStyle w:val="Heading2"/>
        <w:spacing w:after="120" w:before="240" w:line="276" w:lineRule="auto"/>
        <w:jc w:val="both"/>
        <w:rPr/>
      </w:pPr>
      <w:bookmarkStart w:colFirst="0" w:colLast="0" w:name="_47saki4upk8d" w:id="7"/>
      <w:bookmarkEnd w:id="7"/>
      <w:r w:rsidDel="00000000" w:rsidR="00000000" w:rsidRPr="00000000">
        <w:rPr>
          <w:rtl w:val="0"/>
        </w:rPr>
        <w:t xml:space="preserve">Interests</w:t>
      </w:r>
    </w:p>
    <w:p w:rsidR="00000000" w:rsidDel="00000000" w:rsidP="00000000" w:rsidRDefault="00000000" w:rsidRPr="00000000" w14:paraId="00000063">
      <w:pPr>
        <w:numPr>
          <w:ilvl w:val="0"/>
          <w:numId w:val="8"/>
        </w:numPr>
        <w:pBdr>
          <w:top w:space="0" w:sz="0" w:val="nil"/>
          <w:left w:space="0" w:sz="0" w:val="nil"/>
          <w:bottom w:space="0" w:sz="0" w:val="nil"/>
          <w:right w:space="0" w:sz="0" w:val="nil"/>
          <w:between w:space="0" w:sz="0" w:val="nil"/>
        </w:pBdr>
        <w:shd w:fill="auto" w:val="clear"/>
        <w:spacing w:after="120" w:before="120" w:line="276" w:lineRule="auto"/>
        <w:ind w:left="960" w:hanging="360"/>
        <w:jc w:val="both"/>
      </w:pPr>
      <w:r w:rsidDel="00000000" w:rsidR="00000000" w:rsidRPr="00000000">
        <w:rPr>
          <w:rFonts w:ascii="PT Sans" w:cs="PT Sans" w:eastAsia="PT Sans" w:hAnsi="PT Sans"/>
          <w:b w:val="1"/>
          <w:color w:val="1b1c1d"/>
          <w:rtl w:val="0"/>
        </w:rPr>
        <w:t xml:space="preserve">Data &amp; AI Innovation:</w:t>
      </w:r>
      <w:r w:rsidDel="00000000" w:rsidR="00000000" w:rsidRPr="00000000">
        <w:rPr>
          <w:rFonts w:ascii="PT Sans" w:cs="PT Sans" w:eastAsia="PT Sans" w:hAnsi="PT Sans"/>
          <w:color w:val="1b1c1d"/>
          <w:rtl w:val="0"/>
        </w:rPr>
        <w:t xml:space="preserve"> Generative AI (GenAI), Large Language Models (LLMs), AI/ML Infrastructure, Data Privacy, Approximate Computations, Probabilistic Data Structures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20" w:before="120" w:line="276" w:lineRule="auto"/>
        <w:ind w:left="960" w:firstLine="0"/>
        <w:jc w:val="both"/>
        <w:rPr>
          <w:rFonts w:ascii="PT Sans" w:cs="PT Sans" w:eastAsia="PT Sans" w:hAnsi="PT Sans"/>
          <w:color w:val="1b1c1d"/>
        </w:rPr>
      </w:pPr>
      <w:r w:rsidDel="00000000" w:rsidR="00000000" w:rsidRPr="00000000">
        <w:rPr>
          <w:rtl w:val="0"/>
        </w:rPr>
      </w:r>
    </w:p>
    <w:p w:rsidR="00000000" w:rsidDel="00000000" w:rsidP="00000000" w:rsidRDefault="00000000" w:rsidRPr="00000000" w14:paraId="00000065">
      <w:pPr>
        <w:numPr>
          <w:ilvl w:val="0"/>
          <w:numId w:val="8"/>
        </w:numPr>
        <w:pBdr>
          <w:top w:space="0" w:sz="0" w:val="nil"/>
          <w:left w:space="0" w:sz="0" w:val="nil"/>
          <w:bottom w:space="0" w:sz="0" w:val="nil"/>
          <w:right w:space="0" w:sz="0" w:val="nil"/>
          <w:between w:space="0" w:sz="0" w:val="nil"/>
        </w:pBdr>
        <w:shd w:fill="auto" w:val="clear"/>
        <w:spacing w:after="120" w:before="120" w:line="276" w:lineRule="auto"/>
        <w:ind w:left="960" w:hanging="360"/>
        <w:jc w:val="both"/>
      </w:pPr>
      <w:r w:rsidDel="00000000" w:rsidR="00000000" w:rsidRPr="00000000">
        <w:rPr>
          <w:rFonts w:ascii="PT Sans" w:cs="PT Sans" w:eastAsia="PT Sans" w:hAnsi="PT Sans"/>
          <w:b w:val="1"/>
          <w:color w:val="1b1c1d"/>
          <w:rtl w:val="0"/>
        </w:rPr>
        <w:t xml:space="preserve">Advanced Computing Architectures:</w:t>
      </w:r>
      <w:r w:rsidDel="00000000" w:rsidR="00000000" w:rsidRPr="00000000">
        <w:rPr>
          <w:rFonts w:ascii="PT Sans" w:cs="PT Sans" w:eastAsia="PT Sans" w:hAnsi="PT Sans"/>
          <w:color w:val="1b1c1d"/>
          <w:rtl w:val="0"/>
        </w:rPr>
        <w:t xml:space="preserve"> Distributed Systems, Cloud Computing Architectures, Serverless Computing, Microservices, Fault Tolerance, Consensus Protocols, Distributed Databases,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spacing w:after="120" w:before="240" w:line="276" w:lineRule="auto"/>
      <w:jc w:val="both"/>
    </w:pPr>
    <w:rPr>
      <w:rFonts w:ascii="PT Sans" w:cs="PT Sans" w:eastAsia="PT Sans" w:hAnsi="PT Sans"/>
      <w:b w:val="1"/>
      <w:color w:val="0b57d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bassrehab" TargetMode="External"/><Relationship Id="rId9" Type="http://schemas.openxmlformats.org/officeDocument/2006/relationships/hyperlink" Target="https://linkedin.com/in/subhadip-mitra" TargetMode="External"/><Relationship Id="rId5" Type="http://schemas.openxmlformats.org/officeDocument/2006/relationships/styles" Target="styles.xml"/><Relationship Id="rId6" Type="http://schemas.openxmlformats.org/officeDocument/2006/relationships/hyperlink" Target="mailto:contact@subhadipmitra.com" TargetMode="External"/><Relationship Id="rId7" Type="http://schemas.openxmlformats.org/officeDocument/2006/relationships/hyperlink" Target="https://www.google.com/url?sa=E&amp;source=gmail&amp;q=mailto:contact@subhadipmitra.com" TargetMode="External"/><Relationship Id="rId8" Type="http://schemas.openxmlformats.org/officeDocument/2006/relationships/hyperlink" Target="https://subhadipmit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