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building teams, frameworks, and systems that turn Data and AI from research to production. Head of Data &amp; Analytics for Google Cloud in Southeast Asia - a practice built from zero, delivering enterprise transformation across 7 countries. "Player-Coach" leading petabyte-scale platforms while driving published research (5 technical disclosures, 6 packages on PyPI/Maven, open-source AI safety tools).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transformation for retail banking.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&amp; analytics platform serving 11 markets, 100+ systems, and 1200+ users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Workbench reducing model deployment from months to weeks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credit risk models over 15K+ entities using news/social signals, reducing losses by $5M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5 data lakes processing 1.2 PB/hour and 40K daily files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Managed Hadoop clusters (300+ nodes) for banks and telcos across JAPAC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UTU &amp; Others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Windows Kernel development (Microsoft), payment systems (UTU Singapore), founded Truckaurbus B2B marketplace.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2026-01-06T21:14:46.947Z</dcterms:created>
  <dcterms:modified xsi:type="dcterms:W3CDTF">2026-01-06T21:14:46.947Z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