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ACCA3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F084E3C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A129FCB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 ТЕОРЕТИЧЕСКАЯ ЧАСТЬ</w:t>
      </w:r>
    </w:p>
    <w:p w14:paraId="15D140C5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1.1 Описание программируемой системы</w:t>
      </w:r>
    </w:p>
    <w:p w14:paraId="4BAA3E64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1.2 Обзор существующих решений</w:t>
      </w:r>
    </w:p>
    <w:p w14:paraId="61426167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1.3 Требования к программируемой системе</w:t>
      </w:r>
    </w:p>
    <w:p w14:paraId="6A4A845C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 ТЕХНОЛОГИЧЕСКАЯ ЧАСТЬ</w:t>
      </w:r>
    </w:p>
    <w:p w14:paraId="6C314222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2.1 Диаграмма состояний системы</w:t>
      </w:r>
    </w:p>
    <w:p w14:paraId="02B8A361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2.2 Диаграмма классов системы</w:t>
      </w:r>
      <w:bookmarkStart w:id="0" w:name="_GoBack"/>
      <w:bookmarkEnd w:id="0"/>
    </w:p>
    <w:p w14:paraId="3F902CAC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2.3 Диаграмма последовательности системы</w:t>
      </w:r>
    </w:p>
    <w:p w14:paraId="7D1C26E1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 ПРАКТИЧЕСКАЯ ЧАСТЬ</w:t>
      </w:r>
    </w:p>
    <w:p w14:paraId="544A235B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3.1 Реализация требований к системе</w:t>
      </w:r>
    </w:p>
    <w:p w14:paraId="7E1206EB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3.2 Функциональное тестирование программного продукта</w:t>
      </w:r>
    </w:p>
    <w:p w14:paraId="2BF63E9D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3.3 Инструкция по эксплуатации</w:t>
      </w:r>
    </w:p>
    <w:p w14:paraId="3FA2D14F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2505F92F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03749F31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7448A285"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Приложение А - Исходный код программы</w:t>
      </w:r>
    </w:p>
    <w:p w14:paraId="10669303">
      <w:r>
        <w:br w:type="page"/>
      </w:r>
    </w:p>
    <w:p w14:paraId="6E9E8809">
      <w:pPr>
        <w:pStyle w:val="2"/>
        <w:spacing w:before="240" w:after="18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683B939B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Современные предприятия работают с большим количеством материалов, поставщиков и первичных документов. При ручном ведении складского учета возрастает риск ошибок в реквизитах поставщика, единицах измерения, цене, количестве и итоговой сумме прихода.</w:t>
      </w:r>
    </w:p>
    <w:p w14:paraId="29EA0429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Цель работы: разработка веб-приложения складского учета материалов с клиентским интерфейсом, серверным API и базой данных PostgreSQL.</w:t>
      </w:r>
    </w:p>
    <w:p w14:paraId="1620CDE9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22A7B967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описать предметную область складского учета материалов;</w:t>
      </w:r>
    </w:p>
    <w:p w14:paraId="44C538CF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рассмотреть существующие решения для автоматизации складского учета;</w:t>
      </w:r>
    </w:p>
    <w:p w14:paraId="47827895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сформировать функциональные и нефункциональные требования к системе;</w:t>
      </w:r>
    </w:p>
    <w:p w14:paraId="7636BC8C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спроектировать диаграмму состояний, диаграмму классов и диаграмму последовательности;</w:t>
      </w:r>
    </w:p>
    <w:p w14:paraId="2A47DCB4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реализовать клиентскую часть на React и серверную часть на ASP.NET Core;</w:t>
      </w:r>
    </w:p>
    <w:p w14:paraId="502C777C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разработать структуру базы данных PostgreSQL, функции, процедуры и триггеры;</w:t>
      </w:r>
    </w:p>
    <w:p w14:paraId="429E396E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провести функциональное тестирование и подготовить инструкцию по эксплуатации.</w:t>
      </w:r>
    </w:p>
    <w:p w14:paraId="51631B97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автоматизации складского учета материалов на предприятии. Предметом исследования является веб-приложение, обеспечивающее учет материалов, поставщиков, единиц измерения, приходных документов и аналитических отчетов.</w:t>
      </w:r>
    </w:p>
    <w:p w14:paraId="1B1CBA6E">
      <w:pPr>
        <w:pStyle w:val="2"/>
        <w:spacing w:before="240" w:after="18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1 ТЕОРЕТИЧЕСКАЯ ЧАСТЬ</w:t>
      </w:r>
    </w:p>
    <w:p w14:paraId="176469E2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1.1 Описание программируемой системы</w:t>
      </w:r>
    </w:p>
    <w:p w14:paraId="6FE922A5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Программируемая система представляет собой веб-приложение «Складской учет материалов». Система предназначена для учета поступления материалов от поставщиков, хранения справочников материалов, поставщиков, документов и единиц измерения, а также получения отчетной информации по поставщикам.</w:t>
      </w:r>
    </w:p>
    <w:p w14:paraId="346E17BD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Пользователь работает с приложением через браузер. Клиентская часть отображает показатели склада, список материалов, форму добавления единицы хранения, таблицу приходов, отчет по поставщикам выбранного материала и расчет количества поставщиков по банковскому адресу.</w:t>
      </w:r>
    </w:p>
    <w:p w14:paraId="424FC479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Серверная часть предоставляет REST API по адресу /api/warehouse. API получает данные из репозитория, выполняет валидацию бизнес-правил и возвращает клиенту структурированные JSON-ответы. В качестве постоянного хранилища используется PostgreSQL со схемой warehouse.</w:t>
      </w:r>
    </w:p>
    <w:p w14:paraId="36CC2411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1.2 Обзор существующих решений</w:t>
      </w:r>
    </w:p>
    <w:p w14:paraId="0D8DEAA7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Для решения задач складского учета применяются как крупные корпоративные системы, так и более легкие веб-сервисы. «1С:Предприятие» предоставляет широкие возможности бухгалтерского, складского и управленческого учета, но требует настройки конфигурации и сопровождения.</w:t>
      </w:r>
    </w:p>
    <w:p w14:paraId="5E341D07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Сервис «МойСклад» ориентирован на малый и средний бизнес и позволяет вести товары, склады, поставщиков, закупки и продажи через веб-интерфейс. Такое решение удобно при типовых процессах, однако его функциональность и модель данных задаются внешней платформой.</w:t>
      </w:r>
    </w:p>
    <w:p w14:paraId="18F1199B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Табличные редакторы, например Microsoft Excel или Google Sheets, просты в освоении, но плохо контролируют целостность данных, не обеспечивают надежных связей между справочниками и документами и требуют ручной проверки ошибок.</w:t>
      </w:r>
    </w:p>
    <w:p w14:paraId="1AEBA7B4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Разрабатываемая система отличается от универсальных решений тем, что реализует заданную предметную модель: материалы имеют коды класса, группы и счета; приход связан с поставщиком, документом и единицей измерения; база данных содержит процедуры и триггеры для поддержки целостности.</w:t>
      </w:r>
    </w:p>
    <w:p w14:paraId="46E326CB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1.3 Требования к программируемой системе</w:t>
      </w:r>
    </w:p>
    <w:p w14:paraId="474CACFD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отображать справочник материалов с поиском по коду, названию, классу, группе и счету.</w:t>
      </w:r>
    </w:p>
    <w:p w14:paraId="0173DB93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отображать справочник поставщиков с ИНН, юридическим и банковским адресом.</w:t>
      </w:r>
    </w:p>
    <w:p w14:paraId="474F3B83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позволять добавлять единицу хранения по номеру ордера, дате, поставщику, документу, материалу, единице измерения, количеству и цене.</w:t>
      </w:r>
    </w:p>
    <w:p w14:paraId="50630CDC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автоматически рассчитывать итоговую стоимость поступления как произведение количества и цены.</w:t>
      </w:r>
    </w:p>
    <w:p w14:paraId="6A76E19A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проверять корректность поставщика, материала, документа, единицы измерения и счета материала.</w:t>
      </w:r>
    </w:p>
    <w:p w14:paraId="4AC391E3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показывать количество поставщиков для выбранного материала и список этих поставщиков с итоговыми количествами и суммами.</w:t>
      </w:r>
    </w:p>
    <w:p w14:paraId="0C7FA306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считать количество поставщиков по заданному банковскому адресу.</w:t>
      </w:r>
    </w:p>
    <w:p w14:paraId="54CC54FE"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Интерфейс должен быть доступен в браузере, поддерживать светлую и темную тему и адаптироваться к разной ширине экрана.</w:t>
      </w:r>
    </w:p>
    <w:p w14:paraId="3023D1DB">
      <w:pPr>
        <w:pStyle w:val="2"/>
        <w:spacing w:before="240" w:after="18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2 ТЕХНОЛОГИЧЕСКАЯ ЧАСТЬ</w:t>
      </w:r>
    </w:p>
    <w:p w14:paraId="2584A089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Выбор ASP.NET Core для серверной части обусловлен тем, что платформа хорошо подходит для разработки типизированных REST API, имеет встроенные средства маршрутизации, валидации, настройки CORS и документирования через OpenAPI. По сравнению с Node.js/Express такой подход обеспечивает более строгую структуру проекта и контроль типов на этапе компиляции, а по сравнению с Django или Spring Boot является более удобным для данной работы, так как проект уже реализуется на языке C# и не требует избыточной инфраструктуры для относительно небольшого API.</w:t>
      </w:r>
    </w:p>
    <w:p w14:paraId="5769D4E2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React выбран для клиентской части, потому что приложение складского учета состоит из интерактивных таблиц, форм ввода, фильтрации, отчетов и обновляемых показателей. Компонентная модель React позволяет разделять интерфейс на самостоятельные элементы и управлять состоянием с помощью хуков useState и useEffect. В сравнении с Angular React проще для компактного учебного проекта, так как не навязывает тяжелую архитектуру, а по сравнению с Vue в данном случае удобнее благодаря широкой экосистеме, большому количеству документации и прямому соответствию реализованной структуры приложения.</w:t>
      </w:r>
    </w:p>
    <w:p w14:paraId="0FE082D9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PostgreSQL выбран в качестве СУБД, поскольку предметная область складского учета имеет выраженную реляционную структуру: материалы, поставщики, единицы измерения, типы документов и складские приходы связаны между собой внешними ключами. PostgreSQL поддерживает ограничения целостности, транзакции, представления, функции, процедуры и триггеры, что позволяет переносить часть бизнес-правил на уровень базы данных. В отличие от SQLite данная СУБД лучше подходит для многопользовательской серверной системы, по сравнению с MySQL предоставляет более развитые возможности процедурной логики, а NoSQL-решения вроде MongoDB менее удобны для данных с жесткими связями и требованиями к целостности.</w:t>
      </w:r>
    </w:p>
    <w:p w14:paraId="7BD81522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2.1 Диаграмма состояний системы</w:t>
      </w:r>
    </w:p>
    <w:p w14:paraId="62AD510D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После запуска приложение переходит в состояние загрузки справочников. При успешной загрузке пользователь попадает на рабочий экран, откуда может добавлять приход, просматривать материалы, формировать отчеты и рассчитывать показатели по банковскому адресу.</w:t>
      </w:r>
    </w:p>
    <w:p w14:paraId="60FBD16F">
      <w:pPr>
        <w:spacing w:before="120" w:after="120"/>
        <w:jc w:val="center"/>
      </w:pPr>
      <w:r>
        <w:drawing>
          <wp:inline distT="0" distB="0" distL="0" distR="0">
            <wp:extent cx="5486400" cy="3048000"/>
            <wp:effectExtent l="0" t="0" r="0" b="0"/>
            <wp:docPr id="1" name="sta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t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53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2.1 - Диаграмма состояний системы</w:t>
      </w:r>
    </w:p>
    <w:p w14:paraId="33C9B714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2.2 Диаграмма классов системы</w:t>
      </w:r>
    </w:p>
    <w:p w14:paraId="7FB134F4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Логическая структура системы разделена на клиентский компонент App, контроллер WarehouseController, интерфейс репозитория IWarehouseRepository, реализацию PostgresWarehouseRepository и набор моделей предметной области.</w:t>
      </w:r>
    </w:p>
    <w:p w14:paraId="0AA5BF24">
      <w:pPr>
        <w:spacing w:before="120" w:after="120"/>
        <w:jc w:val="center"/>
      </w:pPr>
      <w:r>
        <w:drawing>
          <wp:inline distT="0" distB="0" distL="0" distR="0">
            <wp:extent cx="5486400" cy="3048000"/>
            <wp:effectExtent l="0" t="0" r="0" b="0"/>
            <wp:docPr id="2" name="cla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F0C4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2.2 - Диаграмма классов системы</w:t>
      </w:r>
    </w:p>
    <w:p w14:paraId="7E106B24">
      <w:pPr>
        <w:pStyle w:val="3"/>
        <w:spacing w:before="180" w:after="120"/>
      </w:pPr>
      <w:r>
        <w:rPr>
          <w:rFonts w:ascii="Times New Roman" w:hAnsi="Times New Roman" w:cs="Times New Roman"/>
          <w:b/>
          <w:sz w:val="28"/>
          <w:szCs w:val="28"/>
        </w:rPr>
        <w:t>2.3 Диаграмма последовательности системы</w:t>
      </w:r>
    </w:p>
    <w:p w14:paraId="748705ED"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Типовой сценарий добавления складского прихода начинается с заполнения формы пользователем. React-приложение отправляет POST-запрос на сервер, контроллер передает запрос в репозиторий, а репозиторий вызывает процедуру PostgreSQL.</w:t>
      </w:r>
    </w:p>
    <w:p w14:paraId="6C8B583C">
      <w:pPr>
        <w:spacing w:before="120" w:after="120"/>
        <w:jc w:val="center"/>
      </w:pPr>
      <w:r>
        <w:drawing>
          <wp:inline distT="0" distB="0" distL="0" distR="0">
            <wp:extent cx="5486400" cy="3048000"/>
            <wp:effectExtent l="0" t="0" r="0" b="0"/>
            <wp:docPr id="3" name="seque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35DF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2.3 - Диаграмма последовательности системы</w:t>
      </w:r>
    </w:p>
    <w:sectPr>
      <w:pgSz w:w="11906" w:h="16838"/>
      <w:pgMar w:top="1134" w:right="850" w:bottom="1134" w:left="1701" w:header="454" w:footer="45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7040901"/>
    <w:rsid w:val="5F1837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cs="Times New Roman"/>
      <w:sz w:val="28"/>
      <w:szCs w:val="22"/>
    </w:rPr>
  </w:style>
  <w:style w:type="paragraph" w:styleId="2">
    <w:name w:val="heading 1"/>
    <w:basedOn w:val="1"/>
    <w:uiPriority w:val="0"/>
    <w:rPr>
      <w:b/>
      <w:sz w:val="28"/>
    </w:rPr>
  </w:style>
  <w:style w:type="paragraph" w:styleId="3">
    <w:name w:val="heading 2"/>
    <w:basedOn w:val="1"/>
    <w:uiPriority w:val="0"/>
    <w:rPr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2287</Words>
  <Characters>19075</Characters>
  <TotalTime>0</TotalTime>
  <ScaleCrop>false</ScaleCrop>
  <LinksUpToDate>false</LinksUpToDate>
  <CharactersWithSpaces>22319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2026-05-13T13:44:34Z</dcterms:created>
  <dc:creator>Aleksander</dc:creator>
  <cp:lastModifiedBy>Саша Лобин</cp:lastModifiedBy>
  <dcterms:modified xsi:type="dcterms:W3CDTF">2026-05-13T13:45:23Z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eyJoZGlkIjoiNGRhYTVjOGQ1NjkyZDM0OTc1NTZhYTBjNmE3OTQ2ZWEiLCJ1c2VySWQiOiI4NDIyODU0NzM1NDIifQ==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2068C7B1D0A34F4B9028322A360EAB54_12</vt:lpwstr>
  </property>
</Properties>
</file>