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8A6" w:rsidRPr="00833E32" w:rsidRDefault="00BC347F" w:rsidP="00DE71BA">
      <w:pPr>
        <w:jc w:val="both"/>
        <w:rPr>
          <w:b/>
          <w:sz w:val="32"/>
          <w:szCs w:val="32"/>
        </w:rPr>
      </w:pPr>
      <w:r w:rsidRPr="00833E32">
        <w:rPr>
          <w:sz w:val="32"/>
          <w:szCs w:val="32"/>
        </w:rPr>
        <w:t>Country: Armenia</w:t>
      </w:r>
    </w:p>
    <w:p w14:paraId="00000002" w14:textId="77777777" w:rsidR="00C438A6" w:rsidRPr="00833E32" w:rsidRDefault="00C438A6" w:rsidP="00DE71BA">
      <w:pPr>
        <w:jc w:val="both"/>
        <w:rPr>
          <w:sz w:val="32"/>
          <w:szCs w:val="32"/>
        </w:rPr>
      </w:pPr>
    </w:p>
    <w:p w14:paraId="00000003" w14:textId="77777777" w:rsidR="00C438A6" w:rsidRPr="00833E32" w:rsidRDefault="00BC347F" w:rsidP="00DE71BA">
      <w:pPr>
        <w:jc w:val="both"/>
        <w:rPr>
          <w:sz w:val="28"/>
          <w:szCs w:val="28"/>
        </w:rPr>
      </w:pPr>
      <w:r w:rsidRPr="00833E32">
        <w:rPr>
          <w:sz w:val="28"/>
          <w:szCs w:val="28"/>
        </w:rPr>
        <w:t>Year: 1991</w:t>
      </w:r>
    </w:p>
    <w:p w14:paraId="00000004"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Gagik Garushi Harutyunyan</w:t>
      </w:r>
    </w:p>
    <w:p w14:paraId="00000005" w14:textId="77777777" w:rsidR="00C438A6" w:rsidRPr="00833E32" w:rsidRDefault="00BC347F" w:rsidP="00DE71BA">
      <w:pPr>
        <w:jc w:val="both"/>
        <w:rPr>
          <w:sz w:val="28"/>
          <w:szCs w:val="28"/>
        </w:rPr>
      </w:pPr>
      <w:r w:rsidRPr="00833E32">
        <w:rPr>
          <w:sz w:val="28"/>
          <w:szCs w:val="28"/>
        </w:rPr>
        <w:t xml:space="preserve">Ideology: </w:t>
      </w:r>
    </w:p>
    <w:p w14:paraId="00000006" w14:textId="708ACD96" w:rsidR="00C438A6" w:rsidRPr="00833E32" w:rsidRDefault="00BC347F" w:rsidP="00DE71BA">
      <w:pPr>
        <w:jc w:val="both"/>
        <w:rPr>
          <w:sz w:val="28"/>
          <w:szCs w:val="28"/>
        </w:rPr>
      </w:pPr>
      <w:r w:rsidRPr="00833E32">
        <w:rPr>
          <w:sz w:val="28"/>
          <w:szCs w:val="28"/>
        </w:rPr>
        <w:t xml:space="preserve">Description: HoG does not identify ideology. CHISOLS does not identify head of government. World Statesmen (2019) identifies G.G. Harutyunyan as non-party. Lentz (1994: 46) writes that “he was the former chairman of the Armenian Communist Party Central Committee. In 1990, he resigned from the Communist Party to join the </w:t>
      </w:r>
      <w:sdt>
        <w:sdtPr>
          <w:rPr>
            <w:sz w:val="28"/>
            <w:szCs w:val="28"/>
          </w:rPr>
          <w:tag w:val="goog_rdk_0"/>
          <w:id w:val="-1153285022"/>
        </w:sdtPr>
        <w:sdtEndPr/>
        <w:sdtContent/>
      </w:sdt>
      <w:r w:rsidRPr="00833E32">
        <w:rPr>
          <w:sz w:val="28"/>
          <w:szCs w:val="28"/>
        </w:rPr>
        <w:t>Nationalist opposition”.</w:t>
      </w:r>
      <w:r w:rsidR="000C21D2" w:rsidRPr="00833E32">
        <w:rPr>
          <w:sz w:val="28"/>
          <w:szCs w:val="28"/>
        </w:rPr>
        <w:t xml:space="preserve"> Adalian (2010: 354) </w:t>
      </w:r>
      <w:r w:rsidR="00321FA8" w:rsidRPr="00833E32">
        <w:rPr>
          <w:sz w:val="28"/>
          <w:szCs w:val="28"/>
        </w:rPr>
        <w:t>suggests</w:t>
      </w:r>
      <w:r w:rsidR="000C21D2" w:rsidRPr="00833E32">
        <w:rPr>
          <w:sz w:val="28"/>
          <w:szCs w:val="28"/>
        </w:rPr>
        <w:t xml:space="preserve"> Harutyunyan as rightist, writing that he was “an advocate of the decentralization and liberalization of the Soviet economy”</w:t>
      </w:r>
      <w:r w:rsidR="000F0646" w:rsidRPr="00833E32">
        <w:rPr>
          <w:sz w:val="28"/>
          <w:szCs w:val="28"/>
        </w:rPr>
        <w:t>.</w:t>
      </w:r>
      <w:r w:rsidR="00A02B02" w:rsidRPr="00833E32">
        <w:rPr>
          <w:sz w:val="28"/>
          <w:szCs w:val="28"/>
        </w:rPr>
        <w:t xml:space="preserve"> </w:t>
      </w:r>
    </w:p>
    <w:p w14:paraId="00000007" w14:textId="77777777" w:rsidR="00C438A6" w:rsidRPr="00833E32" w:rsidRDefault="00C438A6" w:rsidP="00DE71BA">
      <w:pPr>
        <w:jc w:val="both"/>
        <w:rPr>
          <w:sz w:val="28"/>
          <w:szCs w:val="28"/>
        </w:rPr>
      </w:pPr>
    </w:p>
    <w:p w14:paraId="00000008" w14:textId="77777777" w:rsidR="00C438A6" w:rsidRPr="00833E32" w:rsidRDefault="00BC347F" w:rsidP="00DE71BA">
      <w:pPr>
        <w:jc w:val="both"/>
        <w:rPr>
          <w:sz w:val="28"/>
          <w:szCs w:val="28"/>
        </w:rPr>
      </w:pPr>
      <w:r w:rsidRPr="00833E32">
        <w:rPr>
          <w:sz w:val="28"/>
          <w:szCs w:val="28"/>
        </w:rPr>
        <w:t>Year: 1992</w:t>
      </w:r>
    </w:p>
    <w:p w14:paraId="00000009"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Khosrov Meliki Harutyunyan</w:t>
      </w:r>
    </w:p>
    <w:p w14:paraId="0000000A" w14:textId="77777777" w:rsidR="00C438A6" w:rsidRPr="00833E32" w:rsidRDefault="00BC347F" w:rsidP="00DE71BA">
      <w:pPr>
        <w:jc w:val="both"/>
        <w:rPr>
          <w:sz w:val="28"/>
          <w:szCs w:val="28"/>
        </w:rPr>
      </w:pPr>
      <w:r w:rsidRPr="00833E32">
        <w:rPr>
          <w:sz w:val="28"/>
          <w:szCs w:val="28"/>
        </w:rPr>
        <w:t>Ideology: right</w:t>
      </w:r>
    </w:p>
    <w:p w14:paraId="0000000B" w14:textId="66F7C98F" w:rsidR="00C438A6" w:rsidRPr="00833E32" w:rsidRDefault="00BC347F" w:rsidP="00DE71BA">
      <w:pPr>
        <w:jc w:val="both"/>
        <w:rPr>
          <w:sz w:val="28"/>
          <w:szCs w:val="28"/>
        </w:rPr>
      </w:pPr>
      <w:r w:rsidRPr="00833E32">
        <w:rPr>
          <w:sz w:val="28"/>
          <w:szCs w:val="28"/>
        </w:rPr>
        <w:t>Description: HoG does not identify ideology. CHISOLS does not identify head of government. World Statesmen (2019) identifies K.M. Harutyunyan as non-party. The National Assembly of the Republic of Armenia (2019) identifies Harutyunyan as the chairman of the Christian-Democratic Union of Armenia CDUA and, later, as a member of the Republican Party of Armenia.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w:t>
      </w:r>
      <w:r w:rsidR="00EA020A" w:rsidRPr="00833E32">
        <w:rPr>
          <w:sz w:val="28"/>
          <w:szCs w:val="28"/>
        </w:rPr>
        <w:t xml:space="preserve"> </w:t>
      </w:r>
    </w:p>
    <w:p w14:paraId="0000000C" w14:textId="77777777" w:rsidR="00C438A6" w:rsidRPr="00833E32" w:rsidRDefault="00C438A6" w:rsidP="00DE71BA">
      <w:pPr>
        <w:jc w:val="both"/>
        <w:rPr>
          <w:sz w:val="28"/>
          <w:szCs w:val="28"/>
        </w:rPr>
      </w:pPr>
    </w:p>
    <w:p w14:paraId="0000000D" w14:textId="77777777" w:rsidR="00C438A6" w:rsidRPr="00833E32" w:rsidRDefault="00BC347F" w:rsidP="00213D59">
      <w:pPr>
        <w:jc w:val="both"/>
        <w:rPr>
          <w:sz w:val="28"/>
          <w:szCs w:val="28"/>
        </w:rPr>
      </w:pPr>
      <w:r w:rsidRPr="00833E32">
        <w:rPr>
          <w:sz w:val="28"/>
          <w:szCs w:val="28"/>
        </w:rPr>
        <w:t>Years: 1993-1995</w:t>
      </w:r>
    </w:p>
    <w:p w14:paraId="0000000E" w14:textId="77777777" w:rsidR="00C438A6" w:rsidRPr="00833E32" w:rsidRDefault="00BC347F" w:rsidP="00213D59">
      <w:pPr>
        <w:jc w:val="both"/>
        <w:rPr>
          <w:color w:val="000000"/>
          <w:sz w:val="28"/>
          <w:szCs w:val="28"/>
        </w:rPr>
      </w:pPr>
      <w:r w:rsidRPr="00833E32">
        <w:rPr>
          <w:sz w:val="28"/>
          <w:szCs w:val="28"/>
        </w:rPr>
        <w:t xml:space="preserve">Head of government: </w:t>
      </w:r>
      <w:r w:rsidRPr="00833E32">
        <w:rPr>
          <w:color w:val="000000"/>
          <w:sz w:val="28"/>
          <w:szCs w:val="28"/>
        </w:rPr>
        <w:t>Hrant Ararati Bagratyan</w:t>
      </w:r>
    </w:p>
    <w:p w14:paraId="0000000F" w14:textId="362CCFAC" w:rsidR="00C438A6" w:rsidRPr="00833E32" w:rsidRDefault="00BC347F" w:rsidP="00213D59">
      <w:pPr>
        <w:jc w:val="both"/>
        <w:rPr>
          <w:sz w:val="28"/>
          <w:szCs w:val="28"/>
        </w:rPr>
      </w:pPr>
      <w:r w:rsidRPr="00833E32">
        <w:rPr>
          <w:sz w:val="28"/>
          <w:szCs w:val="28"/>
        </w:rPr>
        <w:t xml:space="preserve">Ideology: </w:t>
      </w:r>
      <w:r w:rsidR="00213D59" w:rsidRPr="00833E32">
        <w:rPr>
          <w:sz w:val="28"/>
          <w:szCs w:val="28"/>
        </w:rPr>
        <w:t>right</w:t>
      </w:r>
    </w:p>
    <w:p w14:paraId="152C317F" w14:textId="7759CF08" w:rsidR="00213D59" w:rsidRPr="00833E32" w:rsidRDefault="00BC347F" w:rsidP="00213D59">
      <w:pPr>
        <w:jc w:val="both"/>
        <w:rPr>
          <w:sz w:val="28"/>
          <w:szCs w:val="28"/>
        </w:rPr>
      </w:pPr>
      <w:r w:rsidRPr="00833E32">
        <w:rPr>
          <w:sz w:val="28"/>
          <w:szCs w:val="28"/>
        </w:rPr>
        <w:t>Description: HoG does not identify ideology. CHISOLS does not identify head of government. Center for Cultural Diplomacy Studies (2018) identifies Bagratyan’s party as Pan-Armenian National Movement (</w:t>
      </w:r>
      <w:r w:rsidRPr="00833E32">
        <w:rPr>
          <w:i/>
          <w:sz w:val="28"/>
          <w:szCs w:val="28"/>
        </w:rPr>
        <w:t>Hayots Hamazgain Sharzhum</w:t>
      </w:r>
      <w:r w:rsidRPr="00833E32">
        <w:rPr>
          <w:sz w:val="28"/>
          <w:szCs w:val="28"/>
        </w:rPr>
        <w:t>—</w:t>
      </w:r>
      <w:r w:rsidRPr="00833E32">
        <w:rPr>
          <w:i/>
          <w:sz w:val="28"/>
          <w:szCs w:val="28"/>
        </w:rPr>
        <w:t>HHSh/PANM</w:t>
      </w:r>
      <w:r w:rsidRPr="00833E32">
        <w:rPr>
          <w:sz w:val="28"/>
          <w:szCs w:val="28"/>
        </w:rPr>
        <w:t xml:space="preserve">). World Statesmen identifies HHSh as centrist: “HHSh = Hayots Hamazgayin Sharzhum (Pan-Armenian National Movement, liberal, liberal nationalist, centrist, anti-communist, 20 Feb 1988-23 Feb 2013)”. Suny (1994: xxxiv) confirms HHSh to be centrist, writing that “Ter-Petrosian’s centrist Armenian Pan-National Movement, had lost ground to the right and the left because Armenians were losing patience with economic hardship”. Perspective Monde (2019), however, </w:t>
      </w:r>
      <w:r w:rsidRPr="00833E32">
        <w:rPr>
          <w:sz w:val="28"/>
          <w:szCs w:val="28"/>
        </w:rPr>
        <w:lastRenderedPageBreak/>
        <w:t xml:space="preserve">identifies Bagratyan’s ideology as </w:t>
      </w:r>
      <w:sdt>
        <w:sdtPr>
          <w:rPr>
            <w:sz w:val="28"/>
            <w:szCs w:val="28"/>
          </w:rPr>
          <w:tag w:val="goog_rdk_1"/>
          <w:id w:val="537785227"/>
        </w:sdtPr>
        <w:sdtEndPr/>
        <w:sdtContent/>
      </w:sdt>
      <w:r w:rsidRPr="00833E32">
        <w:rPr>
          <w:sz w:val="28"/>
          <w:szCs w:val="28"/>
        </w:rPr>
        <w:t>rightist.</w:t>
      </w:r>
      <w:r w:rsidR="00387BC7" w:rsidRPr="00833E32">
        <w:rPr>
          <w:sz w:val="28"/>
          <w:szCs w:val="28"/>
        </w:rPr>
        <w:t xml:space="preserve"> Adalian (2010: 203) writes that Bagratyan was an “ardent reformist”</w:t>
      </w:r>
      <w:r w:rsidR="00832B08" w:rsidRPr="00833E32">
        <w:rPr>
          <w:sz w:val="28"/>
          <w:szCs w:val="28"/>
        </w:rPr>
        <w:t xml:space="preserve"> and a “vocal critic of policies of economic centralization”.</w:t>
      </w:r>
      <w:r w:rsidR="00213D59" w:rsidRPr="00833E32">
        <w:rPr>
          <w:sz w:val="28"/>
          <w:szCs w:val="28"/>
        </w:rPr>
        <w:t xml:space="preserve"> Danielyan (2007) identifies Bagratyan as rightist, writing that “Armenia is the most centralized state in the region," said Hrant Bagratian, a liberal economist who served as prime minister in 1993-1996.” Radio Liberty (1997) writes that “[former prime minister Hrant Bagratyan] told the paper he intends to </w:t>
      </w:r>
      <w:proofErr w:type="gramStart"/>
      <w:r w:rsidR="00213D59" w:rsidRPr="00833E32">
        <w:rPr>
          <w:sz w:val="28"/>
          <w:szCs w:val="28"/>
        </w:rPr>
        <w:t>found</w:t>
      </w:r>
      <w:proofErr w:type="gramEnd"/>
      <w:r w:rsidR="00213D59" w:rsidRPr="00833E32">
        <w:rPr>
          <w:sz w:val="28"/>
          <w:szCs w:val="28"/>
        </w:rPr>
        <w:t xml:space="preserve"> a new liberal political party named Azatutyun (Freedom). The party's founding congress, he said, is May 29. Bagratyan told ‘Menk’ that his new party will have a ‘modern liberal ideology,’ and will represent the interests of property owners and producers.” News.am (2017) writes that “the Freedom party headed by former Prime Minister Hrant Bagratyan will run for the upcoming parliamentary elections with the Free Democrats party. He made a statement about it on his Facebook page. The parties Free Democrats and Freedom announce, that they will run for April 2 National Assembly elections in a block to bring </w:t>
      </w:r>
      <w:proofErr w:type="gramStart"/>
      <w:r w:rsidR="00213D59" w:rsidRPr="00833E32">
        <w:rPr>
          <w:sz w:val="28"/>
          <w:szCs w:val="28"/>
        </w:rPr>
        <w:t>real</w:t>
      </w:r>
      <w:proofErr w:type="gramEnd"/>
      <w:r w:rsidR="00213D59" w:rsidRPr="00833E32">
        <w:rPr>
          <w:sz w:val="28"/>
          <w:szCs w:val="28"/>
        </w:rPr>
        <w:t xml:space="preserve"> political and economic changes in Armenia. … </w:t>
      </w:r>
      <w:r w:rsidR="00213D59" w:rsidRPr="00833E32">
        <w:rPr>
          <w:rStyle w:val="article-body"/>
          <w:sz w:val="28"/>
          <w:szCs w:val="28"/>
        </w:rPr>
        <w:t>The pre-election economic program section is authored by Hrant Bagratyan, leader of the Freedom party.</w:t>
      </w:r>
      <w:r w:rsidR="00213D59" w:rsidRPr="00833E32">
        <w:rPr>
          <w:sz w:val="28"/>
          <w:szCs w:val="28"/>
        </w:rPr>
        <w:t>” From the Free Democrats party manifesto:</w:t>
      </w:r>
    </w:p>
    <w:p w14:paraId="00000010" w14:textId="69FCDAF9" w:rsidR="00C438A6" w:rsidRPr="00833E32" w:rsidRDefault="00213D59" w:rsidP="00213D59">
      <w:pPr>
        <w:jc w:val="both"/>
        <w:rPr>
          <w:sz w:val="28"/>
          <w:szCs w:val="28"/>
        </w:rPr>
      </w:pPr>
      <w:r w:rsidRPr="00833E32">
        <w:rPr>
          <w:rStyle w:val="tlid-translation"/>
          <w:sz w:val="28"/>
          <w:szCs w:val="28"/>
          <w:lang w:val="en"/>
        </w:rPr>
        <w:t>“The social market is a system in which the state creates institutions that regulate the games of market forces without dictating their will. This European economic model presupposes the implementation of state policy in the following directions:</w:t>
      </w:r>
      <w:r w:rsidRPr="00833E32">
        <w:rPr>
          <w:sz w:val="28"/>
          <w:szCs w:val="28"/>
          <w:lang w:val="en"/>
        </w:rPr>
        <w:br/>
      </w:r>
      <w:r w:rsidRPr="00833E32">
        <w:rPr>
          <w:rStyle w:val="tlid-translation"/>
          <w:sz w:val="28"/>
          <w:szCs w:val="28"/>
          <w:lang w:val="en"/>
        </w:rPr>
        <w:t>- Guarantee of private property, protection of economic freedom, elimination of bureaucratic barriers for entrepreneurs, protection of small and medium-sized businesses, creation of favorable conditions for investment, elimination of monopolies, protection of the competitive environment, full legal protection, creation of insurance systems, poverty reduction, abrupt social stratification. Job creation, increase of population incomes, work on improving the quality of education, healthcare, expanding accessibility, protection of national natural and cultural wealth from careless privatization.</w:t>
      </w:r>
      <w:r w:rsidRPr="00833E32">
        <w:rPr>
          <w:sz w:val="28"/>
          <w:szCs w:val="28"/>
          <w:lang w:val="en"/>
        </w:rPr>
        <w:br/>
      </w:r>
      <w:r w:rsidRPr="00833E32">
        <w:rPr>
          <w:rStyle w:val="tlid-translation"/>
          <w:sz w:val="28"/>
          <w:szCs w:val="28"/>
          <w:lang w:val="en"/>
        </w:rPr>
        <w:t>- The results of the social market will be the establishment of a state of universal welfare in accordance with European standards, the formation of a strong middle class, the establishment of effective social assistance, education and health systems that meet the requirements of the 21st century, and the addition of economically developed countries.</w:t>
      </w:r>
      <w:r w:rsidRPr="00833E32">
        <w:rPr>
          <w:sz w:val="28"/>
          <w:szCs w:val="28"/>
        </w:rPr>
        <w:t>”</w:t>
      </w:r>
      <w:r w:rsidR="00EA020A" w:rsidRPr="00833E32">
        <w:rPr>
          <w:sz w:val="28"/>
          <w:szCs w:val="28"/>
        </w:rPr>
        <w:t xml:space="preserve"> In V-Party (2020), 4 experts identify leader’s party as “Right” (</w:t>
      </w:r>
      <w:r w:rsidR="00214F53" w:rsidRPr="00833E32">
        <w:rPr>
          <w:sz w:val="28"/>
          <w:szCs w:val="28"/>
        </w:rPr>
        <w:t>3.204</w:t>
      </w:r>
      <w:r w:rsidR="00EA020A" w:rsidRPr="00833E32">
        <w:rPr>
          <w:sz w:val="28"/>
          <w:szCs w:val="28"/>
        </w:rPr>
        <w:t>) in 199</w:t>
      </w:r>
      <w:r w:rsidR="00214F53" w:rsidRPr="00833E32">
        <w:rPr>
          <w:sz w:val="28"/>
          <w:szCs w:val="28"/>
        </w:rPr>
        <w:t>5</w:t>
      </w:r>
      <w:r w:rsidR="00EA020A" w:rsidRPr="00833E32">
        <w:rPr>
          <w:sz w:val="28"/>
          <w:szCs w:val="28"/>
        </w:rPr>
        <w:t>.</w:t>
      </w:r>
    </w:p>
    <w:p w14:paraId="00000011" w14:textId="77777777" w:rsidR="00C438A6" w:rsidRPr="00833E32" w:rsidRDefault="00C438A6" w:rsidP="00213D59">
      <w:pPr>
        <w:jc w:val="both"/>
        <w:rPr>
          <w:sz w:val="28"/>
          <w:szCs w:val="28"/>
        </w:rPr>
      </w:pPr>
    </w:p>
    <w:p w14:paraId="00000012" w14:textId="77777777" w:rsidR="00C438A6" w:rsidRPr="00833E32" w:rsidRDefault="00BC347F" w:rsidP="00213D59">
      <w:pPr>
        <w:jc w:val="both"/>
        <w:rPr>
          <w:sz w:val="28"/>
          <w:szCs w:val="28"/>
        </w:rPr>
      </w:pPr>
      <w:r w:rsidRPr="00833E32">
        <w:rPr>
          <w:sz w:val="28"/>
          <w:szCs w:val="28"/>
        </w:rPr>
        <w:t>Year: 1996</w:t>
      </w:r>
    </w:p>
    <w:p w14:paraId="00000013" w14:textId="77777777" w:rsidR="00C438A6" w:rsidRPr="00833E32" w:rsidRDefault="00BC347F" w:rsidP="00213D59">
      <w:pPr>
        <w:jc w:val="both"/>
        <w:rPr>
          <w:color w:val="000000"/>
          <w:sz w:val="28"/>
          <w:szCs w:val="28"/>
        </w:rPr>
      </w:pPr>
      <w:r w:rsidRPr="00833E32">
        <w:rPr>
          <w:sz w:val="28"/>
          <w:szCs w:val="28"/>
        </w:rPr>
        <w:t xml:space="preserve">Head of government: </w:t>
      </w:r>
      <w:r w:rsidRPr="00833E32">
        <w:rPr>
          <w:color w:val="000000"/>
          <w:sz w:val="28"/>
          <w:szCs w:val="28"/>
        </w:rPr>
        <w:t>Armen Vardani Sargsyan</w:t>
      </w:r>
    </w:p>
    <w:p w14:paraId="00000014" w14:textId="77777777" w:rsidR="00C438A6" w:rsidRPr="00833E32" w:rsidRDefault="00BC347F" w:rsidP="00213D59">
      <w:pPr>
        <w:jc w:val="both"/>
        <w:rPr>
          <w:sz w:val="28"/>
          <w:szCs w:val="28"/>
        </w:rPr>
      </w:pPr>
      <w:r w:rsidRPr="00833E32">
        <w:rPr>
          <w:sz w:val="28"/>
          <w:szCs w:val="28"/>
        </w:rPr>
        <w:t xml:space="preserve">Ideology: right </w:t>
      </w:r>
    </w:p>
    <w:p w14:paraId="00000015" w14:textId="77777777" w:rsidR="00C438A6" w:rsidRPr="00833E32" w:rsidRDefault="00BC347F" w:rsidP="00213D59">
      <w:pPr>
        <w:jc w:val="both"/>
        <w:rPr>
          <w:sz w:val="28"/>
          <w:szCs w:val="28"/>
        </w:rPr>
      </w:pPr>
      <w:r w:rsidRPr="00833E32">
        <w:rPr>
          <w:sz w:val="28"/>
          <w:szCs w:val="28"/>
        </w:rPr>
        <w:t xml:space="preserve">Description: HoG does not identify ideology. CHISOLS does not identify head of government.  World Statesmen (2019) identifies Sargsyan as non-party. Not enough information to code ideology. Radio Free Europe (2018) identifies Sargsyan’s party </w:t>
      </w:r>
      <w:r w:rsidRPr="00833E32">
        <w:rPr>
          <w:sz w:val="28"/>
          <w:szCs w:val="28"/>
        </w:rPr>
        <w:lastRenderedPageBreak/>
        <w:t>as the Republican Party of Armenia (</w:t>
      </w:r>
      <w:r w:rsidRPr="00833E32">
        <w:rPr>
          <w:i/>
          <w:sz w:val="28"/>
          <w:szCs w:val="28"/>
        </w:rPr>
        <w:t>Hayastani Hanrapetakan Kusaktsutyun</w:t>
      </w:r>
      <w:r w:rsidRPr="00833E32">
        <w:rPr>
          <w:sz w:val="28"/>
          <w:szCs w:val="28"/>
        </w:rPr>
        <w:t xml:space="preserve"> - </w:t>
      </w:r>
      <w:r w:rsidRPr="00833E32">
        <w:rPr>
          <w:i/>
          <w:sz w:val="28"/>
          <w:szCs w:val="28"/>
        </w:rPr>
        <w:t>HHK</w:t>
      </w:r>
      <w:r w:rsidRPr="00833E32">
        <w:rPr>
          <w:sz w:val="28"/>
          <w:szCs w:val="28"/>
        </w:rPr>
        <w:t>), writing that “Armenia’s outgoing president (and leader of the Republican Party) Serzh Sarkisian named Armen Sarkisian as the Party’s choice to succeed him”.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w:t>
      </w:r>
    </w:p>
    <w:p w14:paraId="00000016" w14:textId="77777777" w:rsidR="00C438A6" w:rsidRPr="00833E32" w:rsidRDefault="00C438A6" w:rsidP="00DE71BA">
      <w:pPr>
        <w:jc w:val="both"/>
        <w:rPr>
          <w:sz w:val="28"/>
          <w:szCs w:val="28"/>
        </w:rPr>
      </w:pPr>
    </w:p>
    <w:p w14:paraId="00000017" w14:textId="77777777" w:rsidR="00C438A6" w:rsidRPr="00833E32" w:rsidRDefault="00BC347F" w:rsidP="00DE71BA">
      <w:pPr>
        <w:jc w:val="both"/>
        <w:rPr>
          <w:sz w:val="28"/>
          <w:szCs w:val="28"/>
        </w:rPr>
      </w:pPr>
      <w:r w:rsidRPr="00833E32">
        <w:rPr>
          <w:sz w:val="28"/>
          <w:szCs w:val="28"/>
        </w:rPr>
        <w:t>Year: 1997</w:t>
      </w:r>
    </w:p>
    <w:p w14:paraId="00000018"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Robert Sedraki Kocharyan</w:t>
      </w:r>
    </w:p>
    <w:p w14:paraId="00000019" w14:textId="550E8420" w:rsidR="00C438A6" w:rsidRPr="00833E32" w:rsidRDefault="00BC347F" w:rsidP="00DE71BA">
      <w:pPr>
        <w:jc w:val="both"/>
        <w:rPr>
          <w:sz w:val="28"/>
          <w:szCs w:val="28"/>
        </w:rPr>
      </w:pPr>
      <w:r w:rsidRPr="00833E32">
        <w:rPr>
          <w:sz w:val="28"/>
          <w:szCs w:val="28"/>
        </w:rPr>
        <w:t>Ideology:</w:t>
      </w:r>
      <w:r w:rsidR="00213D59" w:rsidRPr="00833E32">
        <w:rPr>
          <w:sz w:val="28"/>
          <w:szCs w:val="28"/>
        </w:rPr>
        <w:t xml:space="preserve"> right</w:t>
      </w:r>
    </w:p>
    <w:p w14:paraId="0000001A" w14:textId="35525EC3" w:rsidR="00C438A6" w:rsidRPr="00833E32" w:rsidRDefault="00BC347F" w:rsidP="00213D59">
      <w:pPr>
        <w:jc w:val="both"/>
        <w:rPr>
          <w:sz w:val="28"/>
          <w:szCs w:val="28"/>
        </w:rPr>
      </w:pPr>
      <w:r w:rsidRPr="00833E32">
        <w:rPr>
          <w:sz w:val="28"/>
          <w:szCs w:val="28"/>
        </w:rPr>
        <w:t>Description: HoG does not identify ideology. CHISOLS does not identify head of government. Political Handbook of the world (2015: 69) identifies Robert Kocharyan as non-party. World Statesmen (2019) identifies Kocharyan as non-party.</w:t>
      </w:r>
      <w:r w:rsidR="00343050" w:rsidRPr="00833E32">
        <w:rPr>
          <w:sz w:val="28"/>
          <w:szCs w:val="28"/>
        </w:rPr>
        <w:t xml:space="preserve"> Rulers (2019) writes that Kocharyan “tackled issues of corruption and intensified efforts to institutionalize a free-market economy”.</w:t>
      </w:r>
      <w:r w:rsidR="00DF6AE4" w:rsidRPr="00833E32">
        <w:rPr>
          <w:sz w:val="28"/>
          <w:szCs w:val="28"/>
        </w:rPr>
        <w:t xml:space="preserve"> Darden (</w:t>
      </w:r>
      <w:r w:rsidR="00947704" w:rsidRPr="00833E32">
        <w:rPr>
          <w:sz w:val="28"/>
          <w:szCs w:val="28"/>
        </w:rPr>
        <w:t>2009</w:t>
      </w:r>
      <w:r w:rsidR="00DF6AE4" w:rsidRPr="00833E32">
        <w:rPr>
          <w:sz w:val="28"/>
          <w:szCs w:val="28"/>
        </w:rPr>
        <w:t xml:space="preserve">:187) </w:t>
      </w:r>
      <w:r w:rsidR="00EA0E0C" w:rsidRPr="00833E32">
        <w:rPr>
          <w:sz w:val="28"/>
          <w:szCs w:val="28"/>
        </w:rPr>
        <w:t>identifies Kocharyan as rightist, writing</w:t>
      </w:r>
      <w:r w:rsidR="00DF6AE4" w:rsidRPr="00833E32">
        <w:rPr>
          <w:sz w:val="28"/>
          <w:szCs w:val="28"/>
        </w:rPr>
        <w:t xml:space="preserve"> that “</w:t>
      </w:r>
      <w:r w:rsidR="00EA0E0C" w:rsidRPr="00833E32">
        <w:rPr>
          <w:sz w:val="28"/>
          <w:szCs w:val="28"/>
        </w:rPr>
        <w:t>several government respondents also noted that Prime Minister Robert Kocharyan’s personal view was that Armenia need to conduct rapid liberal reforms to build an economy strong enough to fund the defense spending needed to protect itself from the resource-rich Azerbaijan. … In support of this, these respondents cited the formation of a team of young liberal officials from the Finance Minister and the National Bank who were planning to pursue rapid market-liberal reforms.”</w:t>
      </w:r>
      <w:r w:rsidR="00213D59" w:rsidRPr="00833E32">
        <w:rPr>
          <w:sz w:val="28"/>
          <w:szCs w:val="28"/>
        </w:rPr>
        <w:t xml:space="preserve"> Danielyan (2003) writes that “The Kocharian camp, in turn, has tried to blunt criticism by promoting nationalism within its version of economic history. "We wanted to have a state which is undergoing development, and we now have it despite continuing to be blockaded by our [external] enemies," said Vahan Hovannisian, a leader of the pro-presidential Armenian Revolutionary Federation, at the February 13 rally. Hovannisian's emphasis on growth fits Kocharian's electoral platform. The platform promises to keep up the pace of economic growth within the 8-12 percent range while "further strengthening of the foundations of liberal economics and property rights.”</w:t>
      </w:r>
    </w:p>
    <w:p w14:paraId="0000001B" w14:textId="77777777" w:rsidR="00C438A6" w:rsidRPr="00833E32" w:rsidRDefault="00C438A6" w:rsidP="00DE71BA">
      <w:pPr>
        <w:jc w:val="both"/>
        <w:rPr>
          <w:sz w:val="28"/>
          <w:szCs w:val="28"/>
        </w:rPr>
      </w:pPr>
    </w:p>
    <w:p w14:paraId="0000001C" w14:textId="77777777" w:rsidR="00C438A6" w:rsidRPr="00833E32" w:rsidRDefault="00BC347F" w:rsidP="00DE71BA">
      <w:pPr>
        <w:jc w:val="both"/>
        <w:rPr>
          <w:sz w:val="28"/>
          <w:szCs w:val="28"/>
        </w:rPr>
      </w:pPr>
      <w:r w:rsidRPr="00833E32">
        <w:rPr>
          <w:sz w:val="28"/>
          <w:szCs w:val="28"/>
        </w:rPr>
        <w:t>Year: 1998</w:t>
      </w:r>
    </w:p>
    <w:p w14:paraId="0000001D"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Armen Razmiki Darbinyan</w:t>
      </w:r>
    </w:p>
    <w:p w14:paraId="0000001E" w14:textId="77777777" w:rsidR="00C438A6" w:rsidRPr="00833E32" w:rsidRDefault="00BC347F" w:rsidP="00DE71BA">
      <w:pPr>
        <w:jc w:val="both"/>
        <w:rPr>
          <w:sz w:val="28"/>
          <w:szCs w:val="28"/>
        </w:rPr>
      </w:pPr>
      <w:r w:rsidRPr="00833E32">
        <w:rPr>
          <w:sz w:val="28"/>
          <w:szCs w:val="28"/>
        </w:rPr>
        <w:t>Ideology: right</w:t>
      </w:r>
    </w:p>
    <w:p w14:paraId="0000001F" w14:textId="4F4B7E0C" w:rsidR="00C438A6" w:rsidRPr="00833E32" w:rsidRDefault="00BC347F" w:rsidP="00DE71BA">
      <w:pPr>
        <w:jc w:val="both"/>
        <w:rPr>
          <w:sz w:val="28"/>
          <w:szCs w:val="28"/>
        </w:rPr>
      </w:pPr>
      <w:bookmarkStart w:id="0" w:name="_heading=h.gjdgxs" w:colFirst="0" w:colLast="0"/>
      <w:bookmarkEnd w:id="0"/>
      <w:r w:rsidRPr="00833E32">
        <w:rPr>
          <w:sz w:val="28"/>
          <w:szCs w:val="28"/>
        </w:rPr>
        <w:t>Description: HoG does not identify ideology. CHISOLS does not identify head of government.</w:t>
      </w:r>
      <w:r w:rsidR="00A51778" w:rsidRPr="00833E32">
        <w:rPr>
          <w:sz w:val="28"/>
          <w:szCs w:val="28"/>
        </w:rPr>
        <w:t xml:space="preserve"> </w:t>
      </w:r>
      <w:r w:rsidRPr="00833E32">
        <w:rPr>
          <w:sz w:val="28"/>
          <w:szCs w:val="28"/>
        </w:rPr>
        <w:t xml:space="preserve">World Statesmen (2019) identifies Darbinyan as non-party. The Encyclopedia of World Political Systems indicates that “Darbinyan, formerly the finance minister, was committed to market-centered economic reform and to further </w:t>
      </w:r>
      <w:r w:rsidRPr="00833E32">
        <w:rPr>
          <w:sz w:val="28"/>
          <w:szCs w:val="28"/>
        </w:rPr>
        <w:lastRenderedPageBreak/>
        <w:t>privatization”. Radio Free Europe (2019) writes that “Darbinyan is known as a pro-Western reformer who supports radical market reforms and a quicker pace of privatization”.</w:t>
      </w:r>
    </w:p>
    <w:p w14:paraId="00000020" w14:textId="77777777" w:rsidR="00C438A6" w:rsidRPr="00833E32" w:rsidRDefault="00C438A6" w:rsidP="00DE71BA">
      <w:pPr>
        <w:jc w:val="both"/>
        <w:rPr>
          <w:sz w:val="28"/>
          <w:szCs w:val="28"/>
        </w:rPr>
      </w:pPr>
    </w:p>
    <w:p w14:paraId="00000021" w14:textId="77777777" w:rsidR="00C438A6" w:rsidRPr="00833E32" w:rsidRDefault="00BC347F" w:rsidP="00DE71BA">
      <w:pPr>
        <w:jc w:val="both"/>
        <w:rPr>
          <w:sz w:val="28"/>
          <w:szCs w:val="28"/>
        </w:rPr>
      </w:pPr>
      <w:r w:rsidRPr="00833E32">
        <w:rPr>
          <w:sz w:val="28"/>
          <w:szCs w:val="28"/>
        </w:rPr>
        <w:t>Years: 1999</w:t>
      </w:r>
    </w:p>
    <w:p w14:paraId="00000022"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Aram Zaveni Sargsyan</w:t>
      </w:r>
    </w:p>
    <w:p w14:paraId="00000023" w14:textId="77777777" w:rsidR="00C438A6" w:rsidRPr="00833E32" w:rsidRDefault="00BC347F" w:rsidP="00DE71BA">
      <w:pPr>
        <w:jc w:val="both"/>
        <w:rPr>
          <w:sz w:val="28"/>
          <w:szCs w:val="28"/>
        </w:rPr>
      </w:pPr>
      <w:r w:rsidRPr="00833E32">
        <w:rPr>
          <w:sz w:val="28"/>
          <w:szCs w:val="28"/>
        </w:rPr>
        <w:t>Ideology: right</w:t>
      </w:r>
    </w:p>
    <w:p w14:paraId="00000024" w14:textId="671ED494" w:rsidR="00C438A6" w:rsidRPr="00833E32" w:rsidRDefault="00BC347F" w:rsidP="00DE71BA">
      <w:pPr>
        <w:jc w:val="both"/>
        <w:rPr>
          <w:sz w:val="28"/>
          <w:szCs w:val="28"/>
        </w:rPr>
      </w:pPr>
      <w:r w:rsidRPr="00833E32">
        <w:rPr>
          <w:sz w:val="28"/>
          <w:szCs w:val="28"/>
        </w:rPr>
        <w:t>Description: HoG does not identify ideology. CHISOLS does not identify head of government. World Statesmen (2018) identifies Aram Sargsyan’s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Perspective Monde (2019) identifies Sargsyan’s ideology as rightist.</w:t>
      </w:r>
      <w:r w:rsidR="00214F53" w:rsidRPr="00833E32">
        <w:rPr>
          <w:sz w:val="28"/>
          <w:szCs w:val="28"/>
        </w:rPr>
        <w:t xml:space="preserve"> In V-Party (2020), 4 experts identify leader’s party ideology as “Center-right” (0.872) in 1999.</w:t>
      </w:r>
    </w:p>
    <w:p w14:paraId="00000025" w14:textId="77777777" w:rsidR="00C438A6" w:rsidRPr="00833E32" w:rsidRDefault="00C438A6" w:rsidP="00DE71BA">
      <w:pPr>
        <w:jc w:val="both"/>
        <w:rPr>
          <w:sz w:val="28"/>
          <w:szCs w:val="28"/>
        </w:rPr>
      </w:pPr>
    </w:p>
    <w:p w14:paraId="00000026" w14:textId="77777777" w:rsidR="00C438A6" w:rsidRPr="00833E32" w:rsidRDefault="00BC347F" w:rsidP="00DE71BA">
      <w:pPr>
        <w:jc w:val="both"/>
        <w:rPr>
          <w:sz w:val="28"/>
          <w:szCs w:val="28"/>
        </w:rPr>
      </w:pPr>
      <w:r w:rsidRPr="00833E32">
        <w:rPr>
          <w:sz w:val="28"/>
          <w:szCs w:val="28"/>
        </w:rPr>
        <w:t>Years: 2000-2006</w:t>
      </w:r>
    </w:p>
    <w:p w14:paraId="00000027"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Andranik Nakhapeti Margaryan</w:t>
      </w:r>
    </w:p>
    <w:p w14:paraId="00000028" w14:textId="77777777" w:rsidR="00C438A6" w:rsidRPr="00833E32" w:rsidRDefault="00BC347F" w:rsidP="00DE71BA">
      <w:pPr>
        <w:jc w:val="both"/>
        <w:rPr>
          <w:sz w:val="28"/>
          <w:szCs w:val="28"/>
        </w:rPr>
      </w:pPr>
      <w:r w:rsidRPr="00833E32">
        <w:rPr>
          <w:sz w:val="28"/>
          <w:szCs w:val="28"/>
        </w:rPr>
        <w:t>Ideology: right</w:t>
      </w:r>
    </w:p>
    <w:p w14:paraId="00000029" w14:textId="7F7735F6" w:rsidR="00C438A6" w:rsidRPr="00833E32" w:rsidRDefault="00BC347F" w:rsidP="00DE71BA">
      <w:pPr>
        <w:jc w:val="both"/>
        <w:rPr>
          <w:sz w:val="28"/>
          <w:szCs w:val="28"/>
        </w:rPr>
      </w:pPr>
      <w:r w:rsidRPr="00833E32">
        <w:rPr>
          <w:sz w:val="28"/>
          <w:szCs w:val="28"/>
        </w:rPr>
        <w:t xml:space="preserve">Description: HoG does not identify ideology. CHISOLS does not identify head of government. Political Handbook of the World (2015: 71) identifies Margaryan’s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Perspective Monde (2019) identifies Margaryan’s ideology as rightist. World Statesman (2019) identifies the party as Republican Party of Armenia (HHK), and describes the party as “national conservative, </w:t>
      </w:r>
      <w:sdt>
        <w:sdtPr>
          <w:rPr>
            <w:sz w:val="28"/>
            <w:szCs w:val="28"/>
          </w:rPr>
          <w:tag w:val="goog_rdk_2"/>
          <w:id w:val="-692852763"/>
        </w:sdtPr>
        <w:sdtEndPr/>
        <w:sdtContent/>
      </w:sdt>
      <w:r w:rsidRPr="00833E32">
        <w:rPr>
          <w:sz w:val="28"/>
          <w:szCs w:val="28"/>
        </w:rPr>
        <w:t>republican”.</w:t>
      </w:r>
      <w:r w:rsidR="00213D59" w:rsidRPr="00833E32">
        <w:rPr>
          <w:sz w:val="28"/>
          <w:szCs w:val="28"/>
        </w:rPr>
        <w:t xml:space="preserve">  European Party Monitor (2020) identifies HHK as rightist, writing that “The RPA is conservative in its values, but rather neo-liberal in its economic policies. </w:t>
      </w:r>
      <w:r w:rsidR="001931A2" w:rsidRPr="00833E32">
        <w:rPr>
          <w:sz w:val="28"/>
          <w:szCs w:val="28"/>
        </w:rPr>
        <w:t>In V-Party (2020), 4 experts identify leader’s party ideology as “Center-right” (1.486) in 2003.</w:t>
      </w:r>
    </w:p>
    <w:p w14:paraId="0000002A" w14:textId="77777777" w:rsidR="00C438A6" w:rsidRPr="00833E32" w:rsidRDefault="00C438A6" w:rsidP="00DE71BA">
      <w:pPr>
        <w:jc w:val="both"/>
        <w:rPr>
          <w:sz w:val="28"/>
          <w:szCs w:val="28"/>
        </w:rPr>
      </w:pPr>
    </w:p>
    <w:p w14:paraId="0000002B" w14:textId="77777777" w:rsidR="00C438A6" w:rsidRPr="00833E32" w:rsidRDefault="00BC347F" w:rsidP="00DE71BA">
      <w:pPr>
        <w:jc w:val="both"/>
        <w:rPr>
          <w:sz w:val="28"/>
          <w:szCs w:val="28"/>
        </w:rPr>
      </w:pPr>
      <w:r w:rsidRPr="00833E32">
        <w:rPr>
          <w:sz w:val="28"/>
          <w:szCs w:val="28"/>
        </w:rPr>
        <w:t>Years: 2007</w:t>
      </w:r>
    </w:p>
    <w:p w14:paraId="0000002C"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Serzh Azati Sargsyan</w:t>
      </w:r>
    </w:p>
    <w:p w14:paraId="0000002D" w14:textId="77777777" w:rsidR="00C438A6" w:rsidRPr="00833E32" w:rsidRDefault="00BC347F" w:rsidP="00DE71BA">
      <w:pPr>
        <w:jc w:val="both"/>
        <w:rPr>
          <w:sz w:val="28"/>
          <w:szCs w:val="28"/>
        </w:rPr>
      </w:pPr>
      <w:r w:rsidRPr="00833E32">
        <w:rPr>
          <w:sz w:val="28"/>
          <w:szCs w:val="28"/>
        </w:rPr>
        <w:t>Ideology: right</w:t>
      </w:r>
    </w:p>
    <w:p w14:paraId="0000002E" w14:textId="22C073A8" w:rsidR="00C438A6" w:rsidRPr="00833E32" w:rsidRDefault="00BC347F" w:rsidP="00DE71BA">
      <w:pPr>
        <w:jc w:val="both"/>
        <w:rPr>
          <w:sz w:val="28"/>
          <w:szCs w:val="28"/>
        </w:rPr>
      </w:pPr>
      <w:r w:rsidRPr="00833E32">
        <w:rPr>
          <w:sz w:val="28"/>
          <w:szCs w:val="28"/>
        </w:rPr>
        <w:t xml:space="preserve">Description: HoG does not identify ideology. CHISOLS does not identify head of government. Political Handbook of the World (2015: 71) identifies Serzh Sargsyan’s party as HHK. Political Handbook of the World (2015: 73) identifies HHK’s </w:t>
      </w:r>
      <w:r w:rsidRPr="00833E32">
        <w:rPr>
          <w:sz w:val="28"/>
          <w:szCs w:val="28"/>
        </w:rPr>
        <w:lastRenderedPageBreak/>
        <w:t>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Perspective Monde (2019) identifies Sargsyan’s ideology as rightist.</w:t>
      </w:r>
      <w:r w:rsidR="00343050" w:rsidRPr="00833E32">
        <w:rPr>
          <w:sz w:val="28"/>
          <w:szCs w:val="28"/>
        </w:rPr>
        <w:t xml:space="preserve"> </w:t>
      </w:r>
      <w:r w:rsidRPr="00833E32">
        <w:rPr>
          <w:sz w:val="28"/>
          <w:szCs w:val="28"/>
        </w:rPr>
        <w:t>World Statesman (2019) identifies the party as Republican Party of Armenia (HHK), and describes the party as “national conservative, republican”.</w:t>
      </w:r>
      <w:r w:rsidR="00213D59" w:rsidRPr="00833E32">
        <w:rPr>
          <w:sz w:val="28"/>
          <w:szCs w:val="28"/>
        </w:rPr>
        <w:t xml:space="preserve"> European Party Monitor (2020) identifies HHK as rightist, writing that “The RPA is conservative in its values, but rather neo-liberal in its economic policies. </w:t>
      </w:r>
      <w:r w:rsidR="009E65F9" w:rsidRPr="00833E32">
        <w:rPr>
          <w:sz w:val="28"/>
          <w:szCs w:val="28"/>
        </w:rPr>
        <w:t>In V-Party (2020), 4 experts identify leader’s party ideology as “Right” (1.758) in 2007.</w:t>
      </w:r>
    </w:p>
    <w:p w14:paraId="0000002F" w14:textId="77777777" w:rsidR="00C438A6" w:rsidRPr="00833E32" w:rsidRDefault="00C438A6" w:rsidP="00DE71BA">
      <w:pPr>
        <w:jc w:val="both"/>
        <w:rPr>
          <w:sz w:val="28"/>
          <w:szCs w:val="28"/>
        </w:rPr>
      </w:pPr>
    </w:p>
    <w:p w14:paraId="00000030" w14:textId="77777777" w:rsidR="00C438A6" w:rsidRPr="00833E32" w:rsidRDefault="00BC347F" w:rsidP="00DE71BA">
      <w:pPr>
        <w:jc w:val="both"/>
        <w:rPr>
          <w:sz w:val="28"/>
          <w:szCs w:val="28"/>
        </w:rPr>
      </w:pPr>
      <w:r w:rsidRPr="00833E32">
        <w:rPr>
          <w:sz w:val="28"/>
          <w:szCs w:val="28"/>
        </w:rPr>
        <w:t>Years: 2008-2013</w:t>
      </w:r>
    </w:p>
    <w:p w14:paraId="00000031"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Tigran Sureni Sargsyan</w:t>
      </w:r>
    </w:p>
    <w:p w14:paraId="00000032" w14:textId="77777777" w:rsidR="00C438A6" w:rsidRPr="00833E32" w:rsidRDefault="00BC347F" w:rsidP="00DE71BA">
      <w:pPr>
        <w:jc w:val="both"/>
        <w:rPr>
          <w:sz w:val="28"/>
          <w:szCs w:val="28"/>
        </w:rPr>
      </w:pPr>
      <w:r w:rsidRPr="00833E32">
        <w:rPr>
          <w:sz w:val="28"/>
          <w:szCs w:val="28"/>
        </w:rPr>
        <w:t>Ideology: right</w:t>
      </w:r>
    </w:p>
    <w:p w14:paraId="00000033" w14:textId="4173294F" w:rsidR="00C438A6" w:rsidRPr="00833E32" w:rsidRDefault="00BC347F" w:rsidP="00DE71BA">
      <w:pPr>
        <w:jc w:val="both"/>
        <w:rPr>
          <w:sz w:val="28"/>
          <w:szCs w:val="28"/>
        </w:rPr>
      </w:pPr>
      <w:r w:rsidRPr="00833E32">
        <w:rPr>
          <w:sz w:val="28"/>
          <w:szCs w:val="28"/>
        </w:rPr>
        <w:t>Description: HoG does not identify ideology. CHISOLS identifies Sargsyan’s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World Statesman (2019) identifies the party as Republican Party of Armenia (HHK), and describes the party as “national conservative, republican”.</w:t>
      </w:r>
      <w:r w:rsidR="00213D59" w:rsidRPr="00833E32">
        <w:rPr>
          <w:sz w:val="28"/>
          <w:szCs w:val="28"/>
        </w:rPr>
        <w:t xml:space="preserve"> European Party Monitor (2020) identifies HHK as rightist, writing that “The RPA is conservative in its values, but rather neo-liberal in its economic policies. </w:t>
      </w:r>
      <w:r w:rsidR="002D60AA" w:rsidRPr="00833E32">
        <w:rPr>
          <w:sz w:val="28"/>
          <w:szCs w:val="28"/>
        </w:rPr>
        <w:t>In V-Party (2020), 4 experts identify leader’s party ideology as “Right” (1.758) in 2007 and “Right” (1.761) in 2012.</w:t>
      </w:r>
    </w:p>
    <w:p w14:paraId="00000034" w14:textId="77777777" w:rsidR="00C438A6" w:rsidRPr="00833E32" w:rsidRDefault="00C438A6" w:rsidP="00DE71BA">
      <w:pPr>
        <w:jc w:val="both"/>
        <w:rPr>
          <w:sz w:val="28"/>
          <w:szCs w:val="28"/>
        </w:rPr>
      </w:pPr>
    </w:p>
    <w:p w14:paraId="00000035" w14:textId="77777777" w:rsidR="00C438A6" w:rsidRPr="00833E32" w:rsidRDefault="00BC347F" w:rsidP="00DE71BA">
      <w:pPr>
        <w:jc w:val="both"/>
        <w:rPr>
          <w:sz w:val="28"/>
          <w:szCs w:val="28"/>
        </w:rPr>
      </w:pPr>
      <w:r w:rsidRPr="00833E32">
        <w:rPr>
          <w:sz w:val="28"/>
          <w:szCs w:val="28"/>
        </w:rPr>
        <w:t>Years: 2014-2015</w:t>
      </w:r>
    </w:p>
    <w:p w14:paraId="00000036"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Hovik Abrahamyan</w:t>
      </w:r>
    </w:p>
    <w:p w14:paraId="00000037" w14:textId="77777777" w:rsidR="00C438A6" w:rsidRPr="00833E32" w:rsidRDefault="00BC347F" w:rsidP="00DE71BA">
      <w:pPr>
        <w:jc w:val="both"/>
        <w:rPr>
          <w:sz w:val="28"/>
          <w:szCs w:val="28"/>
        </w:rPr>
      </w:pPr>
      <w:r w:rsidRPr="00833E32">
        <w:rPr>
          <w:sz w:val="28"/>
          <w:szCs w:val="28"/>
        </w:rPr>
        <w:t>Ideology: right</w:t>
      </w:r>
    </w:p>
    <w:p w14:paraId="00000038" w14:textId="7FA1BBBA" w:rsidR="00C438A6" w:rsidRPr="00833E32" w:rsidRDefault="00BC347F" w:rsidP="00DE71BA">
      <w:pPr>
        <w:jc w:val="both"/>
        <w:rPr>
          <w:sz w:val="28"/>
          <w:szCs w:val="28"/>
        </w:rPr>
      </w:pPr>
      <w:r w:rsidRPr="00833E32">
        <w:rPr>
          <w:sz w:val="28"/>
          <w:szCs w:val="28"/>
        </w:rPr>
        <w:t>Description: HoG does not identify ideology. CHISOLS does not identify head of government. Political Handbook of the World (2015: 74) identifies Hovik Abrahamyan’s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Perspective Monde (2019) identifies Abrahamyan’s ideology as rightist. World Statesman (2019) identifies the party as Republican Party of Armenia (HHK), and describes the party as “national conservative, republican”.</w:t>
      </w:r>
      <w:r w:rsidR="00213D59" w:rsidRPr="00833E32">
        <w:rPr>
          <w:sz w:val="28"/>
          <w:szCs w:val="28"/>
        </w:rPr>
        <w:t xml:space="preserve"> European Party Monitor </w:t>
      </w:r>
      <w:r w:rsidR="00213D59" w:rsidRPr="00833E32">
        <w:rPr>
          <w:sz w:val="28"/>
          <w:szCs w:val="28"/>
        </w:rPr>
        <w:lastRenderedPageBreak/>
        <w:t xml:space="preserve">(2020) identifies HHK as rightist, writing that “The RPA is conservative in its values, but rather neo-liberal in its economic policies. </w:t>
      </w:r>
      <w:r w:rsidR="002D60AA" w:rsidRPr="00833E32">
        <w:rPr>
          <w:sz w:val="28"/>
          <w:szCs w:val="28"/>
        </w:rPr>
        <w:t>In V-Party (2020), 4 experts identify leader’s party ideology as “Right” (1.761) in 2012.</w:t>
      </w:r>
    </w:p>
    <w:p w14:paraId="00000039" w14:textId="77777777" w:rsidR="00C438A6" w:rsidRPr="00833E32" w:rsidRDefault="00C438A6" w:rsidP="00DE71BA">
      <w:pPr>
        <w:jc w:val="both"/>
        <w:rPr>
          <w:sz w:val="28"/>
          <w:szCs w:val="28"/>
        </w:rPr>
      </w:pPr>
    </w:p>
    <w:p w14:paraId="0000003A" w14:textId="77777777" w:rsidR="00C438A6" w:rsidRPr="00833E32" w:rsidRDefault="00BC347F" w:rsidP="00DE71BA">
      <w:pPr>
        <w:jc w:val="both"/>
        <w:rPr>
          <w:sz w:val="28"/>
          <w:szCs w:val="28"/>
        </w:rPr>
      </w:pPr>
      <w:r w:rsidRPr="00833E32">
        <w:rPr>
          <w:sz w:val="28"/>
          <w:szCs w:val="28"/>
        </w:rPr>
        <w:t>Years: 2016-2017</w:t>
      </w:r>
    </w:p>
    <w:p w14:paraId="0000003B" w14:textId="77777777" w:rsidR="00C438A6" w:rsidRPr="00833E32" w:rsidRDefault="00BC347F" w:rsidP="00DE71BA">
      <w:pPr>
        <w:jc w:val="both"/>
        <w:rPr>
          <w:color w:val="000000"/>
          <w:sz w:val="28"/>
          <w:szCs w:val="28"/>
        </w:rPr>
      </w:pPr>
      <w:r w:rsidRPr="00833E32">
        <w:rPr>
          <w:sz w:val="28"/>
          <w:szCs w:val="28"/>
        </w:rPr>
        <w:t xml:space="preserve">Head of government: </w:t>
      </w:r>
      <w:r w:rsidRPr="00833E32">
        <w:rPr>
          <w:color w:val="000000"/>
          <w:sz w:val="28"/>
          <w:szCs w:val="28"/>
        </w:rPr>
        <w:t>Karen Vilhelmi Karapetyan</w:t>
      </w:r>
    </w:p>
    <w:p w14:paraId="0000003C" w14:textId="77777777" w:rsidR="00C438A6" w:rsidRPr="00833E32" w:rsidRDefault="00BC347F" w:rsidP="00DE71BA">
      <w:pPr>
        <w:jc w:val="both"/>
        <w:rPr>
          <w:sz w:val="28"/>
          <w:szCs w:val="28"/>
        </w:rPr>
      </w:pPr>
      <w:r w:rsidRPr="00833E32">
        <w:rPr>
          <w:sz w:val="28"/>
          <w:szCs w:val="28"/>
        </w:rPr>
        <w:t>Ideology: right</w:t>
      </w:r>
    </w:p>
    <w:p w14:paraId="66E02E70" w14:textId="1AC8657A" w:rsidR="002D60AA" w:rsidRPr="00833E32" w:rsidRDefault="00BC347F" w:rsidP="002D60AA">
      <w:pPr>
        <w:jc w:val="both"/>
        <w:rPr>
          <w:sz w:val="28"/>
          <w:szCs w:val="28"/>
        </w:rPr>
      </w:pPr>
      <w:r w:rsidRPr="00833E32">
        <w:rPr>
          <w:sz w:val="28"/>
          <w:szCs w:val="28"/>
        </w:rPr>
        <w:t>Description: HoG does not identify ideology. CHISOLS does not identify head of government. Public Radio of Armenia (2016) identifies Karapetyan’s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World Statesman (2019) identifies the party as Republican Party of Armenia (HHK), and describes the party as “national conservative, republican”.</w:t>
      </w:r>
      <w:r w:rsidR="00213D59" w:rsidRPr="00833E32">
        <w:rPr>
          <w:sz w:val="28"/>
          <w:szCs w:val="28"/>
        </w:rPr>
        <w:t xml:space="preserve"> European Party Monitor (2020) identifies HHK as rightist, writing that “The RPA is conservative in its values, but rather neo-liberal in its economic policies. </w:t>
      </w:r>
      <w:r w:rsidR="002D60AA" w:rsidRPr="00833E32">
        <w:rPr>
          <w:sz w:val="28"/>
          <w:szCs w:val="28"/>
        </w:rPr>
        <w:t>In V-Party (2020), 4 experts identify leader’s party ideology as “Right” (1.761) in 2012 and “Center-right” (1.455) in 2017.</w:t>
      </w:r>
      <w:r w:rsidR="00463B50" w:rsidRPr="00833E32">
        <w:rPr>
          <w:sz w:val="28"/>
          <w:szCs w:val="28"/>
        </w:rPr>
        <w:t xml:space="preserve"> </w:t>
      </w:r>
      <w:r w:rsidR="00463B50" w:rsidRPr="00833E32">
        <w:rPr>
          <w:noProof/>
          <w:sz w:val="28"/>
          <w:szCs w:val="28"/>
        </w:rPr>
        <w:t>DPI has no information on HHK.</w:t>
      </w:r>
    </w:p>
    <w:p w14:paraId="38B3AC8C" w14:textId="14B84C2B" w:rsidR="00D62855" w:rsidRPr="00833E32" w:rsidRDefault="00D62855" w:rsidP="00DE71BA">
      <w:pPr>
        <w:jc w:val="both"/>
        <w:rPr>
          <w:sz w:val="28"/>
          <w:szCs w:val="28"/>
        </w:rPr>
      </w:pPr>
    </w:p>
    <w:p w14:paraId="7C8462D9" w14:textId="6934E44B" w:rsidR="00D62855" w:rsidRPr="00833E32" w:rsidRDefault="00D62855" w:rsidP="00DE71BA">
      <w:pPr>
        <w:jc w:val="both"/>
        <w:rPr>
          <w:sz w:val="28"/>
          <w:szCs w:val="28"/>
        </w:rPr>
      </w:pPr>
      <w:r w:rsidRPr="00833E32">
        <w:rPr>
          <w:sz w:val="28"/>
          <w:szCs w:val="28"/>
        </w:rPr>
        <w:t>Years: 2018-20</w:t>
      </w:r>
      <w:r w:rsidR="002B5614" w:rsidRPr="00833E32">
        <w:rPr>
          <w:sz w:val="28"/>
          <w:szCs w:val="28"/>
        </w:rPr>
        <w:t>20</w:t>
      </w:r>
    </w:p>
    <w:p w14:paraId="2A7026DB" w14:textId="77777777" w:rsidR="00D62855" w:rsidRPr="00833E32" w:rsidRDefault="00D62855" w:rsidP="00D62855">
      <w:pPr>
        <w:rPr>
          <w:sz w:val="28"/>
          <w:szCs w:val="28"/>
        </w:rPr>
      </w:pPr>
      <w:r w:rsidRPr="00833E32">
        <w:rPr>
          <w:sz w:val="28"/>
          <w:szCs w:val="28"/>
        </w:rPr>
        <w:t>Head of government: Nikol Pashinyan</w:t>
      </w:r>
    </w:p>
    <w:p w14:paraId="5AFF50D0" w14:textId="3BFB06CF" w:rsidR="000A174F" w:rsidRPr="00833E32" w:rsidRDefault="00D62855" w:rsidP="000A174F">
      <w:pPr>
        <w:jc w:val="both"/>
        <w:rPr>
          <w:sz w:val="28"/>
          <w:szCs w:val="28"/>
        </w:rPr>
      </w:pPr>
      <w:r w:rsidRPr="00833E32">
        <w:rPr>
          <w:sz w:val="28"/>
          <w:szCs w:val="28"/>
        </w:rPr>
        <w:t xml:space="preserve">Ideology: </w:t>
      </w:r>
      <w:r w:rsidR="00A97398" w:rsidRPr="00833E32">
        <w:rPr>
          <w:sz w:val="28"/>
          <w:szCs w:val="28"/>
        </w:rPr>
        <w:t>center</w:t>
      </w:r>
    </w:p>
    <w:p w14:paraId="3C2FB18D" w14:textId="1E90EC50" w:rsidR="00D62855" w:rsidRPr="00833E32" w:rsidRDefault="00D62855" w:rsidP="000A174F">
      <w:pPr>
        <w:jc w:val="both"/>
        <w:rPr>
          <w:sz w:val="28"/>
          <w:szCs w:val="28"/>
        </w:rPr>
      </w:pPr>
      <w:r w:rsidRPr="00833E32">
        <w:rPr>
          <w:sz w:val="28"/>
          <w:szCs w:val="28"/>
        </w:rPr>
        <w:t>Description:</w:t>
      </w:r>
      <w:r w:rsidR="009F735E" w:rsidRPr="00833E32">
        <w:rPr>
          <w:sz w:val="28"/>
          <w:szCs w:val="28"/>
        </w:rPr>
        <w:t xml:space="preserve"> HoG does not identify ideology. CHISOLS does not identify head of government. Political Handbook of the World (2019: 80) identifies</w:t>
      </w:r>
      <w:r w:rsidR="0053241F" w:rsidRPr="00833E32">
        <w:rPr>
          <w:sz w:val="28"/>
          <w:szCs w:val="28"/>
        </w:rPr>
        <w:t xml:space="preserve"> Pashinyan’s party as KP (Civil Contract or </w:t>
      </w:r>
      <w:r w:rsidR="0053241F" w:rsidRPr="00833E32">
        <w:rPr>
          <w:rStyle w:val="HTMLTypewriter"/>
          <w:rFonts w:ascii="Times New Roman" w:hAnsi="Times New Roman" w:cs="Times New Roman"/>
          <w:i/>
          <w:sz w:val="28"/>
          <w:szCs w:val="28"/>
        </w:rPr>
        <w:t>Kaghakatsiakan Paymanagir</w:t>
      </w:r>
      <w:r w:rsidR="0053241F" w:rsidRPr="00833E32">
        <w:rPr>
          <w:rStyle w:val="HTMLTypewriter"/>
          <w:rFonts w:ascii="Times New Roman" w:hAnsi="Times New Roman" w:cs="Times New Roman"/>
          <w:sz w:val="28"/>
          <w:szCs w:val="28"/>
        </w:rPr>
        <w:t>). Political Handbook of the World (2019: 80) identifies KP’s ideology as rightist, writing that “the KP was created in 2015 as a liberal, pro-European grouping that espoused an anticorruption message.”</w:t>
      </w:r>
      <w:r w:rsidR="0053241F" w:rsidRPr="00833E32">
        <w:rPr>
          <w:sz w:val="28"/>
          <w:szCs w:val="28"/>
        </w:rPr>
        <w:t xml:space="preserve"> Perspective Monde (2019) identifies Pashinyan’s ideology as </w:t>
      </w:r>
      <w:r w:rsidR="00CD717B" w:rsidRPr="00833E32">
        <w:rPr>
          <w:sz w:val="28"/>
          <w:szCs w:val="28"/>
        </w:rPr>
        <w:t>centrist</w:t>
      </w:r>
      <w:r w:rsidR="0053241F" w:rsidRPr="00833E32">
        <w:rPr>
          <w:sz w:val="28"/>
          <w:szCs w:val="28"/>
        </w:rPr>
        <w:t>.</w:t>
      </w:r>
      <w:r w:rsidR="00CD717B" w:rsidRPr="00833E32">
        <w:rPr>
          <w:sz w:val="28"/>
          <w:szCs w:val="28"/>
        </w:rPr>
        <w:t xml:space="preserve"> World Statesmen (202</w:t>
      </w:r>
      <w:r w:rsidR="001776F7" w:rsidRPr="00833E32">
        <w:rPr>
          <w:sz w:val="28"/>
          <w:szCs w:val="28"/>
        </w:rPr>
        <w:t>1</w:t>
      </w:r>
      <w:r w:rsidR="00CD717B" w:rsidRPr="00833E32">
        <w:rPr>
          <w:sz w:val="28"/>
          <w:szCs w:val="28"/>
        </w:rPr>
        <w:t xml:space="preserve">) identifies </w:t>
      </w:r>
      <w:r w:rsidR="0011053B" w:rsidRPr="00833E32">
        <w:rPr>
          <w:sz w:val="28"/>
          <w:szCs w:val="28"/>
        </w:rPr>
        <w:t xml:space="preserve">Pashinyan’s party as KP, and </w:t>
      </w:r>
      <w:r w:rsidR="00CD717B" w:rsidRPr="00833E32">
        <w:rPr>
          <w:sz w:val="28"/>
          <w:szCs w:val="28"/>
        </w:rPr>
        <w:t>KP’s ideology as centrist, writing that it is “</w:t>
      </w:r>
      <w:r w:rsidR="00CD717B" w:rsidRPr="00833E32">
        <w:rPr>
          <w:rStyle w:val="HTMLTypewriter"/>
          <w:rFonts w:ascii="Times New Roman" w:hAnsi="Times New Roman" w:cs="Times New Roman"/>
          <w:sz w:val="28"/>
          <w:szCs w:val="28"/>
        </w:rPr>
        <w:t>centrist, liberal, pro-European.</w:t>
      </w:r>
      <w:r w:rsidR="00CD717B" w:rsidRPr="00833E32">
        <w:rPr>
          <w:sz w:val="28"/>
          <w:szCs w:val="28"/>
        </w:rPr>
        <w:t>”</w:t>
      </w:r>
      <w:r w:rsidR="00213D59" w:rsidRPr="00833E32">
        <w:rPr>
          <w:sz w:val="28"/>
          <w:szCs w:val="28"/>
        </w:rPr>
        <w:t xml:space="preserve"> Franz (2019) identifies Pashinyan as a centrist, writing that “Politically Pashinyan is often described as a centrist, a business-friendly liberal. The prime minister himself, like many politicians, eschews labels.” </w:t>
      </w:r>
      <w:r w:rsidR="000A174F" w:rsidRPr="00833E32">
        <w:rPr>
          <w:sz w:val="28"/>
          <w:szCs w:val="28"/>
        </w:rPr>
        <w:t>BBC (2018) identifies Pashinyan’s party as centrist, wr</w:t>
      </w:r>
      <w:r w:rsidR="00A97398" w:rsidRPr="00833E32">
        <w:rPr>
          <w:sz w:val="28"/>
          <w:szCs w:val="28"/>
        </w:rPr>
        <w:t>i</w:t>
      </w:r>
      <w:r w:rsidR="000A174F" w:rsidRPr="00833E32">
        <w:rPr>
          <w:sz w:val="28"/>
          <w:szCs w:val="28"/>
        </w:rPr>
        <w:t>ting that “Final official results show that the centrist My Step Alliance, which includes Mr Pashinyan's Civil Contract Party, won 70.4% of the vote.”</w:t>
      </w:r>
      <w:r w:rsidR="00FC62C7" w:rsidRPr="00833E32">
        <w:rPr>
          <w:sz w:val="28"/>
          <w:szCs w:val="28"/>
        </w:rPr>
        <w:t xml:space="preserve"> Interfax (2019) writes, “’The goal and mission of the Armenian government is to carry out an economic revolution in the country. Just as with political revolution, individual efforts are the main and most important instrument for us,’ Pashinyan said. . . ‘Our </w:t>
      </w:r>
      <w:r w:rsidR="00FC62C7" w:rsidRPr="00833E32">
        <w:rPr>
          <w:sz w:val="28"/>
          <w:szCs w:val="28"/>
        </w:rPr>
        <w:lastRenderedPageBreak/>
        <w:t>principle set of tools should be focused on encouraging the citizens, encouraging the people to work, act, be involved in economic activities. . . the Armenian government gives priority to protection of employees’ rights and plans to take consistent steps toward this.’”</w:t>
      </w:r>
      <w:r w:rsidR="004F5C86" w:rsidRPr="00833E32">
        <w:rPr>
          <w:sz w:val="28"/>
          <w:szCs w:val="28"/>
        </w:rPr>
        <w:t xml:space="preserve"> Terzyan (2020) quotes Pashinyan as saying, “The government is “only a partner and should not be seen as a giver of work” (Eurasianet, 2019a),” and writes, “In the speech [Pashinyan] gave to introduce the program, Pashinyan said that “poverty is in people’s minds” (Eurasianet, 2019</w:t>
      </w:r>
      <w:proofErr w:type="gramStart"/>
      <w:r w:rsidR="004F5C86" w:rsidRPr="00833E32">
        <w:rPr>
          <w:sz w:val="28"/>
          <w:szCs w:val="28"/>
        </w:rPr>
        <w:t>a). . .</w:t>
      </w:r>
      <w:proofErr w:type="gramEnd"/>
      <w:r w:rsidR="004F5C86" w:rsidRPr="00833E32">
        <w:rPr>
          <w:sz w:val="28"/>
          <w:szCs w:val="28"/>
        </w:rPr>
        <w:t xml:space="preserve"> It follows that any possible failure of the new government would be people’s failure to overcome “poverty in their minds.””</w:t>
      </w:r>
      <w:r w:rsidR="007F2835" w:rsidRPr="00833E32">
        <w:rPr>
          <w:sz w:val="28"/>
          <w:szCs w:val="28"/>
        </w:rPr>
        <w:t xml:space="preserve"> Varieties of Democracy identifies party affiliation as Civil Contract</w:t>
      </w:r>
      <w:r w:rsidR="005D5649" w:rsidRPr="00833E32">
        <w:rPr>
          <w:sz w:val="28"/>
          <w:szCs w:val="28"/>
        </w:rPr>
        <w:t xml:space="preserve"> in 2020</w:t>
      </w:r>
      <w:r w:rsidR="007F2835" w:rsidRPr="00833E32">
        <w:rPr>
          <w:sz w:val="28"/>
          <w:szCs w:val="28"/>
        </w:rPr>
        <w:t>.</w:t>
      </w:r>
      <w:r w:rsidR="00463B50" w:rsidRPr="00833E32">
        <w:rPr>
          <w:noProof/>
          <w:sz w:val="28"/>
          <w:szCs w:val="28"/>
        </w:rPr>
        <w:t xml:space="preserve"> DPI has no information on Civil Contract.</w:t>
      </w:r>
      <w:r w:rsidR="00571340" w:rsidRPr="00833E32">
        <w:rPr>
          <w:noProof/>
          <w:sz w:val="28"/>
          <w:szCs w:val="28"/>
        </w:rPr>
        <w:t xml:space="preserve"> Mints (2021) identifies the “My Step Alliance” as affiliated with Pashinyan. DPI identifies My Step Alliance as centrist. </w:t>
      </w:r>
    </w:p>
    <w:p w14:paraId="45F303F4" w14:textId="200E2765" w:rsidR="00D62855" w:rsidRPr="00833E32" w:rsidRDefault="00D62855" w:rsidP="00DE71BA">
      <w:pPr>
        <w:jc w:val="both"/>
        <w:rPr>
          <w:sz w:val="28"/>
          <w:szCs w:val="28"/>
        </w:rPr>
      </w:pPr>
    </w:p>
    <w:p w14:paraId="64CD321A" w14:textId="069EB37A" w:rsidR="00D62855" w:rsidRPr="00833E32" w:rsidRDefault="00D62855" w:rsidP="00DE71BA">
      <w:pPr>
        <w:jc w:val="both"/>
        <w:rPr>
          <w:sz w:val="28"/>
          <w:szCs w:val="28"/>
        </w:rPr>
      </w:pPr>
    </w:p>
    <w:p w14:paraId="0000003F" w14:textId="16EB8800" w:rsidR="00C438A6" w:rsidRPr="00833E32" w:rsidRDefault="00BC347F" w:rsidP="00DE71BA">
      <w:pPr>
        <w:jc w:val="both"/>
        <w:rPr>
          <w:sz w:val="28"/>
          <w:szCs w:val="28"/>
        </w:rPr>
      </w:pPr>
      <w:r w:rsidRPr="00833E32">
        <w:rPr>
          <w:sz w:val="28"/>
          <w:szCs w:val="28"/>
        </w:rPr>
        <w:t>References:</w:t>
      </w:r>
    </w:p>
    <w:p w14:paraId="00000040" w14:textId="77777777" w:rsidR="00C438A6" w:rsidRPr="00833E32" w:rsidRDefault="00BC347F" w:rsidP="00DE71BA">
      <w:pPr>
        <w:jc w:val="both"/>
        <w:rPr>
          <w:i/>
          <w:sz w:val="28"/>
          <w:szCs w:val="28"/>
        </w:rPr>
      </w:pPr>
      <w:r w:rsidRPr="00833E32">
        <w:rPr>
          <w:sz w:val="28"/>
          <w:szCs w:val="28"/>
        </w:rPr>
        <w:t xml:space="preserve">Ademmer, Esther. </w:t>
      </w:r>
      <w:r w:rsidRPr="00833E32">
        <w:rPr>
          <w:i/>
          <w:sz w:val="28"/>
          <w:szCs w:val="28"/>
        </w:rPr>
        <w:t xml:space="preserve">Russias Impact on EU Policy Transfer to the Post-Soviet Space: </w:t>
      </w:r>
    </w:p>
    <w:p w14:paraId="7C7B22AC" w14:textId="77777777" w:rsidR="002A0F79" w:rsidRPr="00833E32" w:rsidRDefault="00BC347F" w:rsidP="002A0F79">
      <w:pPr>
        <w:ind w:firstLine="720"/>
        <w:jc w:val="both"/>
        <w:rPr>
          <w:sz w:val="28"/>
          <w:szCs w:val="28"/>
        </w:rPr>
      </w:pPr>
      <w:r w:rsidRPr="00833E32">
        <w:rPr>
          <w:i/>
          <w:sz w:val="28"/>
          <w:szCs w:val="28"/>
        </w:rPr>
        <w:t>The Contested Neighborhood</w:t>
      </w:r>
      <w:r w:rsidR="00343050" w:rsidRPr="00833E32">
        <w:rPr>
          <w:sz w:val="28"/>
          <w:szCs w:val="28"/>
        </w:rPr>
        <w:t>. London</w:t>
      </w:r>
      <w:r w:rsidRPr="00833E32">
        <w:rPr>
          <w:sz w:val="28"/>
          <w:szCs w:val="28"/>
        </w:rPr>
        <w:t>; New York: Routledge, 2018.</w:t>
      </w:r>
    </w:p>
    <w:p w14:paraId="35D153CC" w14:textId="77777777" w:rsidR="002A0F79" w:rsidRPr="00833E32" w:rsidRDefault="002A0F79" w:rsidP="002A0F79">
      <w:pPr>
        <w:jc w:val="both"/>
        <w:rPr>
          <w:sz w:val="28"/>
          <w:szCs w:val="28"/>
        </w:rPr>
      </w:pPr>
      <w:r w:rsidRPr="00833E32">
        <w:rPr>
          <w:sz w:val="28"/>
          <w:szCs w:val="28"/>
        </w:rPr>
        <w:t xml:space="preserve">Adalian, Rouben Paul. </w:t>
      </w:r>
      <w:r w:rsidRPr="00833E32">
        <w:rPr>
          <w:i/>
          <w:iCs/>
          <w:sz w:val="28"/>
          <w:szCs w:val="28"/>
        </w:rPr>
        <w:t>Historical Dictionary of Armenia</w:t>
      </w:r>
      <w:r w:rsidRPr="00833E32">
        <w:rPr>
          <w:sz w:val="28"/>
          <w:szCs w:val="28"/>
        </w:rPr>
        <w:t xml:space="preserve">. 2nd ed. Lanham, MD: </w:t>
      </w:r>
    </w:p>
    <w:p w14:paraId="5966B0D6" w14:textId="3A889712" w:rsidR="002A0F79" w:rsidRPr="00833E32" w:rsidRDefault="002A0F79" w:rsidP="002A0F79">
      <w:pPr>
        <w:ind w:firstLine="720"/>
        <w:jc w:val="both"/>
        <w:rPr>
          <w:sz w:val="28"/>
          <w:szCs w:val="28"/>
        </w:rPr>
      </w:pPr>
      <w:r w:rsidRPr="00833E32">
        <w:rPr>
          <w:sz w:val="28"/>
          <w:szCs w:val="28"/>
        </w:rPr>
        <w:t xml:space="preserve">Scarecrow Press, 2010. </w:t>
      </w:r>
    </w:p>
    <w:p w14:paraId="7742B0A9" w14:textId="77777777" w:rsidR="002A0F79" w:rsidRPr="00833E32" w:rsidRDefault="00BC347F" w:rsidP="002A0F79">
      <w:pPr>
        <w:jc w:val="both"/>
        <w:rPr>
          <w:sz w:val="28"/>
          <w:szCs w:val="28"/>
        </w:rPr>
      </w:pPr>
      <w:r w:rsidRPr="00833E32">
        <w:rPr>
          <w:sz w:val="28"/>
          <w:szCs w:val="28"/>
        </w:rPr>
        <w:t>"Armenia." In </w:t>
      </w:r>
      <w:r w:rsidRPr="00833E32">
        <w:rPr>
          <w:i/>
          <w:sz w:val="28"/>
          <w:szCs w:val="28"/>
        </w:rPr>
        <w:t>Political Handbook of the World</w:t>
      </w:r>
      <w:r w:rsidRPr="00833E32">
        <w:rPr>
          <w:sz w:val="28"/>
          <w:szCs w:val="28"/>
        </w:rPr>
        <w:t xml:space="preserve"> 2015, edited by Thomas </w:t>
      </w:r>
    </w:p>
    <w:p w14:paraId="39585206" w14:textId="77777777" w:rsidR="002A0F79" w:rsidRPr="00833E32" w:rsidRDefault="00BC347F" w:rsidP="002A0F79">
      <w:pPr>
        <w:ind w:firstLine="720"/>
        <w:jc w:val="both"/>
        <w:rPr>
          <w:sz w:val="28"/>
          <w:szCs w:val="28"/>
        </w:rPr>
      </w:pPr>
      <w:r w:rsidRPr="00833E32">
        <w:rPr>
          <w:sz w:val="28"/>
          <w:szCs w:val="28"/>
        </w:rPr>
        <w:t xml:space="preserve">Lansford, 68-77. Washington, DC: CQ Press, 2015. </w:t>
      </w:r>
    </w:p>
    <w:p w14:paraId="00000043" w14:textId="0C4F70D9" w:rsidR="00C438A6" w:rsidRPr="00833E32" w:rsidRDefault="00BC347F" w:rsidP="002A0F79">
      <w:pPr>
        <w:ind w:firstLine="720"/>
        <w:jc w:val="both"/>
        <w:rPr>
          <w:sz w:val="28"/>
          <w:szCs w:val="28"/>
        </w:rPr>
      </w:pPr>
      <w:r w:rsidRPr="00833E32">
        <w:rPr>
          <w:sz w:val="28"/>
          <w:szCs w:val="28"/>
        </w:rPr>
        <w:t>http://library.cqpress.com.proxy.uchicago.edu/phw/phw2015_Armenia.</w:t>
      </w:r>
    </w:p>
    <w:p w14:paraId="69136D62" w14:textId="77777777" w:rsidR="00A316B0" w:rsidRPr="00833E32" w:rsidRDefault="00A316B0" w:rsidP="00DE71BA">
      <w:pPr>
        <w:jc w:val="both"/>
        <w:rPr>
          <w:sz w:val="28"/>
          <w:szCs w:val="28"/>
        </w:rPr>
      </w:pPr>
      <w:r w:rsidRPr="00833E32">
        <w:rPr>
          <w:sz w:val="28"/>
          <w:szCs w:val="28"/>
        </w:rPr>
        <w:t xml:space="preserve">“Armenia election: PM Nikol Pashinyan wins by landslide.” BBC News. </w:t>
      </w:r>
    </w:p>
    <w:p w14:paraId="1A9D7D45" w14:textId="2F69D399" w:rsidR="00A316B0" w:rsidRPr="00833E32" w:rsidRDefault="00833E32" w:rsidP="00A316B0">
      <w:pPr>
        <w:ind w:firstLine="720"/>
        <w:jc w:val="both"/>
        <w:rPr>
          <w:sz w:val="28"/>
          <w:szCs w:val="28"/>
        </w:rPr>
      </w:pPr>
      <w:hyperlink r:id="rId6" w:history="1">
        <w:r w:rsidR="00A316B0" w:rsidRPr="00833E32">
          <w:rPr>
            <w:rStyle w:val="Hyperlink"/>
            <w:sz w:val="28"/>
            <w:szCs w:val="28"/>
          </w:rPr>
          <w:t>https://www.bbc.com/news/world-europe-46502681</w:t>
        </w:r>
      </w:hyperlink>
      <w:r w:rsidR="00A316B0" w:rsidRPr="00833E32">
        <w:rPr>
          <w:sz w:val="28"/>
          <w:szCs w:val="28"/>
        </w:rPr>
        <w:t xml:space="preserve">. </w:t>
      </w:r>
    </w:p>
    <w:p w14:paraId="09E75BFE" w14:textId="45AF49BA" w:rsidR="00FC62C7" w:rsidRPr="00833E32" w:rsidRDefault="00FC62C7" w:rsidP="00FC62C7">
      <w:pPr>
        <w:rPr>
          <w:color w:val="000000" w:themeColor="text1"/>
          <w:sz w:val="28"/>
          <w:szCs w:val="28"/>
        </w:rPr>
      </w:pPr>
      <w:r w:rsidRPr="00833E32">
        <w:rPr>
          <w:color w:val="000000" w:themeColor="text1"/>
          <w:sz w:val="28"/>
          <w:szCs w:val="28"/>
          <w:shd w:val="clear" w:color="auto" w:fill="FFFFFF"/>
        </w:rPr>
        <w:t xml:space="preserve">"ARMENIA; Pashinyan: Armenia Needs Economic Revolution." 2019. </w:t>
      </w:r>
      <w:proofErr w:type="gramStart"/>
      <w:r w:rsidRPr="00833E32">
        <w:rPr>
          <w:i/>
          <w:iCs/>
          <w:color w:val="000000" w:themeColor="text1"/>
          <w:sz w:val="28"/>
          <w:szCs w:val="28"/>
          <w:shd w:val="clear" w:color="auto" w:fill="FFFFFF"/>
        </w:rPr>
        <w:t>Interfax :</w:t>
      </w:r>
      <w:proofErr w:type="gramEnd"/>
      <w:r w:rsidRPr="00833E32">
        <w:rPr>
          <w:i/>
          <w:iCs/>
          <w:color w:val="000000" w:themeColor="text1"/>
          <w:sz w:val="28"/>
          <w:szCs w:val="28"/>
          <w:shd w:val="clear" w:color="auto" w:fill="FFFFFF"/>
        </w:rPr>
        <w:t xml:space="preserve"> Russia &amp; CIS Presidential Bulletin</w:t>
      </w:r>
      <w:r w:rsidRPr="00833E32">
        <w:rPr>
          <w:color w:val="000000" w:themeColor="text1"/>
          <w:sz w:val="28"/>
          <w:szCs w:val="28"/>
          <w:shd w:val="clear" w:color="auto" w:fill="FFFFFF"/>
        </w:rPr>
        <w:t>, May 06. https://search-proquest-com.proxy.uchicago.edu/docview/2220313416?accountid=14657.</w:t>
      </w:r>
    </w:p>
    <w:p w14:paraId="00000044" w14:textId="7A39E89B" w:rsidR="00C438A6" w:rsidRPr="00833E32" w:rsidRDefault="00BC347F" w:rsidP="00DE71BA">
      <w:pPr>
        <w:jc w:val="both"/>
        <w:rPr>
          <w:sz w:val="28"/>
          <w:szCs w:val="28"/>
        </w:rPr>
      </w:pPr>
      <w:r w:rsidRPr="00833E32">
        <w:rPr>
          <w:sz w:val="28"/>
          <w:szCs w:val="28"/>
        </w:rPr>
        <w:t xml:space="preserve">Brambor, Thomas, Johannes Lindvall, and Annika Stjernquist. 2017. The Ideology </w:t>
      </w:r>
    </w:p>
    <w:p w14:paraId="00000045" w14:textId="77777777" w:rsidR="00C438A6" w:rsidRPr="00833E32" w:rsidRDefault="00BC347F" w:rsidP="00DE71BA">
      <w:pPr>
        <w:ind w:firstLine="720"/>
        <w:jc w:val="both"/>
        <w:rPr>
          <w:sz w:val="28"/>
          <w:szCs w:val="28"/>
        </w:rPr>
      </w:pPr>
      <w:r w:rsidRPr="00833E32">
        <w:rPr>
          <w:sz w:val="28"/>
          <w:szCs w:val="28"/>
        </w:rPr>
        <w:t xml:space="preserve">of Heads of Government, 1870-2012. Version 1.5. Department of Political </w:t>
      </w:r>
    </w:p>
    <w:p w14:paraId="00000046" w14:textId="77777777" w:rsidR="00C438A6" w:rsidRPr="00833E32" w:rsidRDefault="00BC347F" w:rsidP="00DE71BA">
      <w:pPr>
        <w:ind w:firstLine="720"/>
        <w:jc w:val="both"/>
        <w:rPr>
          <w:sz w:val="28"/>
          <w:szCs w:val="28"/>
        </w:rPr>
      </w:pPr>
      <w:r w:rsidRPr="00833E32">
        <w:rPr>
          <w:sz w:val="28"/>
          <w:szCs w:val="28"/>
        </w:rPr>
        <w:t>Science, Lund University.</w:t>
      </w:r>
    </w:p>
    <w:p w14:paraId="00000047" w14:textId="77777777" w:rsidR="00C438A6" w:rsidRPr="00833E32" w:rsidRDefault="00BC347F" w:rsidP="00DE71BA">
      <w:pPr>
        <w:jc w:val="both"/>
        <w:rPr>
          <w:sz w:val="28"/>
          <w:szCs w:val="28"/>
        </w:rPr>
      </w:pPr>
      <w:r w:rsidRPr="00833E32">
        <w:rPr>
          <w:sz w:val="28"/>
          <w:szCs w:val="28"/>
        </w:rPr>
        <w:t xml:space="preserve">Cahoon, Ben. “Armenia.” World Statesmen. Accessed December 28, 2018. </w:t>
      </w:r>
    </w:p>
    <w:p w14:paraId="00000048" w14:textId="77777777" w:rsidR="00C438A6" w:rsidRPr="00833E32" w:rsidRDefault="00BC347F" w:rsidP="00DE71BA">
      <w:pPr>
        <w:ind w:firstLine="720"/>
        <w:jc w:val="both"/>
        <w:rPr>
          <w:sz w:val="28"/>
          <w:szCs w:val="28"/>
        </w:rPr>
      </w:pPr>
      <w:r w:rsidRPr="00833E32">
        <w:rPr>
          <w:sz w:val="28"/>
          <w:szCs w:val="28"/>
        </w:rPr>
        <w:t>http://www.worldstatesmen.org/Armenia.html.</w:t>
      </w:r>
    </w:p>
    <w:p w14:paraId="00000049" w14:textId="77777777" w:rsidR="00C438A6" w:rsidRPr="00833E32" w:rsidRDefault="00BC347F" w:rsidP="00DE71BA">
      <w:pPr>
        <w:jc w:val="both"/>
        <w:rPr>
          <w:sz w:val="28"/>
          <w:szCs w:val="28"/>
        </w:rPr>
      </w:pPr>
      <w:r w:rsidRPr="00833E32">
        <w:rPr>
          <w:sz w:val="28"/>
          <w:szCs w:val="28"/>
          <w:lang w:val="es-ES"/>
        </w:rPr>
        <w:t xml:space="preserve">Cruz, Cesi, Philip Keefer, and Carlos Scartascini. </w:t>
      </w:r>
      <w:r w:rsidRPr="00833E32">
        <w:rPr>
          <w:sz w:val="28"/>
          <w:szCs w:val="28"/>
        </w:rPr>
        <w:t xml:space="preserve">2018. Database of Political </w:t>
      </w:r>
    </w:p>
    <w:p w14:paraId="0000004A" w14:textId="77777777" w:rsidR="00C438A6" w:rsidRPr="00833E32" w:rsidRDefault="00BC347F" w:rsidP="00DE71BA">
      <w:pPr>
        <w:ind w:firstLine="720"/>
        <w:jc w:val="both"/>
        <w:rPr>
          <w:sz w:val="28"/>
          <w:szCs w:val="28"/>
        </w:rPr>
      </w:pPr>
      <w:r w:rsidRPr="00833E32">
        <w:rPr>
          <w:sz w:val="28"/>
          <w:szCs w:val="28"/>
        </w:rPr>
        <w:t xml:space="preserve">Institutions (DPI2017). Inter-American Development Bank. Numbers for </w:t>
      </w:r>
    </w:p>
    <w:p w14:paraId="0000004B" w14:textId="77777777" w:rsidR="00C438A6" w:rsidRPr="00833E32" w:rsidRDefault="00BC347F" w:rsidP="00DE71BA">
      <w:pPr>
        <w:ind w:firstLine="720"/>
        <w:jc w:val="both"/>
        <w:rPr>
          <w:sz w:val="28"/>
          <w:szCs w:val="28"/>
        </w:rPr>
      </w:pPr>
      <w:r w:rsidRPr="00833E32">
        <w:rPr>
          <w:sz w:val="28"/>
          <w:szCs w:val="28"/>
        </w:rPr>
        <w:t>Development.</w:t>
      </w:r>
    </w:p>
    <w:p w14:paraId="1DDC4CBB" w14:textId="77777777" w:rsidR="00E74581" w:rsidRPr="00833E32" w:rsidRDefault="00E74581" w:rsidP="00E74581">
      <w:pPr>
        <w:rPr>
          <w:iCs/>
          <w:sz w:val="28"/>
          <w:szCs w:val="28"/>
        </w:rPr>
      </w:pPr>
      <w:r w:rsidRPr="00833E32">
        <w:rPr>
          <w:sz w:val="28"/>
          <w:szCs w:val="28"/>
        </w:rPr>
        <w:t>Danielyan, Emil. 2003. “</w:t>
      </w:r>
      <w:r w:rsidRPr="00833E32">
        <w:rPr>
          <w:iCs/>
          <w:sz w:val="28"/>
          <w:szCs w:val="28"/>
        </w:rPr>
        <w:t xml:space="preserve">Armenia's Kocharian stresses the positive as campaign </w:t>
      </w:r>
    </w:p>
    <w:p w14:paraId="4E419B2D" w14:textId="49AD7131" w:rsidR="00E74581" w:rsidRPr="00833E32" w:rsidRDefault="00E74581" w:rsidP="00E74581">
      <w:pPr>
        <w:ind w:firstLine="720"/>
        <w:rPr>
          <w:sz w:val="28"/>
          <w:szCs w:val="28"/>
          <w:lang w:val="es-ES"/>
        </w:rPr>
      </w:pPr>
      <w:r w:rsidRPr="00833E32">
        <w:rPr>
          <w:iCs/>
          <w:sz w:val="28"/>
          <w:szCs w:val="28"/>
          <w:lang w:val="es-ES"/>
        </w:rPr>
        <w:t xml:space="preserve">crests.” Eurasianet. </w:t>
      </w:r>
      <w:hyperlink r:id="rId7" w:history="1">
        <w:r w:rsidRPr="00833E32">
          <w:rPr>
            <w:rStyle w:val="Hyperlink"/>
            <w:iCs/>
            <w:sz w:val="28"/>
            <w:szCs w:val="28"/>
            <w:lang w:val="es-ES"/>
          </w:rPr>
          <w:t>https://www.refworld.org/docid/46f2584019.html</w:t>
        </w:r>
      </w:hyperlink>
      <w:r w:rsidRPr="00833E32">
        <w:rPr>
          <w:iCs/>
          <w:sz w:val="28"/>
          <w:szCs w:val="28"/>
          <w:lang w:val="es-ES"/>
        </w:rPr>
        <w:t xml:space="preserve">. </w:t>
      </w:r>
    </w:p>
    <w:p w14:paraId="1AE908FA" w14:textId="77777777" w:rsidR="007A117F" w:rsidRPr="00833E32" w:rsidRDefault="007A117F" w:rsidP="00DE71BA">
      <w:pPr>
        <w:jc w:val="both"/>
        <w:rPr>
          <w:sz w:val="28"/>
          <w:szCs w:val="28"/>
        </w:rPr>
      </w:pPr>
      <w:r w:rsidRPr="00833E32">
        <w:rPr>
          <w:sz w:val="28"/>
          <w:szCs w:val="28"/>
        </w:rPr>
        <w:t xml:space="preserve">Danielyan, Emil. 2007. “Armenian Economy Again Ranked Most Liberal in CIS.” </w:t>
      </w:r>
    </w:p>
    <w:p w14:paraId="6CFB5211" w14:textId="0846B060" w:rsidR="007A117F" w:rsidRPr="00833E32" w:rsidRDefault="007A117F" w:rsidP="007A117F">
      <w:pPr>
        <w:ind w:firstLine="720"/>
        <w:jc w:val="both"/>
        <w:rPr>
          <w:sz w:val="28"/>
          <w:szCs w:val="28"/>
        </w:rPr>
      </w:pPr>
      <w:r w:rsidRPr="00833E32">
        <w:rPr>
          <w:sz w:val="28"/>
          <w:szCs w:val="28"/>
        </w:rPr>
        <w:t xml:space="preserve">Eurasianet. </w:t>
      </w:r>
    </w:p>
    <w:p w14:paraId="5264E514" w14:textId="73B11EE6" w:rsidR="00EA0E0C" w:rsidRPr="00833E32" w:rsidRDefault="00EA0E0C" w:rsidP="00DE71BA">
      <w:pPr>
        <w:jc w:val="both"/>
        <w:rPr>
          <w:i/>
          <w:sz w:val="28"/>
          <w:szCs w:val="28"/>
        </w:rPr>
      </w:pPr>
      <w:r w:rsidRPr="00833E32">
        <w:rPr>
          <w:sz w:val="28"/>
          <w:szCs w:val="28"/>
        </w:rPr>
        <w:t xml:space="preserve">Darden, Keith. 2009. </w:t>
      </w:r>
      <w:r w:rsidRPr="00833E32">
        <w:rPr>
          <w:i/>
          <w:sz w:val="28"/>
          <w:szCs w:val="28"/>
        </w:rPr>
        <w:t xml:space="preserve">Economic Liberalism and Its Rivals: The Formation of </w:t>
      </w:r>
    </w:p>
    <w:p w14:paraId="52E16486" w14:textId="77777777" w:rsidR="00EA0E0C" w:rsidRPr="00833E32" w:rsidRDefault="00EA0E0C" w:rsidP="00EA0E0C">
      <w:pPr>
        <w:ind w:firstLine="720"/>
        <w:jc w:val="both"/>
        <w:rPr>
          <w:sz w:val="28"/>
          <w:szCs w:val="28"/>
        </w:rPr>
      </w:pPr>
      <w:r w:rsidRPr="00833E32">
        <w:rPr>
          <w:i/>
          <w:sz w:val="28"/>
          <w:szCs w:val="28"/>
        </w:rPr>
        <w:lastRenderedPageBreak/>
        <w:t>International Institutions Among the Post-Soviet States</w:t>
      </w:r>
      <w:r w:rsidRPr="00833E32">
        <w:rPr>
          <w:sz w:val="28"/>
          <w:szCs w:val="28"/>
        </w:rPr>
        <w:t xml:space="preserve">. Cambridge </w:t>
      </w:r>
    </w:p>
    <w:p w14:paraId="28DA7850" w14:textId="03B50730" w:rsidR="00EA0E0C" w:rsidRPr="00833E32" w:rsidRDefault="00EA0E0C" w:rsidP="00EA0E0C">
      <w:pPr>
        <w:ind w:firstLine="720"/>
        <w:jc w:val="both"/>
        <w:rPr>
          <w:sz w:val="28"/>
          <w:szCs w:val="28"/>
        </w:rPr>
      </w:pPr>
      <w:r w:rsidRPr="00833E32">
        <w:rPr>
          <w:sz w:val="28"/>
          <w:szCs w:val="28"/>
        </w:rPr>
        <w:t>University Press.</w:t>
      </w:r>
    </w:p>
    <w:p w14:paraId="5D2F8216" w14:textId="0994B46D" w:rsidR="00684FC7" w:rsidRPr="00833E32" w:rsidRDefault="00684FC7" w:rsidP="00DE71BA">
      <w:pPr>
        <w:jc w:val="both"/>
        <w:rPr>
          <w:sz w:val="28"/>
          <w:szCs w:val="28"/>
        </w:rPr>
      </w:pPr>
      <w:r w:rsidRPr="00833E32">
        <w:rPr>
          <w:sz w:val="28"/>
          <w:szCs w:val="28"/>
        </w:rPr>
        <w:t xml:space="preserve">European Party Monitor. 2020. “Republican Party of Armenia.” European Party </w:t>
      </w:r>
    </w:p>
    <w:p w14:paraId="17091135" w14:textId="30F90B33" w:rsidR="00684FC7" w:rsidRPr="00833E32" w:rsidRDefault="00684FC7" w:rsidP="00684FC7">
      <w:pPr>
        <w:ind w:firstLine="720"/>
        <w:jc w:val="both"/>
        <w:rPr>
          <w:sz w:val="28"/>
          <w:szCs w:val="28"/>
          <w:lang w:val="de-DE"/>
        </w:rPr>
      </w:pPr>
      <w:r w:rsidRPr="00833E32">
        <w:rPr>
          <w:sz w:val="28"/>
          <w:szCs w:val="28"/>
          <w:lang w:val="de-DE"/>
        </w:rPr>
        <w:t>Monitor. KU Leuven.</w:t>
      </w:r>
    </w:p>
    <w:p w14:paraId="55105D4A" w14:textId="052C7ECC" w:rsidR="00C46DA5" w:rsidRPr="00833E32" w:rsidRDefault="00C46DA5" w:rsidP="00DE71BA">
      <w:pPr>
        <w:jc w:val="both"/>
        <w:rPr>
          <w:sz w:val="28"/>
          <w:szCs w:val="28"/>
        </w:rPr>
      </w:pPr>
      <w:r w:rsidRPr="00833E32">
        <w:rPr>
          <w:sz w:val="28"/>
          <w:szCs w:val="28"/>
          <w:lang w:val="de-DE"/>
        </w:rPr>
        <w:t xml:space="preserve">Franz, Felix. </w:t>
      </w:r>
      <w:r w:rsidRPr="00833E32">
        <w:rPr>
          <w:sz w:val="28"/>
          <w:szCs w:val="28"/>
        </w:rPr>
        <w:t xml:space="preserve">2019. “Peaceful Revolutionary: Can Armenia’s Prisoner-Turned-Prime </w:t>
      </w:r>
    </w:p>
    <w:p w14:paraId="0CFEDEED" w14:textId="536D14D9" w:rsidR="00C46DA5" w:rsidRPr="00833E32" w:rsidRDefault="00C46DA5" w:rsidP="00C46DA5">
      <w:pPr>
        <w:ind w:left="720"/>
        <w:jc w:val="both"/>
        <w:rPr>
          <w:sz w:val="28"/>
          <w:szCs w:val="28"/>
        </w:rPr>
      </w:pPr>
      <w:r w:rsidRPr="00833E32">
        <w:rPr>
          <w:sz w:val="28"/>
          <w:szCs w:val="28"/>
        </w:rPr>
        <w:t xml:space="preserve">Minister Govern?” The Christian Science Monitor. </w:t>
      </w:r>
      <w:hyperlink r:id="rId8" w:history="1">
        <w:r w:rsidRPr="00833E32">
          <w:rPr>
            <w:rStyle w:val="Hyperlink"/>
            <w:sz w:val="28"/>
            <w:szCs w:val="28"/>
          </w:rPr>
          <w:t>https://www.csmonitor.com/World/Europe/2019/0219/Peaceful-revolutionary-Can-Armenia-s-prisoner-turned-prime-minister-govern</w:t>
        </w:r>
      </w:hyperlink>
      <w:r w:rsidRPr="00833E32">
        <w:rPr>
          <w:sz w:val="28"/>
          <w:szCs w:val="28"/>
        </w:rPr>
        <w:t xml:space="preserve"> </w:t>
      </w:r>
    </w:p>
    <w:p w14:paraId="661FB643" w14:textId="77777777" w:rsidR="007A117F" w:rsidRPr="00833E32" w:rsidRDefault="007A117F" w:rsidP="00DE71BA">
      <w:pPr>
        <w:jc w:val="both"/>
        <w:rPr>
          <w:sz w:val="28"/>
          <w:szCs w:val="28"/>
        </w:rPr>
      </w:pPr>
      <w:r w:rsidRPr="00833E32">
        <w:rPr>
          <w:sz w:val="28"/>
          <w:szCs w:val="28"/>
        </w:rPr>
        <w:t xml:space="preserve">Free Democrats. 2019. “Program.” Free Democrats Party Website. </w:t>
      </w:r>
    </w:p>
    <w:p w14:paraId="186E4D90" w14:textId="720334EE" w:rsidR="007A117F" w:rsidRPr="00833E32" w:rsidRDefault="00833E32" w:rsidP="007A117F">
      <w:pPr>
        <w:ind w:firstLine="720"/>
        <w:jc w:val="both"/>
        <w:rPr>
          <w:sz w:val="28"/>
          <w:szCs w:val="28"/>
        </w:rPr>
      </w:pPr>
      <w:hyperlink r:id="rId9" w:history="1">
        <w:r w:rsidR="007A117F" w:rsidRPr="00833E32">
          <w:rPr>
            <w:rStyle w:val="Hyperlink"/>
            <w:sz w:val="28"/>
            <w:szCs w:val="28"/>
          </w:rPr>
          <w:t>http://www.fdp.am/en/?page_id=3432</w:t>
        </w:r>
      </w:hyperlink>
      <w:r w:rsidR="007A117F" w:rsidRPr="00833E32">
        <w:rPr>
          <w:sz w:val="28"/>
          <w:szCs w:val="28"/>
        </w:rPr>
        <w:t xml:space="preserve">. </w:t>
      </w:r>
    </w:p>
    <w:p w14:paraId="0000004C" w14:textId="47A17766" w:rsidR="00C438A6" w:rsidRPr="00833E32" w:rsidRDefault="00BC347F" w:rsidP="00DE71BA">
      <w:pPr>
        <w:jc w:val="both"/>
        <w:rPr>
          <w:sz w:val="28"/>
          <w:szCs w:val="28"/>
        </w:rPr>
      </w:pPr>
      <w:r w:rsidRPr="00833E32">
        <w:rPr>
          <w:sz w:val="28"/>
          <w:szCs w:val="28"/>
        </w:rPr>
        <w:t xml:space="preserve">Ghazanchyan, Siranush. “PM Karen Karapetyan to Join the Republican Party of </w:t>
      </w:r>
    </w:p>
    <w:p w14:paraId="0000004D" w14:textId="77777777" w:rsidR="00C438A6" w:rsidRPr="00833E32" w:rsidRDefault="00BC347F" w:rsidP="00DE71BA">
      <w:pPr>
        <w:ind w:left="720"/>
        <w:jc w:val="both"/>
        <w:rPr>
          <w:sz w:val="28"/>
          <w:szCs w:val="28"/>
        </w:rPr>
      </w:pPr>
      <w:r w:rsidRPr="00833E32">
        <w:rPr>
          <w:sz w:val="28"/>
          <w:szCs w:val="28"/>
        </w:rPr>
        <w:t>Armenia.” Public Radio of Armenia, November 24, 2016. http://old.armradio.am/en/2016/11/24/pm-karen-karapetyan-to-join-the-republican-party-of-armenia/.</w:t>
      </w:r>
    </w:p>
    <w:p w14:paraId="5253E7E5" w14:textId="1FE9315D" w:rsidR="009F735E" w:rsidRPr="00833E32" w:rsidRDefault="009F735E" w:rsidP="009F735E">
      <w:pPr>
        <w:jc w:val="both"/>
        <w:rPr>
          <w:sz w:val="28"/>
          <w:szCs w:val="28"/>
        </w:rPr>
      </w:pPr>
      <w:r w:rsidRPr="00833E32">
        <w:rPr>
          <w:sz w:val="28"/>
          <w:szCs w:val="28"/>
        </w:rPr>
        <w:t xml:space="preserve">Lansford, Thomas. 2019. </w:t>
      </w:r>
      <w:r w:rsidR="00FF7724" w:rsidRPr="00833E32">
        <w:rPr>
          <w:sz w:val="28"/>
          <w:szCs w:val="28"/>
        </w:rPr>
        <w:t>Armenia</w:t>
      </w:r>
      <w:r w:rsidRPr="00833E32">
        <w:rPr>
          <w:sz w:val="28"/>
          <w:szCs w:val="28"/>
        </w:rPr>
        <w:t>. In: Political Handbook of the World 2018-</w:t>
      </w:r>
    </w:p>
    <w:p w14:paraId="0328E132" w14:textId="31DAF339" w:rsidR="009F735E" w:rsidRPr="00833E32" w:rsidRDefault="009F735E" w:rsidP="009F735E">
      <w:pPr>
        <w:ind w:firstLine="720"/>
        <w:jc w:val="both"/>
        <w:rPr>
          <w:sz w:val="28"/>
          <w:szCs w:val="28"/>
        </w:rPr>
      </w:pPr>
      <w:r w:rsidRPr="00833E32">
        <w:rPr>
          <w:sz w:val="28"/>
          <w:szCs w:val="28"/>
        </w:rPr>
        <w:t xml:space="preserve">2019. Washington: </w:t>
      </w:r>
      <w:r w:rsidR="00FF7724" w:rsidRPr="00833E32">
        <w:rPr>
          <w:sz w:val="28"/>
          <w:szCs w:val="28"/>
        </w:rPr>
        <w:t>74-84</w:t>
      </w:r>
      <w:r w:rsidRPr="00833E32">
        <w:rPr>
          <w:sz w:val="28"/>
          <w:szCs w:val="28"/>
        </w:rPr>
        <w:t>.</w:t>
      </w:r>
    </w:p>
    <w:p w14:paraId="0000004E" w14:textId="7238ABEF" w:rsidR="00C438A6" w:rsidRPr="00833E32" w:rsidRDefault="00BC347F" w:rsidP="00DE71BA">
      <w:pPr>
        <w:jc w:val="both"/>
        <w:rPr>
          <w:sz w:val="28"/>
          <w:szCs w:val="28"/>
        </w:rPr>
      </w:pPr>
      <w:r w:rsidRPr="00833E32">
        <w:rPr>
          <w:sz w:val="28"/>
          <w:szCs w:val="28"/>
        </w:rPr>
        <w:t xml:space="preserve">Mattes, Michaela, Leeds, Brett, and Naoko Matsumura. 2016. Measuring change in </w:t>
      </w:r>
    </w:p>
    <w:p w14:paraId="0000004F" w14:textId="77777777" w:rsidR="00C438A6" w:rsidRPr="00833E32" w:rsidRDefault="00BC347F" w:rsidP="00DE71BA">
      <w:pPr>
        <w:ind w:firstLine="720"/>
        <w:jc w:val="both"/>
        <w:rPr>
          <w:sz w:val="28"/>
          <w:szCs w:val="28"/>
        </w:rPr>
      </w:pPr>
      <w:r w:rsidRPr="00833E32">
        <w:rPr>
          <w:sz w:val="28"/>
          <w:szCs w:val="28"/>
        </w:rPr>
        <w:t xml:space="preserve">source of leader support: The CHISOLS dataset. Journal of Peace Research </w:t>
      </w:r>
    </w:p>
    <w:p w14:paraId="00000050" w14:textId="70C2A6EA" w:rsidR="00C438A6" w:rsidRPr="00833E32" w:rsidRDefault="00BC347F" w:rsidP="00DE71BA">
      <w:pPr>
        <w:ind w:firstLine="720"/>
        <w:jc w:val="both"/>
        <w:rPr>
          <w:sz w:val="28"/>
          <w:szCs w:val="28"/>
        </w:rPr>
      </w:pPr>
      <w:r w:rsidRPr="00833E32">
        <w:rPr>
          <w:sz w:val="28"/>
          <w:szCs w:val="28"/>
        </w:rPr>
        <w:t xml:space="preserve">53(2): 259-267. </w:t>
      </w:r>
    </w:p>
    <w:p w14:paraId="768A4E59" w14:textId="50A06616" w:rsidR="00BF272F" w:rsidRPr="00833E32" w:rsidRDefault="00BF272F" w:rsidP="00BF272F">
      <w:pPr>
        <w:ind w:left="720" w:hanging="720"/>
        <w:rPr>
          <w:sz w:val="28"/>
          <w:szCs w:val="28"/>
        </w:rPr>
      </w:pPr>
      <w:r w:rsidRPr="00833E32">
        <w:rPr>
          <w:color w:val="1A1A1A"/>
          <w:sz w:val="28"/>
          <w:szCs w:val="28"/>
          <w:shd w:val="clear" w:color="auto" w:fill="FFFFFF"/>
        </w:rPr>
        <w:t xml:space="preserve">Mints, A. </w:t>
      </w:r>
      <w:proofErr w:type="gramStart"/>
      <w:r w:rsidRPr="00833E32">
        <w:rPr>
          <w:color w:val="1A1A1A"/>
          <w:sz w:val="28"/>
          <w:szCs w:val="28"/>
          <w:shd w:val="clear" w:color="auto" w:fill="FFFFFF"/>
        </w:rPr>
        <w:t>Aleksandrovich ,</w:t>
      </w:r>
      <w:proofErr w:type="gramEnd"/>
      <w:r w:rsidRPr="00833E32">
        <w:rPr>
          <w:color w:val="1A1A1A"/>
          <w:sz w:val="28"/>
          <w:szCs w:val="28"/>
          <w:shd w:val="clear" w:color="auto" w:fill="FFFFFF"/>
        </w:rPr>
        <w:t xml:space="preserve"> Howe, . G. </w:t>
      </w:r>
      <w:proofErr w:type="gramStart"/>
      <w:r w:rsidRPr="00833E32">
        <w:rPr>
          <w:color w:val="1A1A1A"/>
          <w:sz w:val="28"/>
          <w:szCs w:val="28"/>
          <w:shd w:val="clear" w:color="auto" w:fill="FFFFFF"/>
        </w:rPr>
        <w:t>Melvyn ,</w:t>
      </w:r>
      <w:proofErr w:type="gramEnd"/>
      <w:r w:rsidRPr="00833E32">
        <w:rPr>
          <w:color w:val="1A1A1A"/>
          <w:sz w:val="28"/>
          <w:szCs w:val="28"/>
          <w:shd w:val="clear" w:color="auto" w:fill="FFFFFF"/>
        </w:rPr>
        <w:t xml:space="preserve"> Suny, . Ronald Grigor and Dowsett, Charles James Frank.</w:t>
      </w:r>
      <w:r w:rsidR="00AB5444" w:rsidRPr="00833E32">
        <w:rPr>
          <w:color w:val="1A1A1A"/>
          <w:sz w:val="28"/>
          <w:szCs w:val="28"/>
          <w:shd w:val="clear" w:color="auto" w:fill="FFFFFF"/>
        </w:rPr>
        <w:t xml:space="preserve"> 2021.</w:t>
      </w:r>
      <w:r w:rsidRPr="00833E32">
        <w:rPr>
          <w:color w:val="1A1A1A"/>
          <w:sz w:val="28"/>
          <w:szCs w:val="28"/>
          <w:shd w:val="clear" w:color="auto" w:fill="FFFFFF"/>
        </w:rPr>
        <w:t xml:space="preserve"> "Armenia." </w:t>
      </w:r>
      <w:r w:rsidRPr="00833E32">
        <w:rPr>
          <w:rStyle w:val="Emphasis"/>
          <w:color w:val="1A1A1A"/>
          <w:sz w:val="28"/>
          <w:szCs w:val="28"/>
          <w:shd w:val="clear" w:color="auto" w:fill="FFFFFF"/>
        </w:rPr>
        <w:t>Encyclopedia Britannica</w:t>
      </w:r>
      <w:r w:rsidRPr="00833E32">
        <w:rPr>
          <w:color w:val="1A1A1A"/>
          <w:sz w:val="28"/>
          <w:szCs w:val="28"/>
          <w:shd w:val="clear" w:color="auto" w:fill="FFFFFF"/>
        </w:rPr>
        <w:t>, April 6, 2021. https://www.britannica.com/place/Armenia.</w:t>
      </w:r>
    </w:p>
    <w:p w14:paraId="00000051" w14:textId="77777777" w:rsidR="00C438A6" w:rsidRPr="00833E32" w:rsidRDefault="00BC347F" w:rsidP="00DE71BA">
      <w:pPr>
        <w:jc w:val="both"/>
        <w:rPr>
          <w:sz w:val="28"/>
          <w:szCs w:val="28"/>
        </w:rPr>
      </w:pPr>
      <w:r w:rsidRPr="00833E32">
        <w:rPr>
          <w:sz w:val="28"/>
          <w:szCs w:val="28"/>
        </w:rPr>
        <w:t xml:space="preserve">National Assembly of the Republic of Armenia. 2019. </w:t>
      </w:r>
    </w:p>
    <w:p w14:paraId="00000052" w14:textId="77777777" w:rsidR="00C438A6" w:rsidRPr="00833E32" w:rsidRDefault="00833E32" w:rsidP="00DE71BA">
      <w:pPr>
        <w:ind w:firstLine="720"/>
        <w:jc w:val="both"/>
        <w:rPr>
          <w:sz w:val="28"/>
          <w:szCs w:val="28"/>
        </w:rPr>
      </w:pPr>
      <w:hyperlink r:id="rId10">
        <w:r w:rsidR="00BC347F" w:rsidRPr="00833E32">
          <w:rPr>
            <w:color w:val="0563C1"/>
            <w:sz w:val="28"/>
            <w:szCs w:val="28"/>
            <w:u w:val="single"/>
          </w:rPr>
          <w:t>http://www.parliament.am/deputies.php?ID=1178&amp;lang=eng&amp;sel=details</w:t>
        </w:r>
      </w:hyperlink>
      <w:r w:rsidR="00BC347F" w:rsidRPr="00833E32">
        <w:rPr>
          <w:sz w:val="28"/>
          <w:szCs w:val="28"/>
        </w:rPr>
        <w:t xml:space="preserve"> </w:t>
      </w:r>
    </w:p>
    <w:p w14:paraId="5512A71A" w14:textId="77777777" w:rsidR="007A117F" w:rsidRPr="00833E32" w:rsidRDefault="007A117F" w:rsidP="007A117F">
      <w:pPr>
        <w:rPr>
          <w:sz w:val="28"/>
          <w:szCs w:val="28"/>
        </w:rPr>
      </w:pPr>
      <w:r w:rsidRPr="00833E32">
        <w:rPr>
          <w:sz w:val="28"/>
          <w:szCs w:val="28"/>
        </w:rPr>
        <w:t xml:space="preserve">News.am. 2017. “Hrant Bagratyan to run for elections with Free Democrats.” </w:t>
      </w:r>
    </w:p>
    <w:p w14:paraId="3313C2D5" w14:textId="2D2A913D" w:rsidR="007A117F" w:rsidRPr="00833E32" w:rsidRDefault="007A117F" w:rsidP="007A117F">
      <w:pPr>
        <w:ind w:firstLine="720"/>
        <w:rPr>
          <w:sz w:val="28"/>
          <w:szCs w:val="28"/>
        </w:rPr>
      </w:pPr>
      <w:r w:rsidRPr="00833E32">
        <w:rPr>
          <w:sz w:val="28"/>
          <w:szCs w:val="28"/>
        </w:rPr>
        <w:t xml:space="preserve">Armenian News-NEWS. </w:t>
      </w:r>
      <w:hyperlink r:id="rId11" w:history="1">
        <w:r w:rsidRPr="00833E32">
          <w:rPr>
            <w:rStyle w:val="Hyperlink"/>
            <w:sz w:val="28"/>
            <w:szCs w:val="28"/>
          </w:rPr>
          <w:t>https://news.am/eng/news/373399.html</w:t>
        </w:r>
      </w:hyperlink>
      <w:r w:rsidRPr="00833E32">
        <w:rPr>
          <w:sz w:val="28"/>
          <w:szCs w:val="28"/>
        </w:rPr>
        <w:t xml:space="preserve">. </w:t>
      </w:r>
    </w:p>
    <w:p w14:paraId="75857F31" w14:textId="77777777" w:rsidR="00C058D5" w:rsidRPr="00833E32" w:rsidRDefault="00C058D5" w:rsidP="00DE71BA">
      <w:pPr>
        <w:jc w:val="both"/>
        <w:rPr>
          <w:sz w:val="28"/>
          <w:szCs w:val="28"/>
          <w:lang w:val="es-ES"/>
        </w:rPr>
      </w:pPr>
      <w:r w:rsidRPr="00833E32">
        <w:rPr>
          <w:sz w:val="28"/>
          <w:szCs w:val="28"/>
          <w:lang w:val="es-ES"/>
        </w:rPr>
        <w:t xml:space="preserve">Pashinyan Nikol. 2019. “Exclusive Interview: Nikol Pashinyan.” Global Capital. </w:t>
      </w:r>
    </w:p>
    <w:p w14:paraId="7BBD1BEE" w14:textId="47D56702" w:rsidR="00C058D5" w:rsidRPr="00833E32" w:rsidRDefault="00833E32" w:rsidP="00C058D5">
      <w:pPr>
        <w:ind w:left="720"/>
        <w:jc w:val="both"/>
        <w:rPr>
          <w:sz w:val="28"/>
          <w:szCs w:val="28"/>
          <w:lang w:val="es-ES"/>
        </w:rPr>
      </w:pPr>
      <w:hyperlink r:id="rId12" w:history="1">
        <w:r w:rsidR="00C058D5" w:rsidRPr="00833E32">
          <w:rPr>
            <w:rStyle w:val="Hyperlink"/>
            <w:sz w:val="28"/>
            <w:szCs w:val="28"/>
            <w:lang w:val="es-ES"/>
          </w:rPr>
          <w:t>https://www.globalcapital.com/article/b1hlpx7bqh1yfb/exclusive-interview-nikol-pashinyan</w:t>
        </w:r>
      </w:hyperlink>
      <w:r w:rsidR="00C058D5" w:rsidRPr="00833E32">
        <w:rPr>
          <w:sz w:val="28"/>
          <w:szCs w:val="28"/>
          <w:lang w:val="es-ES"/>
        </w:rPr>
        <w:t xml:space="preserve">. </w:t>
      </w:r>
    </w:p>
    <w:p w14:paraId="00000053" w14:textId="2F917EE0" w:rsidR="00C438A6" w:rsidRPr="00833E32" w:rsidRDefault="00BC347F" w:rsidP="00DE71BA">
      <w:pPr>
        <w:jc w:val="both"/>
        <w:rPr>
          <w:sz w:val="28"/>
          <w:szCs w:val="28"/>
        </w:rPr>
      </w:pPr>
      <w:r w:rsidRPr="00833E32">
        <w:rPr>
          <w:sz w:val="28"/>
          <w:szCs w:val="28"/>
          <w:lang w:val="es-ES"/>
        </w:rPr>
        <w:t xml:space="preserve">Perspective Monde. </w:t>
      </w:r>
      <w:r w:rsidRPr="00833E32">
        <w:rPr>
          <w:sz w:val="28"/>
          <w:szCs w:val="28"/>
        </w:rPr>
        <w:t xml:space="preserve">2019. “Armenia”. </w:t>
      </w:r>
    </w:p>
    <w:p w14:paraId="00000054" w14:textId="77777777" w:rsidR="00C438A6" w:rsidRPr="00833E32" w:rsidRDefault="00833E32" w:rsidP="00DE71BA">
      <w:pPr>
        <w:ind w:firstLine="720"/>
        <w:jc w:val="both"/>
        <w:rPr>
          <w:sz w:val="28"/>
          <w:szCs w:val="28"/>
        </w:rPr>
      </w:pPr>
      <w:hyperlink r:id="rId13">
        <w:r w:rsidR="00BC347F" w:rsidRPr="00833E32">
          <w:rPr>
            <w:color w:val="0563C1"/>
            <w:sz w:val="28"/>
            <w:szCs w:val="28"/>
            <w:u w:val="single"/>
          </w:rPr>
          <w:t>http://perspective.usherbrooke.ca/bilan/servlet/BMGvt?codePays=ARM&amp;an</w:t>
        </w:r>
      </w:hyperlink>
    </w:p>
    <w:p w14:paraId="00000055" w14:textId="77777777" w:rsidR="00C438A6" w:rsidRPr="00833E32" w:rsidRDefault="00BC347F" w:rsidP="00DE71BA">
      <w:pPr>
        <w:ind w:firstLine="720"/>
        <w:jc w:val="both"/>
        <w:rPr>
          <w:sz w:val="28"/>
          <w:szCs w:val="28"/>
        </w:rPr>
      </w:pPr>
      <w:r w:rsidRPr="00833E32">
        <w:rPr>
          <w:sz w:val="28"/>
          <w:szCs w:val="28"/>
        </w:rPr>
        <w:t>i=1945&amp;moi=1&amp;anf=2019&amp;mof=7</w:t>
      </w:r>
    </w:p>
    <w:p w14:paraId="00000056" w14:textId="77777777" w:rsidR="00C438A6" w:rsidRPr="00833E32" w:rsidRDefault="00BC347F" w:rsidP="00DE71BA">
      <w:pPr>
        <w:jc w:val="both"/>
        <w:rPr>
          <w:sz w:val="28"/>
          <w:szCs w:val="28"/>
        </w:rPr>
      </w:pPr>
      <w:r w:rsidRPr="00833E32">
        <w:rPr>
          <w:sz w:val="28"/>
          <w:szCs w:val="28"/>
        </w:rPr>
        <w:t xml:space="preserve">“Prof. Dr. Hrant Bagratyan.” Center for Cultural Diplomacy Studies. Accessed </w:t>
      </w:r>
    </w:p>
    <w:p w14:paraId="00000057" w14:textId="77777777" w:rsidR="00C438A6" w:rsidRPr="00833E32" w:rsidRDefault="00BC347F" w:rsidP="00DE71BA">
      <w:pPr>
        <w:ind w:firstLine="720"/>
        <w:jc w:val="both"/>
        <w:rPr>
          <w:sz w:val="28"/>
          <w:szCs w:val="28"/>
        </w:rPr>
      </w:pPr>
      <w:r w:rsidRPr="00833E32">
        <w:rPr>
          <w:sz w:val="28"/>
          <w:szCs w:val="28"/>
        </w:rPr>
        <w:t>January 5, 2019. http://www.ccds-berlin.de/index.php?hrant-bagratyan.</w:t>
      </w:r>
    </w:p>
    <w:p w14:paraId="00000058" w14:textId="77777777" w:rsidR="00C438A6" w:rsidRPr="00833E32" w:rsidRDefault="00BC347F" w:rsidP="00DE71BA">
      <w:pPr>
        <w:jc w:val="both"/>
        <w:rPr>
          <w:sz w:val="28"/>
          <w:szCs w:val="28"/>
        </w:rPr>
      </w:pPr>
      <w:r w:rsidRPr="00833E32">
        <w:rPr>
          <w:sz w:val="28"/>
          <w:szCs w:val="28"/>
        </w:rPr>
        <w:t xml:space="preserve">Radio Free Europe. 2019. “Armenia Parliamentary Majority Nominates Ex-PM for </w:t>
      </w:r>
    </w:p>
    <w:p w14:paraId="00000059" w14:textId="77777777" w:rsidR="00C438A6" w:rsidRPr="00833E32" w:rsidRDefault="00BC347F" w:rsidP="00DE71BA">
      <w:pPr>
        <w:ind w:firstLine="720"/>
        <w:jc w:val="both"/>
        <w:rPr>
          <w:sz w:val="28"/>
          <w:szCs w:val="28"/>
        </w:rPr>
      </w:pPr>
      <w:r w:rsidRPr="00833E32">
        <w:rPr>
          <w:sz w:val="28"/>
          <w:szCs w:val="28"/>
        </w:rPr>
        <w:t>President”. RFE/RL</w:t>
      </w:r>
    </w:p>
    <w:p w14:paraId="7007BB80" w14:textId="77777777" w:rsidR="007A117F" w:rsidRPr="00833E32" w:rsidRDefault="007A117F" w:rsidP="00DE71BA">
      <w:pPr>
        <w:jc w:val="both"/>
        <w:rPr>
          <w:sz w:val="28"/>
          <w:szCs w:val="28"/>
        </w:rPr>
      </w:pPr>
      <w:r w:rsidRPr="00833E32">
        <w:rPr>
          <w:sz w:val="28"/>
          <w:szCs w:val="28"/>
        </w:rPr>
        <w:t xml:space="preserve">Radio Free Europe. 1997. “Armenia: Ex-Prime Minister Plans Political Comeback.” </w:t>
      </w:r>
    </w:p>
    <w:p w14:paraId="62D5630E" w14:textId="08CE5E63" w:rsidR="007A117F" w:rsidRPr="00833E32" w:rsidRDefault="007A117F" w:rsidP="007A117F">
      <w:pPr>
        <w:ind w:firstLine="720"/>
        <w:jc w:val="both"/>
        <w:rPr>
          <w:sz w:val="28"/>
          <w:szCs w:val="28"/>
        </w:rPr>
      </w:pPr>
      <w:r w:rsidRPr="00833E32">
        <w:rPr>
          <w:sz w:val="28"/>
          <w:szCs w:val="28"/>
        </w:rPr>
        <w:t>RFE/RL.</w:t>
      </w:r>
    </w:p>
    <w:p w14:paraId="6AAC83AC" w14:textId="00128DC5" w:rsidR="0015527E" w:rsidRPr="00833E32" w:rsidRDefault="0015527E" w:rsidP="00DE71BA">
      <w:pPr>
        <w:jc w:val="both"/>
        <w:rPr>
          <w:sz w:val="28"/>
          <w:szCs w:val="28"/>
        </w:rPr>
      </w:pPr>
      <w:r w:rsidRPr="00833E32">
        <w:rPr>
          <w:sz w:val="28"/>
          <w:szCs w:val="28"/>
        </w:rPr>
        <w:t>Rulers</w:t>
      </w:r>
      <w:r w:rsidR="00DD6D28" w:rsidRPr="00833E32">
        <w:rPr>
          <w:sz w:val="28"/>
          <w:szCs w:val="28"/>
        </w:rPr>
        <w:t>. 2019. “Index Kl-Ky.” www.rulers.org/indexk3.html</w:t>
      </w:r>
    </w:p>
    <w:p w14:paraId="0000005A" w14:textId="77777777" w:rsidR="00C438A6" w:rsidRPr="00833E32" w:rsidRDefault="00BC347F" w:rsidP="00DE71BA">
      <w:pPr>
        <w:jc w:val="both"/>
        <w:rPr>
          <w:sz w:val="28"/>
          <w:szCs w:val="28"/>
        </w:rPr>
      </w:pPr>
      <w:r w:rsidRPr="00833E32">
        <w:rPr>
          <w:sz w:val="28"/>
          <w:szCs w:val="28"/>
        </w:rPr>
        <w:t xml:space="preserve">Sargsyan, Tigran. “Tigran Sargsyan Attends Expanded Session of EPP Group </w:t>
      </w:r>
    </w:p>
    <w:p w14:paraId="0000005B" w14:textId="77777777" w:rsidR="00C438A6" w:rsidRPr="00833E32" w:rsidRDefault="00BC347F" w:rsidP="00DE71BA">
      <w:pPr>
        <w:ind w:firstLine="720"/>
        <w:jc w:val="both"/>
        <w:rPr>
          <w:sz w:val="28"/>
          <w:szCs w:val="28"/>
        </w:rPr>
      </w:pPr>
      <w:r w:rsidRPr="00833E32">
        <w:rPr>
          <w:sz w:val="28"/>
          <w:szCs w:val="28"/>
        </w:rPr>
        <w:lastRenderedPageBreak/>
        <w:t xml:space="preserve">Bureau.” The Government of the Republic of Armenia, September 23, 2011. </w:t>
      </w:r>
    </w:p>
    <w:p w14:paraId="0000005C" w14:textId="77777777" w:rsidR="00C438A6" w:rsidRPr="00833E32" w:rsidRDefault="00BC347F" w:rsidP="00DE71BA">
      <w:pPr>
        <w:ind w:firstLine="720"/>
        <w:jc w:val="both"/>
        <w:rPr>
          <w:sz w:val="28"/>
          <w:szCs w:val="28"/>
        </w:rPr>
      </w:pPr>
      <w:r w:rsidRPr="00833E32">
        <w:rPr>
          <w:sz w:val="28"/>
          <w:szCs w:val="28"/>
        </w:rPr>
        <w:t>http://www.gov.am/en/news/item/5865/.</w:t>
      </w:r>
    </w:p>
    <w:p w14:paraId="0000005D" w14:textId="77777777" w:rsidR="00C438A6" w:rsidRPr="00833E32" w:rsidRDefault="00BC347F" w:rsidP="00DE71BA">
      <w:pPr>
        <w:jc w:val="both"/>
        <w:rPr>
          <w:sz w:val="28"/>
          <w:szCs w:val="28"/>
        </w:rPr>
      </w:pPr>
      <w:r w:rsidRPr="00833E32">
        <w:rPr>
          <w:sz w:val="28"/>
          <w:szCs w:val="28"/>
        </w:rPr>
        <w:t xml:space="preserve">Suny, Ronald G. </w:t>
      </w:r>
      <w:r w:rsidRPr="00833E32">
        <w:rPr>
          <w:i/>
          <w:sz w:val="28"/>
          <w:szCs w:val="28"/>
        </w:rPr>
        <w:t>Armenia, Azerbaijan, and Georgia: Country Studies</w:t>
      </w:r>
      <w:r w:rsidRPr="00833E32">
        <w:rPr>
          <w:sz w:val="28"/>
          <w:szCs w:val="28"/>
        </w:rPr>
        <w:t xml:space="preserve">. Washington, </w:t>
      </w:r>
    </w:p>
    <w:p w14:paraId="0000005E" w14:textId="77777777" w:rsidR="00C438A6" w:rsidRPr="00833E32" w:rsidRDefault="00BC347F" w:rsidP="00DE71BA">
      <w:pPr>
        <w:ind w:firstLine="720"/>
        <w:jc w:val="both"/>
        <w:rPr>
          <w:sz w:val="28"/>
          <w:szCs w:val="28"/>
        </w:rPr>
      </w:pPr>
      <w:r w:rsidRPr="00833E32">
        <w:rPr>
          <w:sz w:val="28"/>
          <w:szCs w:val="28"/>
        </w:rPr>
        <w:t>D.C.: Federal Research Division, Library of Congress, 1994.</w:t>
      </w:r>
    </w:p>
    <w:p w14:paraId="3140FCD5" w14:textId="417D9D85" w:rsidR="004F5C86" w:rsidRPr="00833E32" w:rsidRDefault="004F5C86" w:rsidP="004F5C86">
      <w:pPr>
        <w:rPr>
          <w:sz w:val="28"/>
          <w:szCs w:val="28"/>
        </w:rPr>
      </w:pPr>
      <w:r w:rsidRPr="00833E32">
        <w:rPr>
          <w:sz w:val="28"/>
          <w:szCs w:val="28"/>
          <w:shd w:val="clear" w:color="auto" w:fill="FFFFFF"/>
        </w:rPr>
        <w:t>Terzyan, Aram. (2020, April 15). Post-Soviet Revolutions and Post-Revolution Discourses: Explaining the Construction of Political Identities in Post-Rose Revolution Georgia and Post-Velvet Revolution Armenia. </w:t>
      </w:r>
      <w:r w:rsidRPr="00833E32">
        <w:rPr>
          <w:i/>
          <w:iCs/>
          <w:sz w:val="28"/>
          <w:szCs w:val="28"/>
          <w:shd w:val="clear" w:color="auto" w:fill="FFFFFF"/>
        </w:rPr>
        <w:t>Slovak Journal of Political Sciences</w:t>
      </w:r>
      <w:r w:rsidRPr="00833E32">
        <w:rPr>
          <w:sz w:val="28"/>
          <w:szCs w:val="28"/>
          <w:shd w:val="clear" w:color="auto" w:fill="FFFFFF"/>
        </w:rPr>
        <w:t>, </w:t>
      </w:r>
      <w:r w:rsidRPr="00833E32">
        <w:rPr>
          <w:i/>
          <w:iCs/>
          <w:sz w:val="28"/>
          <w:szCs w:val="28"/>
          <w:shd w:val="clear" w:color="auto" w:fill="FFFFFF"/>
        </w:rPr>
        <w:t>20</w:t>
      </w:r>
      <w:r w:rsidRPr="00833E32">
        <w:rPr>
          <w:sz w:val="28"/>
          <w:szCs w:val="28"/>
          <w:shd w:val="clear" w:color="auto" w:fill="FFFFFF"/>
        </w:rPr>
        <w:t>(1). Retrieved from http://sjps.fsvucm.sk/index.php/sjps/article/view/107</w:t>
      </w:r>
    </w:p>
    <w:p w14:paraId="0000005F" w14:textId="5C2C7994" w:rsidR="00C438A6" w:rsidRPr="007F2835" w:rsidRDefault="00BC347F" w:rsidP="00DE71BA">
      <w:pPr>
        <w:jc w:val="both"/>
        <w:rPr>
          <w:sz w:val="28"/>
          <w:szCs w:val="28"/>
        </w:rPr>
      </w:pPr>
      <w:r w:rsidRPr="00833E32">
        <w:rPr>
          <w:sz w:val="28"/>
          <w:szCs w:val="28"/>
        </w:rPr>
        <w:t xml:space="preserve">World Statesmen. 2019. </w:t>
      </w:r>
      <w:hyperlink r:id="rId14">
        <w:r w:rsidRPr="00833E32">
          <w:rPr>
            <w:color w:val="1155CC"/>
            <w:sz w:val="28"/>
            <w:szCs w:val="28"/>
            <w:u w:val="single"/>
          </w:rPr>
          <w:t>https://www.worldstatesmen.org/Armenia.html</w:t>
        </w:r>
      </w:hyperlink>
    </w:p>
    <w:p w14:paraId="00000060" w14:textId="77777777" w:rsidR="00C438A6" w:rsidRPr="007F2835" w:rsidRDefault="00C438A6" w:rsidP="00DE71BA">
      <w:pPr>
        <w:jc w:val="both"/>
        <w:rPr>
          <w:sz w:val="28"/>
          <w:szCs w:val="28"/>
        </w:rPr>
      </w:pPr>
      <w:bookmarkStart w:id="1" w:name="_heading=h.30j0zll" w:colFirst="0" w:colLast="0"/>
      <w:bookmarkEnd w:id="1"/>
    </w:p>
    <w:sectPr w:rsidR="00C438A6" w:rsidRPr="007F28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B01E4"/>
    <w:multiLevelType w:val="multilevel"/>
    <w:tmpl w:val="68E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A6"/>
    <w:rsid w:val="00021E87"/>
    <w:rsid w:val="000A174F"/>
    <w:rsid w:val="000C21D2"/>
    <w:rsid w:val="000C541C"/>
    <w:rsid w:val="000F0646"/>
    <w:rsid w:val="0011053B"/>
    <w:rsid w:val="0015527E"/>
    <w:rsid w:val="00172C9B"/>
    <w:rsid w:val="001776F7"/>
    <w:rsid w:val="001931A2"/>
    <w:rsid w:val="001E3D94"/>
    <w:rsid w:val="0020068A"/>
    <w:rsid w:val="00213D59"/>
    <w:rsid w:val="00214F53"/>
    <w:rsid w:val="0024157E"/>
    <w:rsid w:val="00245BB0"/>
    <w:rsid w:val="0026365B"/>
    <w:rsid w:val="002A0F79"/>
    <w:rsid w:val="002B5614"/>
    <w:rsid w:val="002D60AA"/>
    <w:rsid w:val="00321FA8"/>
    <w:rsid w:val="00343050"/>
    <w:rsid w:val="00387BC7"/>
    <w:rsid w:val="003D1FF9"/>
    <w:rsid w:val="003E04DB"/>
    <w:rsid w:val="00463B50"/>
    <w:rsid w:val="00466902"/>
    <w:rsid w:val="004A4B41"/>
    <w:rsid w:val="004D5939"/>
    <w:rsid w:val="004F5C86"/>
    <w:rsid w:val="005174E2"/>
    <w:rsid w:val="0053241F"/>
    <w:rsid w:val="00571340"/>
    <w:rsid w:val="005938AD"/>
    <w:rsid w:val="005C65AD"/>
    <w:rsid w:val="005D5649"/>
    <w:rsid w:val="00621436"/>
    <w:rsid w:val="00684FC7"/>
    <w:rsid w:val="00687E37"/>
    <w:rsid w:val="007266D7"/>
    <w:rsid w:val="007A117F"/>
    <w:rsid w:val="007B4E98"/>
    <w:rsid w:val="007F2835"/>
    <w:rsid w:val="00811748"/>
    <w:rsid w:val="008225BB"/>
    <w:rsid w:val="00832B08"/>
    <w:rsid w:val="00833E32"/>
    <w:rsid w:val="008B0F1D"/>
    <w:rsid w:val="008B6E2A"/>
    <w:rsid w:val="008C5C21"/>
    <w:rsid w:val="00947704"/>
    <w:rsid w:val="009E65F9"/>
    <w:rsid w:val="009F735E"/>
    <w:rsid w:val="00A02B02"/>
    <w:rsid w:val="00A26E0D"/>
    <w:rsid w:val="00A316B0"/>
    <w:rsid w:val="00A51778"/>
    <w:rsid w:val="00A71BFA"/>
    <w:rsid w:val="00A97398"/>
    <w:rsid w:val="00AA21C8"/>
    <w:rsid w:val="00AB5444"/>
    <w:rsid w:val="00AB5517"/>
    <w:rsid w:val="00AC4B7B"/>
    <w:rsid w:val="00B350A9"/>
    <w:rsid w:val="00B73169"/>
    <w:rsid w:val="00BB480D"/>
    <w:rsid w:val="00BC347F"/>
    <w:rsid w:val="00BF272F"/>
    <w:rsid w:val="00C058D5"/>
    <w:rsid w:val="00C438A6"/>
    <w:rsid w:val="00C46DA5"/>
    <w:rsid w:val="00CD717B"/>
    <w:rsid w:val="00D327AB"/>
    <w:rsid w:val="00D62855"/>
    <w:rsid w:val="00DD6D28"/>
    <w:rsid w:val="00DE71BA"/>
    <w:rsid w:val="00DF6AE4"/>
    <w:rsid w:val="00E11573"/>
    <w:rsid w:val="00E27244"/>
    <w:rsid w:val="00E31AE4"/>
    <w:rsid w:val="00E74581"/>
    <w:rsid w:val="00E77A55"/>
    <w:rsid w:val="00E862D4"/>
    <w:rsid w:val="00EA020A"/>
    <w:rsid w:val="00EA0E0C"/>
    <w:rsid w:val="00EB74B4"/>
    <w:rsid w:val="00ED46C1"/>
    <w:rsid w:val="00F06B42"/>
    <w:rsid w:val="00F87970"/>
    <w:rsid w:val="00FC62C7"/>
    <w:rsid w:val="00FF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420FB"/>
  <w15:docId w15:val="{CEB2EC3C-B58F-4B44-BB80-A6FE50E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717B"/>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character" w:styleId="Hyperlink">
    <w:name w:val="Hyperlink"/>
    <w:basedOn w:val="DefaultParagraphFont"/>
    <w:uiPriority w:val="99"/>
    <w:unhideWhenUsed/>
    <w:rsid w:val="00AE1BBF"/>
    <w:rPr>
      <w:color w:val="0563C1" w:themeColor="hyperlink"/>
      <w:u w:val="single"/>
    </w:rPr>
  </w:style>
  <w:style w:type="character" w:customStyle="1" w:styleId="UnresolvedMention1">
    <w:name w:val="Unresolved Mention1"/>
    <w:basedOn w:val="DefaultParagraphFont"/>
    <w:uiPriority w:val="99"/>
    <w:semiHidden/>
    <w:unhideWhenUsed/>
    <w:rsid w:val="00AE1BBF"/>
    <w:rPr>
      <w:color w:val="605E5C"/>
      <w:shd w:val="clear" w:color="auto" w:fill="E1DFDD"/>
    </w:rPr>
  </w:style>
  <w:style w:type="character" w:styleId="Emphasis">
    <w:name w:val="Emphasis"/>
    <w:basedOn w:val="DefaultParagraphFont"/>
    <w:uiPriority w:val="20"/>
    <w:qFormat/>
    <w:rsid w:val="00BD5D35"/>
    <w:rPr>
      <w:i/>
      <w:iCs/>
    </w:rPr>
  </w:style>
  <w:style w:type="character" w:styleId="FollowedHyperlink">
    <w:name w:val="FollowedHyperlink"/>
    <w:basedOn w:val="DefaultParagraphFont"/>
    <w:uiPriority w:val="99"/>
    <w:semiHidden/>
    <w:unhideWhenUsed/>
    <w:rsid w:val="00D55F13"/>
    <w:rPr>
      <w:color w:val="954F72" w:themeColor="followedHyperlink"/>
      <w:u w:val="single"/>
    </w:rPr>
  </w:style>
  <w:style w:type="paragraph" w:styleId="ListParagraph">
    <w:name w:val="List Paragraph"/>
    <w:basedOn w:val="Normal"/>
    <w:uiPriority w:val="34"/>
    <w:qFormat/>
    <w:rsid w:val="001B0E27"/>
    <w:pPr>
      <w:ind w:left="720"/>
      <w:contextualSpacing/>
    </w:pPr>
    <w:rPr>
      <w:lang w:eastAsia="en-GB"/>
    </w:rPr>
  </w:style>
  <w:style w:type="character" w:styleId="Strong">
    <w:name w:val="Strong"/>
    <w:basedOn w:val="DefaultParagraphFont"/>
    <w:uiPriority w:val="22"/>
    <w:qFormat/>
    <w:rsid w:val="00487FA9"/>
    <w:rPr>
      <w:b/>
      <w:bCs/>
    </w:rPr>
  </w:style>
  <w:style w:type="character" w:styleId="HTMLTypewriter">
    <w:name w:val="HTML Typewriter"/>
    <w:basedOn w:val="DefaultParagraphFont"/>
    <w:uiPriority w:val="99"/>
    <w:semiHidden/>
    <w:unhideWhenUsed/>
    <w:rsid w:val="0002404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2404A"/>
    <w:rPr>
      <w:sz w:val="16"/>
      <w:szCs w:val="16"/>
    </w:rPr>
  </w:style>
  <w:style w:type="paragraph" w:styleId="CommentText">
    <w:name w:val="annotation text"/>
    <w:basedOn w:val="Normal"/>
    <w:link w:val="CommentTextChar"/>
    <w:uiPriority w:val="99"/>
    <w:unhideWhenUsed/>
    <w:rsid w:val="0002404A"/>
    <w:rPr>
      <w:sz w:val="20"/>
      <w:szCs w:val="20"/>
      <w:lang w:eastAsia="en-GB"/>
    </w:rPr>
  </w:style>
  <w:style w:type="character" w:customStyle="1" w:styleId="CommentTextChar">
    <w:name w:val="Comment Text Char"/>
    <w:basedOn w:val="DefaultParagraphFont"/>
    <w:link w:val="CommentText"/>
    <w:uiPriority w:val="99"/>
    <w:rsid w:val="000240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404A"/>
    <w:rPr>
      <w:b/>
      <w:bCs/>
    </w:rPr>
  </w:style>
  <w:style w:type="character" w:customStyle="1" w:styleId="CommentSubjectChar">
    <w:name w:val="Comment Subject Char"/>
    <w:basedOn w:val="CommentTextChar"/>
    <w:link w:val="CommentSubject"/>
    <w:uiPriority w:val="99"/>
    <w:semiHidden/>
    <w:rsid w:val="000240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404A"/>
    <w:rPr>
      <w:sz w:val="18"/>
      <w:szCs w:val="18"/>
      <w:lang w:eastAsia="en-GB"/>
    </w:rPr>
  </w:style>
  <w:style w:type="character" w:customStyle="1" w:styleId="BalloonTextChar">
    <w:name w:val="Balloon Text Char"/>
    <w:basedOn w:val="DefaultParagraphFont"/>
    <w:link w:val="BalloonText"/>
    <w:uiPriority w:val="99"/>
    <w:semiHidden/>
    <w:rsid w:val="0002404A"/>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963823"/>
    <w:pPr>
      <w:tabs>
        <w:tab w:val="center" w:pos="4680"/>
        <w:tab w:val="right" w:pos="9360"/>
      </w:tabs>
    </w:pPr>
    <w:rPr>
      <w:lang w:eastAsia="en-GB"/>
    </w:rPr>
  </w:style>
  <w:style w:type="character" w:customStyle="1" w:styleId="HeaderChar">
    <w:name w:val="Header Char"/>
    <w:basedOn w:val="DefaultParagraphFont"/>
    <w:link w:val="Header"/>
    <w:uiPriority w:val="99"/>
    <w:rsid w:val="00963823"/>
    <w:rPr>
      <w:rFonts w:ascii="Times New Roman" w:eastAsia="Times New Roman" w:hAnsi="Times New Roman" w:cs="Times New Roman"/>
    </w:rPr>
  </w:style>
  <w:style w:type="paragraph" w:styleId="Footer">
    <w:name w:val="footer"/>
    <w:basedOn w:val="Normal"/>
    <w:link w:val="FooterChar"/>
    <w:uiPriority w:val="99"/>
    <w:unhideWhenUsed/>
    <w:rsid w:val="00963823"/>
    <w:pPr>
      <w:tabs>
        <w:tab w:val="center" w:pos="4680"/>
        <w:tab w:val="right" w:pos="9360"/>
      </w:tabs>
    </w:pPr>
    <w:rPr>
      <w:lang w:eastAsia="en-GB"/>
    </w:rPr>
  </w:style>
  <w:style w:type="character" w:customStyle="1" w:styleId="FooterChar">
    <w:name w:val="Footer Char"/>
    <w:basedOn w:val="DefaultParagraphFont"/>
    <w:link w:val="Footer"/>
    <w:uiPriority w:val="99"/>
    <w:rsid w:val="00963823"/>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paragraph" w:customStyle="1" w:styleId="text-left">
    <w:name w:val="text-left"/>
    <w:basedOn w:val="Normal"/>
    <w:rsid w:val="002A0F79"/>
    <w:pPr>
      <w:spacing w:before="100" w:beforeAutospacing="1" w:after="100" w:afterAutospacing="1"/>
    </w:pPr>
  </w:style>
  <w:style w:type="character" w:styleId="UnresolvedMention">
    <w:name w:val="Unresolved Mention"/>
    <w:basedOn w:val="DefaultParagraphFont"/>
    <w:uiPriority w:val="99"/>
    <w:rsid w:val="00C46DA5"/>
    <w:rPr>
      <w:color w:val="605E5C"/>
      <w:shd w:val="clear" w:color="auto" w:fill="E1DFDD"/>
    </w:rPr>
  </w:style>
  <w:style w:type="paragraph" w:styleId="NormalWeb">
    <w:name w:val="Normal (Web)"/>
    <w:basedOn w:val="Normal"/>
    <w:uiPriority w:val="99"/>
    <w:unhideWhenUsed/>
    <w:rsid w:val="0024157E"/>
    <w:pPr>
      <w:spacing w:before="100" w:beforeAutospacing="1" w:after="100" w:afterAutospacing="1"/>
    </w:pPr>
  </w:style>
  <w:style w:type="character" w:customStyle="1" w:styleId="tlid-translation">
    <w:name w:val="tlid-translation"/>
    <w:basedOn w:val="DefaultParagraphFont"/>
    <w:rsid w:val="00B350A9"/>
  </w:style>
  <w:style w:type="character" w:customStyle="1" w:styleId="article-body">
    <w:name w:val="article-body"/>
    <w:basedOn w:val="DefaultParagraphFont"/>
    <w:rsid w:val="00AC4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43443">
      <w:bodyDiv w:val="1"/>
      <w:marLeft w:val="0"/>
      <w:marRight w:val="0"/>
      <w:marTop w:val="0"/>
      <w:marBottom w:val="0"/>
      <w:divBdr>
        <w:top w:val="none" w:sz="0" w:space="0" w:color="auto"/>
        <w:left w:val="none" w:sz="0" w:space="0" w:color="auto"/>
        <w:bottom w:val="none" w:sz="0" w:space="0" w:color="auto"/>
        <w:right w:val="none" w:sz="0" w:space="0" w:color="auto"/>
      </w:divBdr>
      <w:divsChild>
        <w:div w:id="751511849">
          <w:marLeft w:val="0"/>
          <w:marRight w:val="0"/>
          <w:marTop w:val="0"/>
          <w:marBottom w:val="0"/>
          <w:divBdr>
            <w:top w:val="none" w:sz="0" w:space="0" w:color="auto"/>
            <w:left w:val="none" w:sz="0" w:space="0" w:color="auto"/>
            <w:bottom w:val="none" w:sz="0" w:space="0" w:color="auto"/>
            <w:right w:val="none" w:sz="0" w:space="0" w:color="auto"/>
          </w:divBdr>
        </w:div>
      </w:divsChild>
    </w:div>
    <w:div w:id="348263921">
      <w:bodyDiv w:val="1"/>
      <w:marLeft w:val="0"/>
      <w:marRight w:val="0"/>
      <w:marTop w:val="0"/>
      <w:marBottom w:val="0"/>
      <w:divBdr>
        <w:top w:val="none" w:sz="0" w:space="0" w:color="auto"/>
        <w:left w:val="none" w:sz="0" w:space="0" w:color="auto"/>
        <w:bottom w:val="none" w:sz="0" w:space="0" w:color="auto"/>
        <w:right w:val="none" w:sz="0" w:space="0" w:color="auto"/>
      </w:divBdr>
    </w:div>
    <w:div w:id="362052142">
      <w:bodyDiv w:val="1"/>
      <w:marLeft w:val="0"/>
      <w:marRight w:val="0"/>
      <w:marTop w:val="0"/>
      <w:marBottom w:val="0"/>
      <w:divBdr>
        <w:top w:val="none" w:sz="0" w:space="0" w:color="auto"/>
        <w:left w:val="none" w:sz="0" w:space="0" w:color="auto"/>
        <w:bottom w:val="none" w:sz="0" w:space="0" w:color="auto"/>
        <w:right w:val="none" w:sz="0" w:space="0" w:color="auto"/>
      </w:divBdr>
    </w:div>
    <w:div w:id="413361374">
      <w:bodyDiv w:val="1"/>
      <w:marLeft w:val="0"/>
      <w:marRight w:val="0"/>
      <w:marTop w:val="0"/>
      <w:marBottom w:val="0"/>
      <w:divBdr>
        <w:top w:val="none" w:sz="0" w:space="0" w:color="auto"/>
        <w:left w:val="none" w:sz="0" w:space="0" w:color="auto"/>
        <w:bottom w:val="none" w:sz="0" w:space="0" w:color="auto"/>
        <w:right w:val="none" w:sz="0" w:space="0" w:color="auto"/>
      </w:divBdr>
    </w:div>
    <w:div w:id="550074121">
      <w:bodyDiv w:val="1"/>
      <w:marLeft w:val="0"/>
      <w:marRight w:val="0"/>
      <w:marTop w:val="0"/>
      <w:marBottom w:val="0"/>
      <w:divBdr>
        <w:top w:val="none" w:sz="0" w:space="0" w:color="auto"/>
        <w:left w:val="none" w:sz="0" w:space="0" w:color="auto"/>
        <w:bottom w:val="none" w:sz="0" w:space="0" w:color="auto"/>
        <w:right w:val="none" w:sz="0" w:space="0" w:color="auto"/>
      </w:divBdr>
    </w:div>
    <w:div w:id="559898512">
      <w:bodyDiv w:val="1"/>
      <w:marLeft w:val="0"/>
      <w:marRight w:val="0"/>
      <w:marTop w:val="0"/>
      <w:marBottom w:val="0"/>
      <w:divBdr>
        <w:top w:val="none" w:sz="0" w:space="0" w:color="auto"/>
        <w:left w:val="none" w:sz="0" w:space="0" w:color="auto"/>
        <w:bottom w:val="none" w:sz="0" w:space="0" w:color="auto"/>
        <w:right w:val="none" w:sz="0" w:space="0" w:color="auto"/>
      </w:divBdr>
    </w:div>
    <w:div w:id="641617342">
      <w:bodyDiv w:val="1"/>
      <w:marLeft w:val="0"/>
      <w:marRight w:val="0"/>
      <w:marTop w:val="0"/>
      <w:marBottom w:val="0"/>
      <w:divBdr>
        <w:top w:val="none" w:sz="0" w:space="0" w:color="auto"/>
        <w:left w:val="none" w:sz="0" w:space="0" w:color="auto"/>
        <w:bottom w:val="none" w:sz="0" w:space="0" w:color="auto"/>
        <w:right w:val="none" w:sz="0" w:space="0" w:color="auto"/>
      </w:divBdr>
    </w:div>
    <w:div w:id="689376246">
      <w:bodyDiv w:val="1"/>
      <w:marLeft w:val="0"/>
      <w:marRight w:val="0"/>
      <w:marTop w:val="0"/>
      <w:marBottom w:val="0"/>
      <w:divBdr>
        <w:top w:val="none" w:sz="0" w:space="0" w:color="auto"/>
        <w:left w:val="none" w:sz="0" w:space="0" w:color="auto"/>
        <w:bottom w:val="none" w:sz="0" w:space="0" w:color="auto"/>
        <w:right w:val="none" w:sz="0" w:space="0" w:color="auto"/>
      </w:divBdr>
    </w:div>
    <w:div w:id="750086751">
      <w:bodyDiv w:val="1"/>
      <w:marLeft w:val="0"/>
      <w:marRight w:val="0"/>
      <w:marTop w:val="0"/>
      <w:marBottom w:val="0"/>
      <w:divBdr>
        <w:top w:val="none" w:sz="0" w:space="0" w:color="auto"/>
        <w:left w:val="none" w:sz="0" w:space="0" w:color="auto"/>
        <w:bottom w:val="none" w:sz="0" w:space="0" w:color="auto"/>
        <w:right w:val="none" w:sz="0" w:space="0" w:color="auto"/>
      </w:divBdr>
    </w:div>
    <w:div w:id="963656758">
      <w:bodyDiv w:val="1"/>
      <w:marLeft w:val="0"/>
      <w:marRight w:val="0"/>
      <w:marTop w:val="0"/>
      <w:marBottom w:val="0"/>
      <w:divBdr>
        <w:top w:val="none" w:sz="0" w:space="0" w:color="auto"/>
        <w:left w:val="none" w:sz="0" w:space="0" w:color="auto"/>
        <w:bottom w:val="none" w:sz="0" w:space="0" w:color="auto"/>
        <w:right w:val="none" w:sz="0" w:space="0" w:color="auto"/>
      </w:divBdr>
    </w:div>
    <w:div w:id="1052194273">
      <w:bodyDiv w:val="1"/>
      <w:marLeft w:val="0"/>
      <w:marRight w:val="0"/>
      <w:marTop w:val="0"/>
      <w:marBottom w:val="0"/>
      <w:divBdr>
        <w:top w:val="none" w:sz="0" w:space="0" w:color="auto"/>
        <w:left w:val="none" w:sz="0" w:space="0" w:color="auto"/>
        <w:bottom w:val="none" w:sz="0" w:space="0" w:color="auto"/>
        <w:right w:val="none" w:sz="0" w:space="0" w:color="auto"/>
      </w:divBdr>
    </w:div>
    <w:div w:id="1092511793">
      <w:bodyDiv w:val="1"/>
      <w:marLeft w:val="0"/>
      <w:marRight w:val="0"/>
      <w:marTop w:val="0"/>
      <w:marBottom w:val="0"/>
      <w:divBdr>
        <w:top w:val="none" w:sz="0" w:space="0" w:color="auto"/>
        <w:left w:val="none" w:sz="0" w:space="0" w:color="auto"/>
        <w:bottom w:val="none" w:sz="0" w:space="0" w:color="auto"/>
        <w:right w:val="none" w:sz="0" w:space="0" w:color="auto"/>
      </w:divBdr>
    </w:div>
    <w:div w:id="1195654455">
      <w:bodyDiv w:val="1"/>
      <w:marLeft w:val="0"/>
      <w:marRight w:val="0"/>
      <w:marTop w:val="0"/>
      <w:marBottom w:val="0"/>
      <w:divBdr>
        <w:top w:val="none" w:sz="0" w:space="0" w:color="auto"/>
        <w:left w:val="none" w:sz="0" w:space="0" w:color="auto"/>
        <w:bottom w:val="none" w:sz="0" w:space="0" w:color="auto"/>
        <w:right w:val="none" w:sz="0" w:space="0" w:color="auto"/>
      </w:divBdr>
    </w:div>
    <w:div w:id="1201019905">
      <w:bodyDiv w:val="1"/>
      <w:marLeft w:val="0"/>
      <w:marRight w:val="0"/>
      <w:marTop w:val="0"/>
      <w:marBottom w:val="0"/>
      <w:divBdr>
        <w:top w:val="none" w:sz="0" w:space="0" w:color="auto"/>
        <w:left w:val="none" w:sz="0" w:space="0" w:color="auto"/>
        <w:bottom w:val="none" w:sz="0" w:space="0" w:color="auto"/>
        <w:right w:val="none" w:sz="0" w:space="0" w:color="auto"/>
      </w:divBdr>
    </w:div>
    <w:div w:id="1212423509">
      <w:bodyDiv w:val="1"/>
      <w:marLeft w:val="0"/>
      <w:marRight w:val="0"/>
      <w:marTop w:val="0"/>
      <w:marBottom w:val="0"/>
      <w:divBdr>
        <w:top w:val="none" w:sz="0" w:space="0" w:color="auto"/>
        <w:left w:val="none" w:sz="0" w:space="0" w:color="auto"/>
        <w:bottom w:val="none" w:sz="0" w:space="0" w:color="auto"/>
        <w:right w:val="none" w:sz="0" w:space="0" w:color="auto"/>
      </w:divBdr>
    </w:div>
    <w:div w:id="1251041180">
      <w:bodyDiv w:val="1"/>
      <w:marLeft w:val="0"/>
      <w:marRight w:val="0"/>
      <w:marTop w:val="0"/>
      <w:marBottom w:val="0"/>
      <w:divBdr>
        <w:top w:val="none" w:sz="0" w:space="0" w:color="auto"/>
        <w:left w:val="none" w:sz="0" w:space="0" w:color="auto"/>
        <w:bottom w:val="none" w:sz="0" w:space="0" w:color="auto"/>
        <w:right w:val="none" w:sz="0" w:space="0" w:color="auto"/>
      </w:divBdr>
    </w:div>
    <w:div w:id="1349940757">
      <w:bodyDiv w:val="1"/>
      <w:marLeft w:val="0"/>
      <w:marRight w:val="0"/>
      <w:marTop w:val="0"/>
      <w:marBottom w:val="0"/>
      <w:divBdr>
        <w:top w:val="none" w:sz="0" w:space="0" w:color="auto"/>
        <w:left w:val="none" w:sz="0" w:space="0" w:color="auto"/>
        <w:bottom w:val="none" w:sz="0" w:space="0" w:color="auto"/>
        <w:right w:val="none" w:sz="0" w:space="0" w:color="auto"/>
      </w:divBdr>
    </w:div>
    <w:div w:id="1608660996">
      <w:bodyDiv w:val="1"/>
      <w:marLeft w:val="0"/>
      <w:marRight w:val="0"/>
      <w:marTop w:val="0"/>
      <w:marBottom w:val="0"/>
      <w:divBdr>
        <w:top w:val="none" w:sz="0" w:space="0" w:color="auto"/>
        <w:left w:val="none" w:sz="0" w:space="0" w:color="auto"/>
        <w:bottom w:val="none" w:sz="0" w:space="0" w:color="auto"/>
        <w:right w:val="none" w:sz="0" w:space="0" w:color="auto"/>
      </w:divBdr>
    </w:div>
    <w:div w:id="1768882707">
      <w:bodyDiv w:val="1"/>
      <w:marLeft w:val="0"/>
      <w:marRight w:val="0"/>
      <w:marTop w:val="0"/>
      <w:marBottom w:val="0"/>
      <w:divBdr>
        <w:top w:val="none" w:sz="0" w:space="0" w:color="auto"/>
        <w:left w:val="none" w:sz="0" w:space="0" w:color="auto"/>
        <w:bottom w:val="none" w:sz="0" w:space="0" w:color="auto"/>
        <w:right w:val="none" w:sz="0" w:space="0" w:color="auto"/>
      </w:divBdr>
    </w:div>
    <w:div w:id="1779326692">
      <w:bodyDiv w:val="1"/>
      <w:marLeft w:val="0"/>
      <w:marRight w:val="0"/>
      <w:marTop w:val="0"/>
      <w:marBottom w:val="0"/>
      <w:divBdr>
        <w:top w:val="none" w:sz="0" w:space="0" w:color="auto"/>
        <w:left w:val="none" w:sz="0" w:space="0" w:color="auto"/>
        <w:bottom w:val="none" w:sz="0" w:space="0" w:color="auto"/>
        <w:right w:val="none" w:sz="0" w:space="0" w:color="auto"/>
      </w:divBdr>
    </w:div>
    <w:div w:id="1782071196">
      <w:bodyDiv w:val="1"/>
      <w:marLeft w:val="0"/>
      <w:marRight w:val="0"/>
      <w:marTop w:val="0"/>
      <w:marBottom w:val="0"/>
      <w:divBdr>
        <w:top w:val="none" w:sz="0" w:space="0" w:color="auto"/>
        <w:left w:val="none" w:sz="0" w:space="0" w:color="auto"/>
        <w:bottom w:val="none" w:sz="0" w:space="0" w:color="auto"/>
        <w:right w:val="none" w:sz="0" w:space="0" w:color="auto"/>
      </w:divBdr>
    </w:div>
    <w:div w:id="1879855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monitor.com/World/Europe/2019/0219/Peaceful-revolutionary-Can-Armenia-s-prisoner-turned-prime-minister-govern" TargetMode="External"/><Relationship Id="rId13" Type="http://schemas.openxmlformats.org/officeDocument/2006/relationships/hyperlink" Target="http://perspective.usherbrooke.ca/bilan/servlet/BMGvt?codePays=ARM&amp;an" TargetMode="External"/><Relationship Id="rId3" Type="http://schemas.openxmlformats.org/officeDocument/2006/relationships/styles" Target="styles.xml"/><Relationship Id="rId7" Type="http://schemas.openxmlformats.org/officeDocument/2006/relationships/hyperlink" Target="https://www.refworld.org/docid/46f2584019.html" TargetMode="External"/><Relationship Id="rId12" Type="http://schemas.openxmlformats.org/officeDocument/2006/relationships/hyperlink" Target="https://www.globalcapital.com/article/b1hlpx7bqh1yfb/exclusive-interview-nikol-pashiny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bc.com/news/world-europe-46502681" TargetMode="External"/><Relationship Id="rId11" Type="http://schemas.openxmlformats.org/officeDocument/2006/relationships/hyperlink" Target="https://news.am/eng/news/37339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arliament.am/deputies.php?ID=1178&amp;lang=eng&amp;sel=details" TargetMode="External"/><Relationship Id="rId4" Type="http://schemas.openxmlformats.org/officeDocument/2006/relationships/settings" Target="settings.xml"/><Relationship Id="rId9" Type="http://schemas.openxmlformats.org/officeDocument/2006/relationships/hyperlink" Target="http://www.fdp.am/en/?page_id=3432" TargetMode="External"/><Relationship Id="rId14" Type="http://schemas.openxmlformats.org/officeDocument/2006/relationships/hyperlink" Target="https://www.worldstatesmen.org/Arme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5zI/W6l17ZFc4dfFG+F98wGA==">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30</cp:revision>
  <dcterms:created xsi:type="dcterms:W3CDTF">2020-08-04T18:19:00Z</dcterms:created>
  <dcterms:modified xsi:type="dcterms:W3CDTF">2021-06-29T17:25:00Z</dcterms:modified>
</cp:coreProperties>
</file>