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80B90D" w:rsidR="004677A7" w:rsidRPr="00DE14B1" w:rsidRDefault="00F07B61">
      <w:pPr>
        <w:rPr>
          <w:rFonts w:eastAsia="Times"/>
          <w:sz w:val="32"/>
          <w:szCs w:val="32"/>
        </w:rPr>
      </w:pPr>
      <w:r w:rsidRPr="00DE14B1">
        <w:rPr>
          <w:rFonts w:eastAsia="Times"/>
          <w:sz w:val="32"/>
          <w:szCs w:val="32"/>
        </w:rPr>
        <w:t>Country: China</w:t>
      </w:r>
    </w:p>
    <w:p w14:paraId="00000002" w14:textId="77777777" w:rsidR="004677A7" w:rsidRPr="00DE14B1" w:rsidRDefault="004677A7">
      <w:pPr>
        <w:rPr>
          <w:rFonts w:eastAsia="Times"/>
          <w:sz w:val="28"/>
          <w:szCs w:val="28"/>
        </w:rPr>
      </w:pPr>
    </w:p>
    <w:p w14:paraId="00000003" w14:textId="77777777" w:rsidR="004677A7" w:rsidRPr="00DE14B1" w:rsidRDefault="00F07B61" w:rsidP="00ED3A35">
      <w:pPr>
        <w:rPr>
          <w:rFonts w:eastAsia="Times"/>
          <w:sz w:val="28"/>
          <w:szCs w:val="28"/>
        </w:rPr>
      </w:pPr>
      <w:r w:rsidRPr="00DE14B1">
        <w:rPr>
          <w:rFonts w:eastAsia="Times"/>
          <w:sz w:val="28"/>
          <w:szCs w:val="28"/>
        </w:rPr>
        <w:t>Years: 1945-1946</w:t>
      </w:r>
    </w:p>
    <w:p w14:paraId="00000004" w14:textId="77777777" w:rsidR="004677A7" w:rsidRPr="00DE14B1" w:rsidRDefault="00F07B61" w:rsidP="00ED3A35">
      <w:pPr>
        <w:rPr>
          <w:rFonts w:eastAsia="Times"/>
          <w:sz w:val="28"/>
          <w:szCs w:val="28"/>
        </w:rPr>
      </w:pPr>
      <w:r w:rsidRPr="00DE14B1">
        <w:rPr>
          <w:rFonts w:eastAsia="Times"/>
          <w:sz w:val="28"/>
          <w:szCs w:val="28"/>
        </w:rPr>
        <w:t>Head of government: Song Ziwen</w:t>
      </w:r>
    </w:p>
    <w:p w14:paraId="00000005" w14:textId="18A94864" w:rsidR="004677A7" w:rsidRPr="00DE14B1" w:rsidRDefault="00F07B61" w:rsidP="00ED3A35">
      <w:pPr>
        <w:rPr>
          <w:rFonts w:eastAsia="Calibri"/>
          <w:sz w:val="28"/>
          <w:szCs w:val="28"/>
        </w:rPr>
      </w:pPr>
      <w:r w:rsidRPr="00DE14B1">
        <w:rPr>
          <w:rFonts w:eastAsia="Times"/>
          <w:sz w:val="28"/>
          <w:szCs w:val="28"/>
        </w:rPr>
        <w:t>Ideology:</w:t>
      </w:r>
      <w:r w:rsidR="00456036" w:rsidRPr="00DE14B1">
        <w:rPr>
          <w:rFonts w:eastAsia="Times"/>
          <w:sz w:val="28"/>
          <w:szCs w:val="28"/>
        </w:rPr>
        <w:t xml:space="preserve"> right</w:t>
      </w:r>
    </w:p>
    <w:p w14:paraId="00000007" w14:textId="064A24B6" w:rsidR="004677A7" w:rsidRPr="00DE14B1" w:rsidRDefault="00F07B61" w:rsidP="00ED3A35">
      <w:pPr>
        <w:rPr>
          <w:rFonts w:eastAsia="Times"/>
          <w:sz w:val="28"/>
          <w:szCs w:val="28"/>
        </w:rPr>
      </w:pPr>
      <w:r w:rsidRPr="00DE14B1">
        <w:rPr>
          <w:rFonts w:eastAsia="Times"/>
          <w:sz w:val="28"/>
          <w:szCs w:val="28"/>
        </w:rPr>
        <w:t>Description: HoG does not identify party ideology</w:t>
      </w:r>
      <w:r w:rsidR="00FC7E17" w:rsidRPr="00DE14B1">
        <w:rPr>
          <w:rFonts w:eastAsia="Times"/>
          <w:sz w:val="28"/>
          <w:szCs w:val="28"/>
        </w:rPr>
        <w:t>. CHISOLS does not identify party affiliation.</w:t>
      </w:r>
      <w:r w:rsidR="004921D7" w:rsidRPr="00DE14B1">
        <w:rPr>
          <w:rFonts w:eastAsia="Times"/>
          <w:sz w:val="28"/>
          <w:szCs w:val="28"/>
        </w:rPr>
        <w:t xml:space="preserve"> World Statesmen (2019) identifies party as the Chinese National People’s Party (</w:t>
      </w:r>
      <w:r w:rsidR="004921D7" w:rsidRPr="00DE14B1">
        <w:rPr>
          <w:rFonts w:eastAsia="Times"/>
          <w:i/>
          <w:sz w:val="28"/>
          <w:szCs w:val="28"/>
        </w:rPr>
        <w:t>Chung-kuo Kuo-min Tang – KMT</w:t>
      </w:r>
      <w:r w:rsidR="004921D7" w:rsidRPr="00DE14B1">
        <w:rPr>
          <w:rFonts w:eastAsia="Times"/>
          <w:sz w:val="28"/>
          <w:szCs w:val="28"/>
        </w:rPr>
        <w:t>).</w:t>
      </w:r>
      <w:r w:rsidR="00456036" w:rsidRPr="00DE14B1">
        <w:rPr>
          <w:rFonts w:eastAsia="Times"/>
          <w:sz w:val="28"/>
          <w:szCs w:val="28"/>
        </w:rPr>
        <w:t xml:space="preserve"> DPI identifies KMT’s ideology as rightist.</w:t>
      </w:r>
      <w:r w:rsidR="00C6242A" w:rsidRPr="00DE14B1">
        <w:rPr>
          <w:rFonts w:eastAsia="Times"/>
          <w:sz w:val="28"/>
          <w:szCs w:val="28"/>
        </w:rPr>
        <w:t xml:space="preserve"> In the Global Party Survey 2019, 14 experts identify the average left-right (0-10) score of Chinese Nationalist Party (KMT) as 6.0.</w:t>
      </w:r>
      <w:r w:rsidR="00732A1C" w:rsidRPr="00DE14B1">
        <w:rPr>
          <w:rFonts w:eastAsia="Times"/>
          <w:sz w:val="28"/>
          <w:szCs w:val="28"/>
        </w:rPr>
        <w:t xml:space="preserve"> World Statesmen (2020) identifies Song's party as KMT, and KMT's ideology as rightist, writing "25 Jun 1945 -  1 Mar 1947  Song Ziwen (2nd time) (s.a.) KMT" and "KMT = Zhongguo Guomindang/Chung-kuo Kuo-min Tang (Chinese National People's Party" and "Kuomintang", Chinese nationalist, republican, conservative, anti-Communist, from 1 Jun 1931 state party, 23 Aug 1912-Nov 1913, re-formed.10 Oct 1919)."</w:t>
      </w:r>
    </w:p>
    <w:p w14:paraId="00000008" w14:textId="77777777" w:rsidR="004677A7" w:rsidRPr="00DE14B1" w:rsidRDefault="004677A7" w:rsidP="00ED3A35">
      <w:pPr>
        <w:rPr>
          <w:rFonts w:eastAsia="Times"/>
          <w:sz w:val="28"/>
          <w:szCs w:val="28"/>
        </w:rPr>
      </w:pPr>
    </w:p>
    <w:p w14:paraId="00000009" w14:textId="77777777" w:rsidR="004677A7" w:rsidRPr="00DE14B1" w:rsidRDefault="00F07B61" w:rsidP="00ED3A35">
      <w:pPr>
        <w:rPr>
          <w:rFonts w:eastAsia="Times"/>
          <w:sz w:val="28"/>
          <w:szCs w:val="28"/>
        </w:rPr>
      </w:pPr>
      <w:r w:rsidRPr="00DE14B1">
        <w:rPr>
          <w:rFonts w:eastAsia="Times"/>
          <w:sz w:val="28"/>
          <w:szCs w:val="28"/>
        </w:rPr>
        <w:t>Years: 1947</w:t>
      </w:r>
    </w:p>
    <w:p w14:paraId="0000000A" w14:textId="77777777" w:rsidR="004677A7" w:rsidRPr="00DE14B1" w:rsidRDefault="00F07B61" w:rsidP="00ED3A35">
      <w:pPr>
        <w:rPr>
          <w:rFonts w:eastAsia="Times"/>
          <w:sz w:val="28"/>
          <w:szCs w:val="28"/>
        </w:rPr>
      </w:pPr>
      <w:r w:rsidRPr="00DE14B1">
        <w:rPr>
          <w:rFonts w:eastAsia="Times"/>
          <w:sz w:val="28"/>
          <w:szCs w:val="28"/>
        </w:rPr>
        <w:t>Head of government: Zhang Qun</w:t>
      </w:r>
    </w:p>
    <w:p w14:paraId="0000000B" w14:textId="535D88AD" w:rsidR="004677A7" w:rsidRPr="00DE14B1" w:rsidRDefault="00F07B61" w:rsidP="00ED3A35">
      <w:pPr>
        <w:rPr>
          <w:rFonts w:eastAsia="Calibri"/>
          <w:sz w:val="28"/>
          <w:szCs w:val="28"/>
        </w:rPr>
      </w:pPr>
      <w:r w:rsidRPr="00DE14B1">
        <w:rPr>
          <w:rFonts w:eastAsia="Times"/>
          <w:sz w:val="28"/>
          <w:szCs w:val="28"/>
        </w:rPr>
        <w:t>Ideology:</w:t>
      </w:r>
      <w:r w:rsidR="00456036" w:rsidRPr="00DE14B1">
        <w:rPr>
          <w:rFonts w:eastAsia="Times"/>
          <w:sz w:val="28"/>
          <w:szCs w:val="28"/>
        </w:rPr>
        <w:t xml:space="preserve"> right</w:t>
      </w:r>
    </w:p>
    <w:p w14:paraId="78EC98CB" w14:textId="74C0705B" w:rsidR="00AD28E0" w:rsidRPr="00DE14B1" w:rsidRDefault="00AD28E0" w:rsidP="00ED3A35">
      <w:pPr>
        <w:rPr>
          <w:rFonts w:eastAsia="Times"/>
          <w:sz w:val="28"/>
          <w:szCs w:val="28"/>
        </w:rPr>
      </w:pPr>
      <w:r w:rsidRPr="00DE14B1">
        <w:rPr>
          <w:rFonts w:eastAsia="Times"/>
          <w:sz w:val="28"/>
          <w:szCs w:val="28"/>
        </w:rPr>
        <w:t>Description: HoG does not identify party ideology. CHISOLS does not identify party affiliation.</w:t>
      </w:r>
      <w:r w:rsidR="000B4143" w:rsidRPr="00DE14B1">
        <w:rPr>
          <w:rFonts w:eastAsia="Times"/>
          <w:sz w:val="28"/>
          <w:szCs w:val="28"/>
        </w:rPr>
        <w:t xml:space="preserve"> World Statesmen (2019) identifies party as the Chinese National People’s Party (</w:t>
      </w:r>
      <w:r w:rsidR="000B4143" w:rsidRPr="00DE14B1">
        <w:rPr>
          <w:rFonts w:eastAsia="Times"/>
          <w:i/>
          <w:sz w:val="28"/>
          <w:szCs w:val="28"/>
        </w:rPr>
        <w:t>Chung-kuo Kuo-min Tang – KMT</w:t>
      </w:r>
      <w:r w:rsidR="000B4143" w:rsidRPr="00DE14B1">
        <w:rPr>
          <w:rFonts w:eastAsia="Times"/>
          <w:sz w:val="28"/>
          <w:szCs w:val="28"/>
        </w:rPr>
        <w:t>).</w:t>
      </w:r>
      <w:r w:rsidR="00456036" w:rsidRPr="00DE14B1">
        <w:rPr>
          <w:rFonts w:eastAsia="Times"/>
          <w:sz w:val="28"/>
          <w:szCs w:val="28"/>
        </w:rPr>
        <w:t xml:space="preserve"> DPI identifies KMT’s ideology as rightist.</w:t>
      </w:r>
      <w:r w:rsidR="00C6242A" w:rsidRPr="00DE14B1">
        <w:rPr>
          <w:rFonts w:eastAsia="Times"/>
          <w:sz w:val="28"/>
          <w:szCs w:val="28"/>
        </w:rPr>
        <w:t xml:space="preserve"> In the Global Party Survey 2019, 14 experts identify the average left-right (0-10) score of Chinese Nationalist Party (KMT) as 6.0.</w:t>
      </w:r>
      <w:r w:rsidR="00732A1C" w:rsidRPr="00DE14B1">
        <w:rPr>
          <w:rFonts w:eastAsia="Times"/>
          <w:sz w:val="28"/>
          <w:szCs w:val="28"/>
        </w:rPr>
        <w:t xml:space="preserve"> World Statesmen (2020) identifies Zhang's party as KMT, and KMT's ideology as rightist, writing "23 Apr 1947 -  1 Jun 1948  Zhang Qun (Chang Ch'ün) (b. 1889 - d. 1990)  KMT" and "KMT = Zhongguo Guomindang/Chung-kuo Kuo-min Tang (Chinese National People's Party" and "Kuomintang", Chinese nationalist, republican, conservative, anti-Communist, from 1 Jun 1931 state party, 23 Aug 1912-Nov 1913, re-formed.10 Oct 1919)."</w:t>
      </w:r>
    </w:p>
    <w:p w14:paraId="2529F7A4" w14:textId="4F0EF2B2" w:rsidR="00AD28E0" w:rsidRPr="00DE14B1" w:rsidRDefault="00520E56" w:rsidP="00ED3A35">
      <w:pPr>
        <w:rPr>
          <w:rFonts w:eastAsia="Times"/>
          <w:sz w:val="28"/>
          <w:szCs w:val="28"/>
        </w:rPr>
      </w:pPr>
      <w:r w:rsidRPr="00DE14B1">
        <w:rPr>
          <w:rFonts w:eastAsia="Times"/>
          <w:sz w:val="28"/>
          <w:szCs w:val="28"/>
        </w:rPr>
        <w:tab/>
      </w:r>
    </w:p>
    <w:p w14:paraId="0000000F" w14:textId="2A1FE892" w:rsidR="004677A7" w:rsidRPr="00DE14B1" w:rsidRDefault="00F07B61" w:rsidP="00ED3A35">
      <w:pPr>
        <w:rPr>
          <w:rFonts w:eastAsia="Times"/>
          <w:sz w:val="28"/>
          <w:szCs w:val="28"/>
        </w:rPr>
      </w:pPr>
      <w:r w:rsidRPr="00DE14B1">
        <w:rPr>
          <w:rFonts w:eastAsia="Times"/>
          <w:sz w:val="28"/>
          <w:szCs w:val="28"/>
        </w:rPr>
        <w:t>Years: 1948</w:t>
      </w:r>
    </w:p>
    <w:p w14:paraId="0C05D768" w14:textId="57255B0A" w:rsidR="00CD7D73" w:rsidRPr="00DE14B1" w:rsidRDefault="00F07B61" w:rsidP="00CD7D73">
      <w:pPr>
        <w:rPr>
          <w:rFonts w:eastAsia="Times"/>
          <w:sz w:val="28"/>
          <w:szCs w:val="28"/>
        </w:rPr>
      </w:pPr>
      <w:r w:rsidRPr="00DE14B1">
        <w:rPr>
          <w:rFonts w:eastAsia="Times"/>
          <w:sz w:val="28"/>
          <w:szCs w:val="28"/>
        </w:rPr>
        <w:t xml:space="preserve">Head of government: </w:t>
      </w:r>
      <w:r w:rsidR="00CD7D73" w:rsidRPr="00DE14B1">
        <w:rPr>
          <w:rFonts w:eastAsia="Times"/>
          <w:sz w:val="28"/>
          <w:szCs w:val="28"/>
        </w:rPr>
        <w:t>Sun Ke</w:t>
      </w:r>
    </w:p>
    <w:p w14:paraId="00000011" w14:textId="446905A9" w:rsidR="004677A7" w:rsidRPr="00DE14B1" w:rsidRDefault="00F07B61" w:rsidP="00ED3A35">
      <w:pPr>
        <w:rPr>
          <w:rFonts w:eastAsia="Calibri"/>
          <w:sz w:val="28"/>
          <w:szCs w:val="28"/>
        </w:rPr>
      </w:pPr>
      <w:r w:rsidRPr="00DE14B1">
        <w:rPr>
          <w:rFonts w:eastAsia="Times"/>
          <w:sz w:val="28"/>
          <w:szCs w:val="28"/>
        </w:rPr>
        <w:t>Ideology:</w:t>
      </w:r>
      <w:r w:rsidR="00456036" w:rsidRPr="00DE14B1">
        <w:rPr>
          <w:rFonts w:eastAsia="Times"/>
          <w:sz w:val="28"/>
          <w:szCs w:val="28"/>
        </w:rPr>
        <w:t xml:space="preserve"> </w:t>
      </w:r>
      <w:r w:rsidR="00894DAF" w:rsidRPr="00DE14B1">
        <w:rPr>
          <w:rFonts w:eastAsia="Times"/>
          <w:sz w:val="28"/>
          <w:szCs w:val="28"/>
        </w:rPr>
        <w:t>right</w:t>
      </w:r>
    </w:p>
    <w:p w14:paraId="5B2D750E" w14:textId="2E8D81B1" w:rsidR="004210A0" w:rsidRPr="00DE14B1" w:rsidRDefault="00AD28E0" w:rsidP="004210A0">
      <w:pPr>
        <w:rPr>
          <w:rFonts w:eastAsia="Times"/>
          <w:sz w:val="28"/>
          <w:szCs w:val="28"/>
        </w:rPr>
      </w:pPr>
      <w:r w:rsidRPr="00DE14B1">
        <w:rPr>
          <w:rFonts w:eastAsia="Times"/>
          <w:sz w:val="28"/>
          <w:szCs w:val="28"/>
        </w:rPr>
        <w:t xml:space="preserve">Description: </w:t>
      </w:r>
      <w:r w:rsidR="004210A0" w:rsidRPr="00DE14B1">
        <w:rPr>
          <w:rFonts w:eastAsia="Times"/>
          <w:sz w:val="28"/>
          <w:szCs w:val="28"/>
        </w:rPr>
        <w:t>World Statesmen (2020) and Rulers (2020) identify Sun Ke instead of Weng Wenhao as head of government on December 31, 1948.</w:t>
      </w:r>
      <w:r w:rsidR="00894DAF" w:rsidRPr="00DE14B1">
        <w:rPr>
          <w:rFonts w:eastAsia="Times"/>
          <w:sz w:val="28"/>
          <w:szCs w:val="28"/>
        </w:rPr>
        <w:t xml:space="preserve"> </w:t>
      </w:r>
      <w:r w:rsidR="00286636" w:rsidRPr="00DE14B1">
        <w:rPr>
          <w:rFonts w:eastAsia="Times"/>
          <w:sz w:val="28"/>
          <w:szCs w:val="28"/>
        </w:rPr>
        <w:t xml:space="preserve">HoG does not identify party ideology. </w:t>
      </w:r>
      <w:r w:rsidR="00894DAF" w:rsidRPr="00DE14B1">
        <w:rPr>
          <w:rFonts w:eastAsia="Times"/>
          <w:sz w:val="28"/>
          <w:szCs w:val="28"/>
        </w:rPr>
        <w:t>World Statesmen</w:t>
      </w:r>
      <w:r w:rsidR="00D66496" w:rsidRPr="00DE14B1">
        <w:rPr>
          <w:rFonts w:eastAsia="Times"/>
          <w:sz w:val="28"/>
          <w:szCs w:val="28"/>
        </w:rPr>
        <w:t xml:space="preserve"> (2020)</w:t>
      </w:r>
      <w:r w:rsidR="00894DAF" w:rsidRPr="00DE14B1">
        <w:rPr>
          <w:rFonts w:eastAsia="Times"/>
          <w:sz w:val="28"/>
          <w:szCs w:val="28"/>
        </w:rPr>
        <w:t xml:space="preserve"> writes, “23 Dec 1948 – 24 Mar 1949  Sun Ke (Sun Fo) (2nd time) (s.a.) KMT.” DPI identifies KMT’s ideology as rightist.</w:t>
      </w:r>
      <w:r w:rsidR="00286636" w:rsidRPr="00DE14B1">
        <w:rPr>
          <w:rFonts w:eastAsia="Times"/>
          <w:sz w:val="28"/>
          <w:szCs w:val="28"/>
        </w:rPr>
        <w:t xml:space="preserve"> In the Global Party Survey 2019, 14 experts identify the average left-right </w:t>
      </w:r>
      <w:r w:rsidR="00286636" w:rsidRPr="00DE14B1">
        <w:rPr>
          <w:rFonts w:eastAsia="Times"/>
          <w:sz w:val="28"/>
          <w:szCs w:val="28"/>
        </w:rPr>
        <w:lastRenderedPageBreak/>
        <w:t>(0-10) score of Chinese Nationalist Party (KMT) as 6.0.</w:t>
      </w:r>
      <w:r w:rsidR="00AA4150" w:rsidRPr="00DE14B1">
        <w:rPr>
          <w:rFonts w:eastAsia="Times"/>
          <w:sz w:val="28"/>
          <w:szCs w:val="28"/>
        </w:rPr>
        <w:t xml:space="preserve"> World Statesmen (2020) identifies Sun's party as KMT, and KMT's ideology as rightist, writing "23 Dec 1948 - 24 Mar 1949  Sun Ke (Sun Fo) (2nd time) (s.a.) KMT" and "KMT = Zhongguo Guomindang/Chung-kuo Kuo-min Tang (Chinese National People's Party" and "Kuomintang", Chinese nationalist, republican, conservative, anti-Communist, from 1 Jun 1931 state party, 23 Aug 1912-Nov 1913, re-formed.10 Oct 1919)."</w:t>
      </w:r>
    </w:p>
    <w:p w14:paraId="00000014" w14:textId="77777777" w:rsidR="004677A7" w:rsidRPr="00DE14B1" w:rsidRDefault="004677A7" w:rsidP="00ED3A35">
      <w:pPr>
        <w:rPr>
          <w:rFonts w:eastAsia="Times"/>
          <w:sz w:val="28"/>
          <w:szCs w:val="28"/>
        </w:rPr>
      </w:pPr>
    </w:p>
    <w:p w14:paraId="0000001B" w14:textId="76AB810C" w:rsidR="004677A7" w:rsidRPr="00DE14B1" w:rsidRDefault="00F07B61" w:rsidP="00ED3A35">
      <w:pPr>
        <w:rPr>
          <w:rFonts w:eastAsia="Times"/>
          <w:sz w:val="28"/>
          <w:szCs w:val="28"/>
        </w:rPr>
      </w:pPr>
      <w:r w:rsidRPr="00DE14B1">
        <w:rPr>
          <w:rFonts w:eastAsia="Times"/>
          <w:sz w:val="28"/>
          <w:szCs w:val="28"/>
        </w:rPr>
        <w:t>Years: 19</w:t>
      </w:r>
      <w:r w:rsidR="00CD7D73" w:rsidRPr="00DE14B1">
        <w:rPr>
          <w:rFonts w:eastAsia="Times"/>
          <w:sz w:val="28"/>
          <w:szCs w:val="28"/>
        </w:rPr>
        <w:t>49</w:t>
      </w:r>
      <w:r w:rsidRPr="00DE14B1">
        <w:rPr>
          <w:rFonts w:eastAsia="Times"/>
          <w:sz w:val="28"/>
          <w:szCs w:val="28"/>
        </w:rPr>
        <w:t>-1975</w:t>
      </w:r>
    </w:p>
    <w:p w14:paraId="0000001C" w14:textId="77777777" w:rsidR="004677A7" w:rsidRPr="00DE14B1" w:rsidRDefault="00F07B61" w:rsidP="00ED3A35">
      <w:pPr>
        <w:rPr>
          <w:rFonts w:eastAsia="Times"/>
          <w:sz w:val="28"/>
          <w:szCs w:val="28"/>
        </w:rPr>
      </w:pPr>
      <w:r w:rsidRPr="00DE14B1">
        <w:rPr>
          <w:rFonts w:eastAsia="Times"/>
          <w:sz w:val="28"/>
          <w:szCs w:val="28"/>
        </w:rPr>
        <w:t>Head of government: Mao Zedong</w:t>
      </w:r>
    </w:p>
    <w:p w14:paraId="0000001D" w14:textId="06932356" w:rsidR="004677A7" w:rsidRPr="00DE14B1" w:rsidRDefault="00F07B61" w:rsidP="00ED3A35">
      <w:pPr>
        <w:rPr>
          <w:rFonts w:eastAsia="Calibri"/>
          <w:sz w:val="28"/>
          <w:szCs w:val="28"/>
        </w:rPr>
      </w:pPr>
      <w:r w:rsidRPr="00DE14B1">
        <w:rPr>
          <w:rFonts w:eastAsia="Times"/>
          <w:sz w:val="28"/>
          <w:szCs w:val="28"/>
        </w:rPr>
        <w:t>Ideology: left</w:t>
      </w:r>
    </w:p>
    <w:p w14:paraId="0000001F" w14:textId="02647E81" w:rsidR="004677A7" w:rsidRPr="00DE14B1" w:rsidRDefault="00F07B61" w:rsidP="006A7313">
      <w:pPr>
        <w:rPr>
          <w:rFonts w:eastAsia="Times"/>
          <w:sz w:val="28"/>
          <w:szCs w:val="28"/>
        </w:rPr>
      </w:pPr>
      <w:r w:rsidRPr="00DE14B1">
        <w:rPr>
          <w:rFonts w:eastAsia="Times"/>
          <w:sz w:val="28"/>
          <w:szCs w:val="28"/>
        </w:rPr>
        <w:t xml:space="preserve">Description: </w:t>
      </w:r>
      <w:r w:rsidR="00286636" w:rsidRPr="00DE14B1">
        <w:rPr>
          <w:rFonts w:eastAsia="Times"/>
          <w:sz w:val="28"/>
          <w:szCs w:val="28"/>
        </w:rPr>
        <w:t xml:space="preserve">World Statesmen (2020) and Rulers (2020) identify Mao Zedong instead of </w:t>
      </w:r>
      <w:r w:rsidR="00286636" w:rsidRPr="00DE14B1">
        <w:rPr>
          <w:rFonts w:eastAsia="Times"/>
          <w:sz w:val="28"/>
          <w:szCs w:val="28"/>
          <w:lang w:eastAsia="en-US"/>
        </w:rPr>
        <w:t>Yan Xishan</w:t>
      </w:r>
      <w:r w:rsidR="00286636" w:rsidRPr="00DE14B1">
        <w:rPr>
          <w:rFonts w:eastAsia="Times"/>
          <w:sz w:val="28"/>
          <w:szCs w:val="28"/>
        </w:rPr>
        <w:t xml:space="preserve"> as head of government on December 31, 1948. </w:t>
      </w:r>
      <w:r w:rsidRPr="00DE14B1">
        <w:rPr>
          <w:rFonts w:eastAsia="Times"/>
          <w:sz w:val="28"/>
          <w:szCs w:val="28"/>
        </w:rPr>
        <w:t>HoG does not identify party ideology</w:t>
      </w:r>
      <w:r w:rsidR="00AD28E0" w:rsidRPr="00DE14B1">
        <w:rPr>
          <w:rFonts w:eastAsia="Times"/>
          <w:sz w:val="28"/>
          <w:szCs w:val="28"/>
        </w:rPr>
        <w:t>.</w:t>
      </w:r>
      <w:r w:rsidRPr="00DE14B1">
        <w:rPr>
          <w:rFonts w:eastAsia="Times"/>
          <w:sz w:val="28"/>
          <w:szCs w:val="28"/>
        </w:rPr>
        <w:t xml:space="preserve"> CHISOLS identifies party affiliation as </w:t>
      </w:r>
      <w:r w:rsidR="00AD28E0" w:rsidRPr="00DE14B1">
        <w:rPr>
          <w:rFonts w:eastAsia="Times"/>
          <w:sz w:val="28"/>
          <w:szCs w:val="28"/>
        </w:rPr>
        <w:t>Communist Party of China (</w:t>
      </w:r>
      <w:r w:rsidRPr="00DE14B1">
        <w:rPr>
          <w:rFonts w:eastAsia="Times"/>
          <w:sz w:val="28"/>
          <w:szCs w:val="28"/>
        </w:rPr>
        <w:t>CPC/CCP</w:t>
      </w:r>
      <w:r w:rsidR="00AD28E0" w:rsidRPr="00DE14B1">
        <w:rPr>
          <w:rFonts w:eastAsia="Times"/>
          <w:sz w:val="28"/>
          <w:szCs w:val="28"/>
        </w:rPr>
        <w:t>).</w:t>
      </w:r>
      <w:r w:rsidRPr="00DE14B1">
        <w:rPr>
          <w:rFonts w:eastAsia="Times"/>
          <w:sz w:val="28"/>
          <w:szCs w:val="28"/>
        </w:rPr>
        <w:t xml:space="preserve"> </w:t>
      </w:r>
      <w:r w:rsidR="00544F57" w:rsidRPr="00DE14B1">
        <w:rPr>
          <w:rFonts w:eastAsia="Times"/>
          <w:sz w:val="28"/>
          <w:szCs w:val="28"/>
        </w:rPr>
        <w:t xml:space="preserve">Manzano (2017) identifies Mao Zedong as left. </w:t>
      </w:r>
      <w:r w:rsidRPr="00DE14B1">
        <w:rPr>
          <w:rFonts w:eastAsia="Times"/>
          <w:sz w:val="28"/>
          <w:szCs w:val="28"/>
        </w:rPr>
        <w:t>DPI identifies CPC’s ideology as left.</w:t>
      </w:r>
      <w:r w:rsidR="006A731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6A7313" w:rsidRPr="00DE14B1">
        <w:rPr>
          <w:rFonts w:eastAsia="Times"/>
          <w:sz w:val="28"/>
          <w:szCs w:val="28"/>
        </w:rPr>
        <w:t>Perspective monde (2020) identifies Mao’s ideology as leftist, writing “Mao Zedong | 1949 (1 octobre) | 1959 (27 avril) | Parti communiste chinois | […] | Gauche communiste</w:t>
      </w:r>
      <w:r w:rsidR="00A200DA" w:rsidRPr="00DE14B1">
        <w:rPr>
          <w:rFonts w:eastAsia="Times"/>
          <w:sz w:val="28"/>
          <w:szCs w:val="28"/>
        </w:rPr>
        <w:t>.</w:t>
      </w:r>
      <w:r w:rsidR="006A7313" w:rsidRPr="00DE14B1">
        <w:rPr>
          <w:rFonts w:eastAsia="Times"/>
          <w:sz w:val="28"/>
          <w:szCs w:val="28"/>
        </w:rPr>
        <w:t>”</w:t>
      </w:r>
      <w:r w:rsidR="008839C3" w:rsidRPr="00DE14B1">
        <w:rPr>
          <w:rFonts w:eastAsia="Times"/>
          <w:sz w:val="28"/>
          <w:szCs w:val="28"/>
        </w:rPr>
        <w:t xml:space="preserve"> </w:t>
      </w:r>
      <w:r w:rsidR="00356128" w:rsidRPr="00DE14B1">
        <w:rPr>
          <w:rFonts w:eastAsia="Times"/>
          <w:sz w:val="28"/>
          <w:szCs w:val="28"/>
        </w:rPr>
        <w:t>Lentz (1994) identifies Mao's ideology as leftist, writing "He formed a Communist governmen</w:t>
      </w:r>
      <w:r w:rsidR="00DC77E5" w:rsidRPr="00DE14B1">
        <w:rPr>
          <w:rFonts w:eastAsia="Times"/>
          <w:sz w:val="28"/>
          <w:szCs w:val="28"/>
        </w:rPr>
        <w:t>t i</w:t>
      </w:r>
      <w:r w:rsidR="00356128" w:rsidRPr="00DE14B1">
        <w:rPr>
          <w:rFonts w:eastAsia="Times"/>
          <w:sz w:val="28"/>
          <w:szCs w:val="28"/>
        </w:rPr>
        <w:t>n southeastern China with the assistance of Soviet-trained party leaders…"</w:t>
      </w:r>
      <w:r w:rsidR="00AA4150" w:rsidRPr="00DE14B1">
        <w:rPr>
          <w:rFonts w:eastAsia="Times"/>
          <w:sz w:val="28"/>
          <w:szCs w:val="28"/>
        </w:rPr>
        <w:t xml:space="preserve"> World Statesmen (2020) identifies Mao's party as CPC, and CPC's ideology as leftist, writing "1 Oct 1949 - 27 Sep 1954  Mao Zedong (s.a.) CPC" and "CPC = Zhongguo Gongchandang (Communist Party of China, communist, authoritarian, Chinese nationalist, Marxist-Leninist, state party from 1 Oct 1949, est.23 Jul 1921)."</w:t>
      </w:r>
      <w:r w:rsidR="00B427A7" w:rsidRPr="00DE14B1">
        <w:rPr>
          <w:rFonts w:eastAsia="Times"/>
          <w:sz w:val="28"/>
          <w:szCs w:val="28"/>
        </w:rPr>
        <w:t xml:space="preserve"> </w:t>
      </w:r>
      <w:bookmarkStart w:id="0" w:name="_Hlk61707316"/>
      <w:r w:rsidR="00B427A7" w:rsidRPr="00DE14B1">
        <w:rPr>
          <w:sz w:val="28"/>
          <w:szCs w:val="28"/>
        </w:rPr>
        <w:t>In V-Party (2020), 5 experts identify head of government party’s ideology as “Far-left” (-3.538) in 1975.</w:t>
      </w:r>
      <w:bookmarkEnd w:id="0"/>
    </w:p>
    <w:p w14:paraId="00000020" w14:textId="77777777" w:rsidR="004677A7" w:rsidRPr="00DE14B1" w:rsidRDefault="004677A7">
      <w:pPr>
        <w:rPr>
          <w:rFonts w:eastAsia="Times"/>
          <w:sz w:val="28"/>
          <w:szCs w:val="28"/>
        </w:rPr>
      </w:pPr>
    </w:p>
    <w:p w14:paraId="00000021" w14:textId="77777777" w:rsidR="004677A7" w:rsidRPr="00DE14B1" w:rsidRDefault="00F07B61">
      <w:pPr>
        <w:rPr>
          <w:rFonts w:eastAsia="Times"/>
          <w:sz w:val="28"/>
          <w:szCs w:val="28"/>
        </w:rPr>
      </w:pPr>
      <w:r w:rsidRPr="00DE14B1">
        <w:rPr>
          <w:rFonts w:eastAsia="Times"/>
          <w:sz w:val="28"/>
          <w:szCs w:val="28"/>
        </w:rPr>
        <w:t>Years: 1976-1977</w:t>
      </w:r>
    </w:p>
    <w:p w14:paraId="00000022" w14:textId="77777777" w:rsidR="004677A7" w:rsidRPr="00DE14B1" w:rsidRDefault="00F07B61">
      <w:pPr>
        <w:rPr>
          <w:rFonts w:eastAsia="Times"/>
          <w:sz w:val="28"/>
          <w:szCs w:val="28"/>
        </w:rPr>
      </w:pPr>
      <w:r w:rsidRPr="00DE14B1">
        <w:rPr>
          <w:rFonts w:eastAsia="Times"/>
          <w:sz w:val="28"/>
          <w:szCs w:val="28"/>
        </w:rPr>
        <w:t>Head of government: Hua Guofeng</w:t>
      </w:r>
    </w:p>
    <w:p w14:paraId="00000023" w14:textId="65E316CF" w:rsidR="004677A7" w:rsidRPr="00DE14B1" w:rsidRDefault="00F07B61">
      <w:pPr>
        <w:rPr>
          <w:rFonts w:eastAsia="Calibri"/>
          <w:sz w:val="28"/>
          <w:szCs w:val="28"/>
        </w:rPr>
      </w:pPr>
      <w:r w:rsidRPr="00DE14B1">
        <w:rPr>
          <w:rFonts w:eastAsia="Times"/>
          <w:sz w:val="28"/>
          <w:szCs w:val="28"/>
        </w:rPr>
        <w:t>Ideology: left</w:t>
      </w:r>
    </w:p>
    <w:p w14:paraId="66F44983" w14:textId="77777777" w:rsidR="00B427A7" w:rsidRPr="00DE14B1" w:rsidRDefault="00DF6477" w:rsidP="00B427A7">
      <w:pPr>
        <w:rPr>
          <w:rFonts w:eastAsia="Times"/>
          <w:sz w:val="28"/>
          <w:szCs w:val="28"/>
        </w:rPr>
      </w:pPr>
      <w:r w:rsidRPr="00DE14B1">
        <w:rPr>
          <w:rFonts w:eastAsia="Times"/>
          <w:sz w:val="28"/>
          <w:szCs w:val="28"/>
        </w:rPr>
        <w:t>Description: HoG does not identify party ideology. CHISOLS identifies party affiliation as Communist Party of China (CPC</w:t>
      </w:r>
      <w:r w:rsidR="00F07B61" w:rsidRPr="00DE14B1">
        <w:rPr>
          <w:rFonts w:eastAsia="Times"/>
          <w:sz w:val="28"/>
          <w:szCs w:val="28"/>
        </w:rPr>
        <w:t>/CPP</w:t>
      </w:r>
      <w:r w:rsidRPr="00DE14B1">
        <w:rPr>
          <w:rFonts w:eastAsia="Times"/>
          <w:sz w:val="28"/>
          <w:szCs w:val="28"/>
        </w:rPr>
        <w:t>).</w:t>
      </w:r>
      <w:r w:rsidR="00F07B61" w:rsidRPr="00DE14B1">
        <w:rPr>
          <w:rFonts w:eastAsia="Times"/>
          <w:sz w:val="28"/>
          <w:szCs w:val="28"/>
        </w:rPr>
        <w:t xml:space="preserve"> </w:t>
      </w:r>
      <w:r w:rsidR="00544F57" w:rsidRPr="00DE14B1">
        <w:rPr>
          <w:rFonts w:eastAsia="Times"/>
          <w:sz w:val="28"/>
          <w:szCs w:val="28"/>
        </w:rPr>
        <w:t xml:space="preserve">Manzano (2017) identifies Hua Guofeng as left. </w:t>
      </w:r>
      <w:r w:rsidR="00F07B61" w:rsidRPr="00DE14B1">
        <w:rPr>
          <w:rFonts w:eastAsia="Times"/>
          <w:sz w:val="28"/>
          <w:szCs w:val="28"/>
        </w:rPr>
        <w:t>DPI identifies CPC’s ideology as left.</w:t>
      </w:r>
      <w:r w:rsidR="006A731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w:t>
      </w:r>
      <w:r w:rsidR="008644EF" w:rsidRPr="00DE14B1">
        <w:rPr>
          <w:sz w:val="28"/>
          <w:szCs w:val="28"/>
        </w:rPr>
        <w:lastRenderedPageBreak/>
        <w:t xml:space="preserve">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6A7313" w:rsidRPr="00DE14B1">
        <w:rPr>
          <w:rFonts w:eastAsia="Times"/>
          <w:sz w:val="28"/>
          <w:szCs w:val="28"/>
        </w:rPr>
        <w:t>Perspective monde (2020) identifies Hua’s ideology as leftist, writing “Hua Guofeng | 1976 (4 février) | 1980 (10 septembre) | Parti communiste chinois | […] | Gauche communiste</w:t>
      </w:r>
      <w:r w:rsidR="00A200DA" w:rsidRPr="00DE14B1">
        <w:rPr>
          <w:rFonts w:eastAsia="Times"/>
          <w:sz w:val="28"/>
          <w:szCs w:val="28"/>
        </w:rPr>
        <w:t>.</w:t>
      </w:r>
      <w:r w:rsidR="006A7313" w:rsidRPr="00DE14B1">
        <w:rPr>
          <w:rFonts w:eastAsia="Times"/>
          <w:sz w:val="28"/>
          <w:szCs w:val="28"/>
        </w:rPr>
        <w:t>”</w:t>
      </w:r>
      <w:r w:rsidR="00AA4150" w:rsidRPr="00DE14B1">
        <w:rPr>
          <w:rFonts w:eastAsia="Times"/>
          <w:sz w:val="28"/>
          <w:szCs w:val="28"/>
        </w:rPr>
        <w:t xml:space="preserve"> World Statesmen (2020) identifies Hua's party as CPC, and CPC's ideology as leftist, writing "2 Feb 1976 - 10 Sep 1980  Hua Guofeng (acting to 7 Apr 1976) (s.a.) CPC" and "CPC = Zhongguo Gongchandang (Communist Party of China, communist, authoritarian, Chinese nationalist, Marxist-Leninist, state party from 1 Oct 1949, est.23 Jul 1921)."</w:t>
      </w:r>
      <w:r w:rsidR="00B427A7" w:rsidRPr="00DE14B1">
        <w:rPr>
          <w:rFonts w:eastAsia="Times"/>
          <w:sz w:val="28"/>
          <w:szCs w:val="28"/>
        </w:rPr>
        <w:t xml:space="preserve"> </w:t>
      </w:r>
      <w:bookmarkStart w:id="1" w:name="_Hlk61707329"/>
      <w:r w:rsidR="00B427A7" w:rsidRPr="00DE14B1">
        <w:rPr>
          <w:sz w:val="28"/>
          <w:szCs w:val="28"/>
        </w:rPr>
        <w:t>In V-Party (2020), 5 experts identify head of government party’s ideology as “Far-left” (-3.538) in 1975.</w:t>
      </w:r>
      <w:bookmarkEnd w:id="1"/>
    </w:p>
    <w:p w14:paraId="00000026" w14:textId="77777777" w:rsidR="004677A7" w:rsidRPr="00DE14B1" w:rsidRDefault="004677A7">
      <w:pPr>
        <w:rPr>
          <w:rFonts w:eastAsia="Times"/>
          <w:sz w:val="28"/>
          <w:szCs w:val="28"/>
        </w:rPr>
      </w:pPr>
    </w:p>
    <w:p w14:paraId="00000027" w14:textId="77777777" w:rsidR="004677A7" w:rsidRPr="00DE14B1" w:rsidRDefault="00F07B61">
      <w:pPr>
        <w:rPr>
          <w:rFonts w:eastAsia="Times"/>
          <w:sz w:val="28"/>
          <w:szCs w:val="28"/>
        </w:rPr>
      </w:pPr>
      <w:r w:rsidRPr="00DE14B1">
        <w:rPr>
          <w:rFonts w:eastAsia="Times"/>
          <w:sz w:val="28"/>
          <w:szCs w:val="28"/>
        </w:rPr>
        <w:t>Years: 1978-1991</w:t>
      </w:r>
    </w:p>
    <w:p w14:paraId="00000028" w14:textId="77777777" w:rsidR="004677A7" w:rsidRPr="00DE14B1" w:rsidRDefault="00F07B61">
      <w:pPr>
        <w:rPr>
          <w:rFonts w:eastAsia="Times"/>
          <w:sz w:val="28"/>
          <w:szCs w:val="28"/>
        </w:rPr>
      </w:pPr>
      <w:r w:rsidRPr="00DE14B1">
        <w:rPr>
          <w:rFonts w:eastAsia="Times"/>
          <w:sz w:val="28"/>
          <w:szCs w:val="28"/>
        </w:rPr>
        <w:t>Head of government: Deng Xiaoping</w:t>
      </w:r>
    </w:p>
    <w:p w14:paraId="00000029" w14:textId="0AD167C7" w:rsidR="004677A7" w:rsidRPr="00DE14B1" w:rsidRDefault="00F07B61">
      <w:pPr>
        <w:rPr>
          <w:rFonts w:eastAsia="Calibri"/>
          <w:sz w:val="28"/>
          <w:szCs w:val="28"/>
        </w:rPr>
      </w:pPr>
      <w:r w:rsidRPr="00DE14B1">
        <w:rPr>
          <w:rFonts w:eastAsia="Times"/>
          <w:sz w:val="28"/>
          <w:szCs w:val="28"/>
        </w:rPr>
        <w:t>Ideology: left</w:t>
      </w:r>
    </w:p>
    <w:p w14:paraId="7C5006E4" w14:textId="10206B0B" w:rsidR="00DF6477" w:rsidRPr="00DE14B1" w:rsidRDefault="00DF6477" w:rsidP="00DF6477">
      <w:pPr>
        <w:rPr>
          <w:sz w:val="28"/>
          <w:szCs w:val="28"/>
        </w:rPr>
      </w:pPr>
      <w:r w:rsidRPr="00DE14B1">
        <w:rPr>
          <w:rFonts w:eastAsia="Times"/>
          <w:sz w:val="28"/>
          <w:szCs w:val="28"/>
        </w:rPr>
        <w:t xml:space="preserve">Description: HoG does not identify party ideology. </w:t>
      </w:r>
      <w:r w:rsidR="00002516" w:rsidRPr="00DE14B1">
        <w:rPr>
          <w:rFonts w:eastAsia="Times"/>
          <w:sz w:val="28"/>
          <w:szCs w:val="28"/>
        </w:rPr>
        <w:t xml:space="preserve">CHISOLS identifies party affiliation </w:t>
      </w:r>
      <w:r w:rsidRPr="00DE14B1">
        <w:rPr>
          <w:rFonts w:eastAsia="Times"/>
          <w:sz w:val="28"/>
          <w:szCs w:val="28"/>
        </w:rPr>
        <w:t>as Communist Party of China (CPC</w:t>
      </w:r>
      <w:r w:rsidR="00F07B61" w:rsidRPr="00DE14B1">
        <w:rPr>
          <w:rFonts w:eastAsia="Times"/>
          <w:sz w:val="28"/>
          <w:szCs w:val="28"/>
        </w:rPr>
        <w:t>/CPP</w:t>
      </w:r>
      <w:r w:rsidRPr="00DE14B1">
        <w:rPr>
          <w:rFonts w:eastAsia="Times"/>
          <w:sz w:val="28"/>
          <w:szCs w:val="28"/>
        </w:rPr>
        <w:t>).</w:t>
      </w:r>
      <w:r w:rsidR="00F07B61" w:rsidRPr="00DE14B1">
        <w:rPr>
          <w:rFonts w:eastAsia="Times"/>
          <w:sz w:val="28"/>
          <w:szCs w:val="28"/>
        </w:rPr>
        <w:t xml:space="preserve"> </w:t>
      </w:r>
      <w:r w:rsidR="00544F57" w:rsidRPr="00DE14B1">
        <w:rPr>
          <w:rFonts w:eastAsia="Times"/>
          <w:sz w:val="28"/>
          <w:szCs w:val="28"/>
        </w:rPr>
        <w:t xml:space="preserve">Manzano (2017) identifies Deng Xiaoping as left. </w:t>
      </w:r>
      <w:r w:rsidR="00F07B61" w:rsidRPr="00DE14B1">
        <w:rPr>
          <w:rFonts w:eastAsia="Times"/>
          <w:sz w:val="28"/>
          <w:szCs w:val="28"/>
        </w:rPr>
        <w:t>DPI identifies CPC’s ideology as left.</w:t>
      </w:r>
      <w:r w:rsidR="006A7313" w:rsidRPr="00DE14B1">
        <w:rPr>
          <w:rFonts w:eastAsia="Times"/>
          <w:sz w:val="28"/>
          <w:szCs w:val="28"/>
        </w:rPr>
        <w:t xml:space="preserve"> </w:t>
      </w:r>
      <w:r w:rsidR="008644EF" w:rsidRPr="00DE14B1">
        <w:rPr>
          <w:rFonts w:eastAsia="Times"/>
          <w:sz w:val="28"/>
          <w:szCs w:val="28"/>
        </w:rPr>
        <w:t>T</w:t>
      </w:r>
      <w:r w:rsidR="008644EF" w:rsidRPr="00DE14B1">
        <w:rPr>
          <w:sz w:val="28"/>
          <w:szCs w:val="28"/>
        </w:rPr>
        <w:t>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w:t>
      </w:r>
      <w:r w:rsidR="00732A1C" w:rsidRPr="00DE14B1">
        <w:rPr>
          <w:sz w:val="28"/>
          <w:szCs w:val="28"/>
        </w:rPr>
        <w:t xml:space="preserve"> Lentz (1994) identifies Deng's ideology as leftist, writing "Deng returned to China in 1926 and became active in the Communist movement."</w:t>
      </w:r>
      <w:r w:rsidR="003B191A" w:rsidRPr="00DE14B1">
        <w:rPr>
          <w:sz w:val="28"/>
          <w:szCs w:val="28"/>
        </w:rPr>
        <w:t xml:space="preserve"> </w:t>
      </w:r>
      <w:bookmarkStart w:id="2" w:name="_Hlk61707444"/>
      <w:r w:rsidR="003B191A" w:rsidRPr="00DE14B1">
        <w:rPr>
          <w:sz w:val="28"/>
          <w:szCs w:val="28"/>
        </w:rPr>
        <w:t xml:space="preserve">In V-Party (2020), 5 experts identify head of government party’s ideology </w:t>
      </w:r>
      <w:bookmarkStart w:id="3" w:name="_Hlk61707375"/>
      <w:r w:rsidR="003B191A" w:rsidRPr="00DE14B1">
        <w:rPr>
          <w:sz w:val="28"/>
          <w:szCs w:val="28"/>
        </w:rPr>
        <w:t>as “Left” (-2.14) in 1978</w:t>
      </w:r>
      <w:bookmarkEnd w:id="3"/>
      <w:r w:rsidR="003B191A" w:rsidRPr="00DE14B1">
        <w:rPr>
          <w:sz w:val="28"/>
          <w:szCs w:val="28"/>
        </w:rPr>
        <w:t>, as “Center-left” (-1.343) in 1984, and as "Center-left” (-1.136) in 1988.</w:t>
      </w:r>
      <w:bookmarkEnd w:id="2"/>
    </w:p>
    <w:p w14:paraId="0000002C" w14:textId="77777777" w:rsidR="004677A7" w:rsidRPr="00DE14B1" w:rsidRDefault="004677A7">
      <w:pPr>
        <w:rPr>
          <w:rFonts w:eastAsia="Times"/>
          <w:sz w:val="28"/>
          <w:szCs w:val="28"/>
        </w:rPr>
      </w:pPr>
    </w:p>
    <w:p w14:paraId="0000002D" w14:textId="77777777" w:rsidR="004677A7" w:rsidRPr="00DE14B1" w:rsidRDefault="00F07B61">
      <w:pPr>
        <w:rPr>
          <w:rFonts w:eastAsia="Times"/>
          <w:sz w:val="28"/>
          <w:szCs w:val="28"/>
        </w:rPr>
      </w:pPr>
      <w:r w:rsidRPr="00DE14B1">
        <w:rPr>
          <w:rFonts w:eastAsia="Times"/>
          <w:sz w:val="28"/>
          <w:szCs w:val="28"/>
        </w:rPr>
        <w:t>Years: 1992</w:t>
      </w:r>
    </w:p>
    <w:p w14:paraId="0000002E" w14:textId="77777777" w:rsidR="004677A7" w:rsidRPr="00DE14B1" w:rsidRDefault="00F07B61">
      <w:pPr>
        <w:rPr>
          <w:rFonts w:eastAsia="Times"/>
          <w:sz w:val="28"/>
          <w:szCs w:val="28"/>
        </w:rPr>
      </w:pPr>
      <w:r w:rsidRPr="00DE14B1">
        <w:rPr>
          <w:rFonts w:eastAsia="Times"/>
          <w:sz w:val="28"/>
          <w:szCs w:val="28"/>
        </w:rPr>
        <w:t>Head of government: Jiang Zemin</w:t>
      </w:r>
    </w:p>
    <w:p w14:paraId="0000002F" w14:textId="47A2F3B2" w:rsidR="004677A7" w:rsidRPr="00DE14B1" w:rsidRDefault="00F07B61">
      <w:pPr>
        <w:rPr>
          <w:rFonts w:eastAsia="Calibri"/>
          <w:sz w:val="28"/>
          <w:szCs w:val="28"/>
        </w:rPr>
      </w:pPr>
      <w:r w:rsidRPr="00DE14B1">
        <w:rPr>
          <w:rFonts w:eastAsia="Times"/>
          <w:sz w:val="28"/>
          <w:szCs w:val="28"/>
        </w:rPr>
        <w:t>Ideology:</w:t>
      </w:r>
      <w:r w:rsidR="005110C6" w:rsidRPr="00DE14B1">
        <w:rPr>
          <w:rFonts w:eastAsia="Times"/>
          <w:sz w:val="28"/>
          <w:szCs w:val="28"/>
        </w:rPr>
        <w:t xml:space="preserve"> left</w:t>
      </w:r>
    </w:p>
    <w:p w14:paraId="48AB677D" w14:textId="0FE50491" w:rsidR="006A7313" w:rsidRPr="00DE14B1" w:rsidRDefault="005C2732" w:rsidP="006A7313">
      <w:pPr>
        <w:rPr>
          <w:sz w:val="28"/>
          <w:szCs w:val="28"/>
        </w:rPr>
      </w:pPr>
      <w:r w:rsidRPr="00DE14B1">
        <w:rPr>
          <w:rFonts w:eastAsia="Times"/>
          <w:sz w:val="28"/>
          <w:szCs w:val="28"/>
        </w:rPr>
        <w:t>Description: HoG does not identify party ideology. CHISOLS does not identify party affiliation.</w:t>
      </w:r>
      <w:r w:rsidR="005110C6" w:rsidRPr="00DE14B1">
        <w:rPr>
          <w:rFonts w:eastAsia="Times"/>
          <w:sz w:val="28"/>
          <w:szCs w:val="28"/>
        </w:rPr>
        <w:t xml:space="preserve"> </w:t>
      </w:r>
      <w:r w:rsidR="005110C6" w:rsidRPr="00DE14B1">
        <w:rPr>
          <w:rFonts w:eastAsia="Times"/>
          <w:i/>
          <w:sz w:val="28"/>
          <w:szCs w:val="28"/>
        </w:rPr>
        <w:t xml:space="preserve">Political Handbook of the World </w:t>
      </w:r>
      <w:r w:rsidR="005110C6" w:rsidRPr="00DE14B1">
        <w:rPr>
          <w:rFonts w:eastAsia="Times"/>
          <w:sz w:val="28"/>
          <w:szCs w:val="28"/>
        </w:rPr>
        <w:t xml:space="preserve">(2015: 283) identifies affiliation as Communist Party of China (CPC/CCP): “Immediately after the Soviet leader's departure, martial law was declared in the capital, although it was not until the </w:t>
      </w:r>
      <w:r w:rsidR="005110C6" w:rsidRPr="00DE14B1">
        <w:rPr>
          <w:rFonts w:eastAsia="Times"/>
          <w:sz w:val="28"/>
          <w:szCs w:val="28"/>
        </w:rPr>
        <w:lastRenderedPageBreak/>
        <w:t xml:space="preserve">early morning of June 4, with hard-liners having assumed control of the CCP Politburo, that the military was ordered to disburse the demonstrators in an action that reportedly resulted in several thousand deaths. On June 24 General Secretary Zhao Ziyang was formally purged and replaced by the Shanghai party chief, JIANG Zemin.” </w:t>
      </w:r>
      <w:r w:rsidR="00544F57" w:rsidRPr="00DE14B1">
        <w:rPr>
          <w:rFonts w:eastAsia="Times"/>
          <w:sz w:val="28"/>
          <w:szCs w:val="28"/>
        </w:rPr>
        <w:t xml:space="preserve">Manzano (2017) identifies Jiang Zemin </w:t>
      </w:r>
      <w:r w:rsidR="001422ED" w:rsidRPr="00DE14B1">
        <w:rPr>
          <w:rFonts w:eastAsia="Times"/>
          <w:sz w:val="28"/>
          <w:szCs w:val="28"/>
        </w:rPr>
        <w:t xml:space="preserve">later </w:t>
      </w:r>
      <w:r w:rsidR="00544F57" w:rsidRPr="00DE14B1">
        <w:rPr>
          <w:rFonts w:eastAsia="Times"/>
          <w:sz w:val="28"/>
          <w:szCs w:val="28"/>
        </w:rPr>
        <w:t xml:space="preserve">as left. </w:t>
      </w:r>
      <w:r w:rsidR="005110C6" w:rsidRPr="00DE14B1">
        <w:rPr>
          <w:rFonts w:eastAsia="Times"/>
          <w:sz w:val="28"/>
          <w:szCs w:val="28"/>
        </w:rPr>
        <w:t>DPI identifies ideology of CPC as left.</w:t>
      </w:r>
      <w:r w:rsidR="006A731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6A7313" w:rsidRPr="00DE14B1">
        <w:rPr>
          <w:rFonts w:eastAsia="Times"/>
          <w:sz w:val="28"/>
          <w:szCs w:val="28"/>
        </w:rPr>
        <w:t>Perspective monde (2020) identifies Jiang’s ideology as leftist, writing “Jiang Zemin | 1993 (27 mars) | 2003 (15 mars) | Parti communiste chinois | […] | Gauche communiste</w:t>
      </w:r>
      <w:r w:rsidR="00A200DA" w:rsidRPr="00DE14B1">
        <w:rPr>
          <w:rFonts w:eastAsia="Times"/>
          <w:sz w:val="28"/>
          <w:szCs w:val="28"/>
        </w:rPr>
        <w:t>.</w:t>
      </w:r>
      <w:r w:rsidR="006A7313" w:rsidRPr="00DE14B1">
        <w:rPr>
          <w:rFonts w:eastAsia="Times"/>
          <w:sz w:val="28"/>
          <w:szCs w:val="28"/>
        </w:rPr>
        <w:t>”</w:t>
      </w:r>
      <w:r w:rsidR="00AA4150" w:rsidRPr="00DE14B1">
        <w:rPr>
          <w:rFonts w:eastAsia="Times"/>
          <w:sz w:val="28"/>
          <w:szCs w:val="28"/>
        </w:rPr>
        <w:t xml:space="preserve"> World Statesmen (2020) identifies Jiang's party as CPC, and CPC's ideology as leftist, writing "27 Mar 1993 - 15 Mar 2003  Jiang Zemin (s.a.) CPC" and "CPC = Zhongguo Gongchandang (Communist Party of China, communist, authoritarian, Chinese nationalist, Marxist-Leninist, state party from 1 Oct 1949, est.23 Jul 1921)."</w:t>
      </w:r>
      <w:r w:rsidR="003B191A" w:rsidRPr="00DE14B1">
        <w:rPr>
          <w:rFonts w:eastAsia="Times"/>
          <w:sz w:val="28"/>
          <w:szCs w:val="28"/>
        </w:rPr>
        <w:t xml:space="preserve"> </w:t>
      </w:r>
      <w:r w:rsidR="003B191A" w:rsidRPr="00DE14B1">
        <w:rPr>
          <w:sz w:val="28"/>
          <w:szCs w:val="28"/>
        </w:rPr>
        <w:t>In V-Party (2020), 5 experts identify head of government party’s ideology as "Center-left” (-1.136) in 1988.</w:t>
      </w:r>
    </w:p>
    <w:p w14:paraId="382E5D28" w14:textId="77777777" w:rsidR="005C2732" w:rsidRPr="00DE14B1" w:rsidRDefault="005C2732">
      <w:pPr>
        <w:rPr>
          <w:rFonts w:eastAsia="Times"/>
          <w:sz w:val="28"/>
          <w:szCs w:val="28"/>
        </w:rPr>
      </w:pPr>
    </w:p>
    <w:p w14:paraId="00000033" w14:textId="0252A91D" w:rsidR="004677A7" w:rsidRPr="00DE14B1" w:rsidRDefault="00F07B61">
      <w:pPr>
        <w:rPr>
          <w:rFonts w:eastAsia="Times"/>
          <w:sz w:val="28"/>
          <w:szCs w:val="28"/>
        </w:rPr>
      </w:pPr>
      <w:r w:rsidRPr="00DE14B1">
        <w:rPr>
          <w:rFonts w:eastAsia="Times"/>
          <w:sz w:val="28"/>
          <w:szCs w:val="28"/>
        </w:rPr>
        <w:t>Years: 1993-1997</w:t>
      </w:r>
    </w:p>
    <w:p w14:paraId="00000034" w14:textId="77777777" w:rsidR="004677A7" w:rsidRPr="00DE14B1" w:rsidRDefault="00F07B61">
      <w:pPr>
        <w:rPr>
          <w:rFonts w:eastAsia="Times"/>
          <w:sz w:val="28"/>
          <w:szCs w:val="28"/>
        </w:rPr>
      </w:pPr>
      <w:r w:rsidRPr="00DE14B1">
        <w:rPr>
          <w:rFonts w:eastAsia="Times"/>
          <w:sz w:val="28"/>
          <w:szCs w:val="28"/>
        </w:rPr>
        <w:t>Head of government: Li Peng</w:t>
      </w:r>
    </w:p>
    <w:p w14:paraId="00000035" w14:textId="02C22848" w:rsidR="004677A7" w:rsidRPr="00DE14B1" w:rsidRDefault="00F07B61">
      <w:pPr>
        <w:rPr>
          <w:rFonts w:eastAsia="Calibri"/>
          <w:sz w:val="28"/>
          <w:szCs w:val="28"/>
        </w:rPr>
      </w:pPr>
      <w:r w:rsidRPr="00DE14B1">
        <w:rPr>
          <w:rFonts w:eastAsia="Times"/>
          <w:sz w:val="28"/>
          <w:szCs w:val="28"/>
        </w:rPr>
        <w:t>Ideology:</w:t>
      </w:r>
      <w:r w:rsidR="00C65D8A" w:rsidRPr="00DE14B1">
        <w:rPr>
          <w:rFonts w:eastAsia="Times"/>
          <w:sz w:val="28"/>
          <w:szCs w:val="28"/>
        </w:rPr>
        <w:t xml:space="preserve"> left</w:t>
      </w:r>
    </w:p>
    <w:p w14:paraId="38761D5D" w14:textId="12A8618E" w:rsidR="006A7313" w:rsidRPr="00DE14B1" w:rsidRDefault="005C2732" w:rsidP="006A7313">
      <w:pPr>
        <w:rPr>
          <w:sz w:val="28"/>
          <w:szCs w:val="28"/>
        </w:rPr>
      </w:pPr>
      <w:r w:rsidRPr="00DE14B1">
        <w:rPr>
          <w:rFonts w:eastAsia="Times"/>
          <w:sz w:val="28"/>
          <w:szCs w:val="28"/>
        </w:rPr>
        <w:t>Description: HoG does not identify party ideology. CHISOLS does not identify party affiliation.</w:t>
      </w:r>
      <w:r w:rsidR="00C65D8A" w:rsidRPr="00DE14B1">
        <w:rPr>
          <w:rFonts w:eastAsia="Times"/>
          <w:sz w:val="28"/>
          <w:szCs w:val="28"/>
        </w:rPr>
        <w:t xml:space="preserve"> </w:t>
      </w:r>
      <w:r w:rsidR="00C65D8A" w:rsidRPr="00DE14B1">
        <w:rPr>
          <w:rFonts w:eastAsia="Times"/>
          <w:i/>
          <w:sz w:val="28"/>
          <w:szCs w:val="28"/>
        </w:rPr>
        <w:t xml:space="preserve">Political Handbook of the World </w:t>
      </w:r>
      <w:r w:rsidR="00C65D8A" w:rsidRPr="00DE14B1">
        <w:rPr>
          <w:rFonts w:eastAsia="Times"/>
          <w:sz w:val="28"/>
          <w:szCs w:val="28"/>
        </w:rPr>
        <w:t>(2015: 283) identifies affiliation as Communist Party of China (CPC/CCP): “The situation generated bitter resentment among conservatives, and in January 1987 Hu was forced to resign as party leader. Named as his successor, on an acting basis, was Zhao, who stepped down as premier coincident with confirmation of his status as CCP general secretary in November. LI Peng was designated to fill Zhao's vacated post.” DPI identifies ideology of CPC as left.</w:t>
      </w:r>
      <w:r w:rsidR="006A731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6A7313" w:rsidRPr="00DE14B1">
        <w:rPr>
          <w:rFonts w:eastAsia="Times"/>
          <w:sz w:val="28"/>
          <w:szCs w:val="28"/>
        </w:rPr>
        <w:t xml:space="preserve">Perspective monde (2020) identifies Li’s ideology as leftist, writing “Li Peng | 1987 (24 novembre) | 1998 (17 mars) | Parti communiste chinois </w:t>
      </w:r>
      <w:r w:rsidR="006A7313" w:rsidRPr="00DE14B1">
        <w:rPr>
          <w:rFonts w:eastAsia="Times"/>
          <w:sz w:val="28"/>
          <w:szCs w:val="28"/>
        </w:rPr>
        <w:lastRenderedPageBreak/>
        <w:t>| […] | Gauche communiste</w:t>
      </w:r>
      <w:r w:rsidR="00A200DA" w:rsidRPr="00DE14B1">
        <w:rPr>
          <w:rFonts w:eastAsia="Times"/>
          <w:sz w:val="28"/>
          <w:szCs w:val="28"/>
        </w:rPr>
        <w:t>.</w:t>
      </w:r>
      <w:r w:rsidR="006A7313" w:rsidRPr="00DE14B1">
        <w:rPr>
          <w:rFonts w:eastAsia="Times"/>
          <w:sz w:val="28"/>
          <w:szCs w:val="28"/>
        </w:rPr>
        <w:t>”</w:t>
      </w:r>
      <w:r w:rsidR="00DC77E5" w:rsidRPr="00DE14B1">
        <w:rPr>
          <w:rFonts w:eastAsia="Times"/>
          <w:sz w:val="28"/>
          <w:szCs w:val="28"/>
        </w:rPr>
        <w:t xml:space="preserve"> </w:t>
      </w:r>
      <w:r w:rsidR="00AA4150" w:rsidRPr="00DE14B1">
        <w:rPr>
          <w:rFonts w:eastAsia="Times"/>
          <w:sz w:val="28"/>
          <w:szCs w:val="28"/>
        </w:rPr>
        <w:t>World Statesmen (2020) identifies Li's party as CPC from 1987 to 1998, and CPC's ideology as leftist, writing "24 Nov 1987 - 17 Mar 1998  Li Peng (acting to 9 Apr 1988) (b. 1928 - d. 2019)  CPC" and "CPC = Zhongguo Gongchandang (Communist Party of China, communist, authoritarian, Chinese nationalist, Marxist-Leninist, state party from 1 Oct 1949, est.23 Jul 1921)."</w:t>
      </w:r>
      <w:r w:rsidR="003B191A" w:rsidRPr="00DE14B1">
        <w:rPr>
          <w:rFonts w:eastAsia="Times"/>
          <w:sz w:val="28"/>
          <w:szCs w:val="28"/>
        </w:rPr>
        <w:t xml:space="preserve"> </w:t>
      </w:r>
      <w:r w:rsidR="003B191A" w:rsidRPr="00DE14B1">
        <w:rPr>
          <w:sz w:val="28"/>
          <w:szCs w:val="28"/>
        </w:rPr>
        <w:t>In V-Party (2020), 5 experts identify head of government party’s ideology as "Center-left” (-1.136) in 1988</w:t>
      </w:r>
      <w:r w:rsidR="00B82039" w:rsidRPr="00DE14B1">
        <w:rPr>
          <w:sz w:val="28"/>
          <w:szCs w:val="28"/>
        </w:rPr>
        <w:t xml:space="preserve"> and</w:t>
      </w:r>
      <w:r w:rsidR="003B191A" w:rsidRPr="00DE14B1">
        <w:rPr>
          <w:sz w:val="28"/>
          <w:szCs w:val="28"/>
        </w:rPr>
        <w:t xml:space="preserve"> as </w:t>
      </w:r>
      <w:r w:rsidR="00B82039" w:rsidRPr="00DE14B1">
        <w:rPr>
          <w:sz w:val="28"/>
          <w:szCs w:val="28"/>
        </w:rPr>
        <w:t>“Center-left” (-0.478) in 1994</w:t>
      </w:r>
      <w:r w:rsidR="003B191A" w:rsidRPr="00DE14B1">
        <w:rPr>
          <w:sz w:val="28"/>
          <w:szCs w:val="28"/>
        </w:rPr>
        <w:t>.</w:t>
      </w:r>
    </w:p>
    <w:p w14:paraId="1A4C3B3A" w14:textId="77777777" w:rsidR="005C2732" w:rsidRPr="00DE14B1" w:rsidRDefault="005C2732">
      <w:pPr>
        <w:rPr>
          <w:rFonts w:eastAsia="Times"/>
          <w:sz w:val="28"/>
          <w:szCs w:val="28"/>
        </w:rPr>
      </w:pPr>
    </w:p>
    <w:p w14:paraId="00000039" w14:textId="0A4CC36C" w:rsidR="004677A7" w:rsidRPr="00DE14B1" w:rsidRDefault="00F07B61">
      <w:pPr>
        <w:rPr>
          <w:rFonts w:eastAsia="Times"/>
          <w:sz w:val="28"/>
          <w:szCs w:val="28"/>
        </w:rPr>
      </w:pPr>
      <w:r w:rsidRPr="00DE14B1">
        <w:rPr>
          <w:rFonts w:eastAsia="Times"/>
          <w:sz w:val="28"/>
          <w:szCs w:val="28"/>
        </w:rPr>
        <w:t>Years: 19</w:t>
      </w:r>
      <w:r w:rsidR="003B191A" w:rsidRPr="00DE14B1">
        <w:rPr>
          <w:rFonts w:eastAsia="Times"/>
          <w:sz w:val="28"/>
          <w:szCs w:val="28"/>
        </w:rPr>
        <w:t>9</w:t>
      </w:r>
      <w:r w:rsidRPr="00DE14B1">
        <w:rPr>
          <w:rFonts w:eastAsia="Times"/>
          <w:sz w:val="28"/>
          <w:szCs w:val="28"/>
        </w:rPr>
        <w:t>8-2002</w:t>
      </w:r>
    </w:p>
    <w:p w14:paraId="0000003A" w14:textId="77777777" w:rsidR="004677A7" w:rsidRPr="00DE14B1" w:rsidRDefault="00F07B61">
      <w:pPr>
        <w:rPr>
          <w:rFonts w:eastAsia="Times"/>
          <w:sz w:val="28"/>
          <w:szCs w:val="28"/>
        </w:rPr>
      </w:pPr>
      <w:r w:rsidRPr="00DE14B1">
        <w:rPr>
          <w:rFonts w:eastAsia="Times"/>
          <w:sz w:val="28"/>
          <w:szCs w:val="28"/>
        </w:rPr>
        <w:t>Head of government: Zhu Rongji</w:t>
      </w:r>
    </w:p>
    <w:p w14:paraId="0000003B" w14:textId="3AADE9FD" w:rsidR="004677A7" w:rsidRPr="00DE14B1" w:rsidRDefault="00F07B61">
      <w:pPr>
        <w:rPr>
          <w:rFonts w:eastAsia="Calibri"/>
          <w:sz w:val="28"/>
          <w:szCs w:val="28"/>
        </w:rPr>
      </w:pPr>
      <w:r w:rsidRPr="00DE14B1">
        <w:rPr>
          <w:rFonts w:eastAsia="Times"/>
          <w:sz w:val="28"/>
          <w:szCs w:val="28"/>
        </w:rPr>
        <w:t>Ideology:</w:t>
      </w:r>
      <w:r w:rsidR="005110C6" w:rsidRPr="00DE14B1">
        <w:rPr>
          <w:rFonts w:eastAsia="Times"/>
          <w:sz w:val="28"/>
          <w:szCs w:val="28"/>
        </w:rPr>
        <w:t xml:space="preserve"> left</w:t>
      </w:r>
    </w:p>
    <w:p w14:paraId="7988D2F2" w14:textId="79026A95" w:rsidR="005C2732" w:rsidRPr="00DE14B1" w:rsidRDefault="005C2732" w:rsidP="00AF72BF">
      <w:pPr>
        <w:rPr>
          <w:sz w:val="28"/>
          <w:szCs w:val="28"/>
        </w:rPr>
      </w:pPr>
      <w:r w:rsidRPr="00DE14B1">
        <w:rPr>
          <w:rFonts w:eastAsia="Times"/>
          <w:sz w:val="28"/>
          <w:szCs w:val="28"/>
        </w:rPr>
        <w:t>Description: HoG does not identify party ideology. CHISOLS does not identify party affiliation.</w:t>
      </w:r>
      <w:r w:rsidR="005110C6" w:rsidRPr="00DE14B1">
        <w:rPr>
          <w:rFonts w:eastAsia="Times"/>
          <w:sz w:val="28"/>
          <w:szCs w:val="28"/>
        </w:rPr>
        <w:t xml:space="preserve"> </w:t>
      </w:r>
      <w:r w:rsidR="005110C6" w:rsidRPr="00DE14B1">
        <w:rPr>
          <w:rFonts w:eastAsia="Times"/>
          <w:i/>
          <w:sz w:val="28"/>
          <w:szCs w:val="28"/>
        </w:rPr>
        <w:t xml:space="preserve">Political Handbook of the World </w:t>
      </w:r>
      <w:r w:rsidR="005110C6" w:rsidRPr="00DE14B1">
        <w:rPr>
          <w:rFonts w:eastAsia="Times"/>
          <w:sz w:val="28"/>
          <w:szCs w:val="28"/>
        </w:rPr>
        <w:t>(2015: 284) identifies affiliation as Communist Party of China (CPC/CCP): “Jiang was reelected PRC president by the first session of the Ninth NPC in March 1998, while ZHU Rongji was named to succeed the outgoing premier, Li Peng, who was elected NPC chair.” DPI identifies ideology of CPC as left.</w:t>
      </w:r>
      <w:r w:rsidR="00C6152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61523" w:rsidRPr="00DE14B1">
        <w:rPr>
          <w:rFonts w:eastAsia="Times"/>
          <w:sz w:val="28"/>
          <w:szCs w:val="28"/>
        </w:rPr>
        <w:t>Perspective monde (2020) identifies Zhu’s ideology as leftist, writing “Zhu Rongji | 1998 (17 mars) | 2003 (16 mars) | Parti communiste chinois | […] | Gauche communiste</w:t>
      </w:r>
      <w:r w:rsidR="00A200DA" w:rsidRPr="00DE14B1">
        <w:rPr>
          <w:rFonts w:eastAsia="Times"/>
          <w:sz w:val="28"/>
          <w:szCs w:val="28"/>
        </w:rPr>
        <w:t>.</w:t>
      </w:r>
      <w:r w:rsidR="00C61523" w:rsidRPr="00DE14B1">
        <w:rPr>
          <w:rFonts w:eastAsia="Times"/>
          <w:sz w:val="28"/>
          <w:szCs w:val="28"/>
        </w:rPr>
        <w:t>”</w:t>
      </w:r>
      <w:r w:rsidR="00AA4150" w:rsidRPr="00DE14B1">
        <w:rPr>
          <w:rFonts w:eastAsia="Times"/>
          <w:sz w:val="28"/>
          <w:szCs w:val="28"/>
        </w:rPr>
        <w:t xml:space="preserve"> World Statesmen (2020) identifies Zhu's party as CPC, and CPC's ideology as leftist, writing "17 Mar 1998 - 16 Mar 2003  Zhu Rongji (b. 1928) CPC" and "CPC = Zhongguo Gongchandang (Communist Party of China, communist, authoritarian, Chinese nationalist, Marxist-Leninist, state party from 1 Oct 1949, est.23 Jul 1921)."</w:t>
      </w:r>
      <w:r w:rsidR="00B82039" w:rsidRPr="00DE14B1">
        <w:rPr>
          <w:rFonts w:eastAsia="Times"/>
          <w:sz w:val="28"/>
          <w:szCs w:val="28"/>
        </w:rPr>
        <w:t xml:space="preserve"> </w:t>
      </w:r>
      <w:bookmarkStart w:id="4" w:name="_Hlk61707526"/>
      <w:r w:rsidR="00B82039" w:rsidRPr="00DE14B1">
        <w:rPr>
          <w:sz w:val="28"/>
          <w:szCs w:val="28"/>
        </w:rPr>
        <w:t>In V-Party (2020), 5 experts identify head of government party’s ideology as “Center” (0.301) in 1998</w:t>
      </w:r>
      <w:r w:rsidR="00FF099E" w:rsidRPr="00DE14B1">
        <w:rPr>
          <w:sz w:val="28"/>
          <w:szCs w:val="28"/>
        </w:rPr>
        <w:t xml:space="preserve"> with “Virtually no visible disagreement”</w:t>
      </w:r>
      <w:r w:rsidR="00B82039" w:rsidRPr="00DE14B1">
        <w:rPr>
          <w:sz w:val="28"/>
          <w:szCs w:val="28"/>
        </w:rPr>
        <w:t>.</w:t>
      </w:r>
      <w:bookmarkEnd w:id="4"/>
      <w:r w:rsidR="00AF72BF" w:rsidRPr="00DE14B1">
        <w:rPr>
          <w:sz w:val="28"/>
          <w:szCs w:val="28"/>
        </w:rPr>
        <w:t xml:space="preserve"> Ortiz de Zárate (2003) writes “Zhu</w:t>
      </w:r>
      <w:r w:rsidR="009945B0" w:rsidRPr="00DE14B1">
        <w:rPr>
          <w:sz w:val="28"/>
          <w:szCs w:val="28"/>
        </w:rPr>
        <w:t xml:space="preserve">… </w:t>
      </w:r>
      <w:r w:rsidR="00AF72BF" w:rsidRPr="00DE14B1">
        <w:rPr>
          <w:sz w:val="28"/>
          <w:szCs w:val="28"/>
        </w:rPr>
        <w:t>In 1958 he was deputy bureau chief and chief of staff at the CPE Directorate when his criticism of Mao's "irrational" agricultural policy</w:t>
      </w:r>
      <w:r w:rsidR="009945B0" w:rsidRPr="00DE14B1">
        <w:rPr>
          <w:sz w:val="28"/>
          <w:szCs w:val="28"/>
        </w:rPr>
        <w:t xml:space="preserve">… </w:t>
      </w:r>
      <w:r w:rsidR="00AF72BF" w:rsidRPr="00DE14B1">
        <w:rPr>
          <w:sz w:val="28"/>
          <w:szCs w:val="28"/>
        </w:rPr>
        <w:t>brought him the fatal accusation of "rightist" from the party leadership</w:t>
      </w:r>
      <w:r w:rsidR="00AB6E41" w:rsidRPr="00DE14B1">
        <w:rPr>
          <w:sz w:val="28"/>
          <w:szCs w:val="28"/>
        </w:rPr>
        <w:t xml:space="preserve">… </w:t>
      </w:r>
      <w:r w:rsidR="00AF72BF" w:rsidRPr="00DE14B1">
        <w:rPr>
          <w:sz w:val="28"/>
          <w:szCs w:val="28"/>
        </w:rPr>
        <w:t>In 1969, at the climax of the Cultural Revolution launched by Mao to definitively get rid of the elements hostile to his more leftist approaches, Zhu was removed from the CPE and the following year he was denounced as a reactionary… Zhu, at once pragmatic in economic matters and orthodox in everything else</w:t>
      </w:r>
      <w:r w:rsidR="00AB6E41" w:rsidRPr="00DE14B1">
        <w:rPr>
          <w:sz w:val="28"/>
          <w:szCs w:val="28"/>
        </w:rPr>
        <w:t xml:space="preserve">… </w:t>
      </w:r>
      <w:r w:rsidR="00AF72BF" w:rsidRPr="00DE14B1">
        <w:rPr>
          <w:sz w:val="28"/>
          <w:szCs w:val="28"/>
        </w:rPr>
        <w:t xml:space="preserve">Zhu was responsible for the anti-inflationary austerity measures, mainly the restriction of the monetary mass in circulation and </w:t>
      </w:r>
      <w:r w:rsidR="00AF72BF" w:rsidRPr="00DE14B1">
        <w:rPr>
          <w:sz w:val="28"/>
          <w:szCs w:val="28"/>
        </w:rPr>
        <w:lastRenderedPageBreak/>
        <w:t>the suppression of government programs and offices, to cool down an overheated economy.”</w:t>
      </w:r>
      <w:r w:rsidR="00543FEE" w:rsidRPr="00DE14B1">
        <w:rPr>
          <w:sz w:val="28"/>
          <w:szCs w:val="28"/>
        </w:rPr>
        <w:t xml:space="preserve"> Brahm (2002) writes “Zhu’s model sought a middle road. It was neither capitalist nor socialist; in fact, in its application such ideological terms became irrelevant. Zhu’s model was practical, applied to each situa</w:t>
      </w:r>
      <w:r w:rsidR="002A5BD5" w:rsidRPr="00DE14B1">
        <w:rPr>
          <w:sz w:val="28"/>
          <w:szCs w:val="28"/>
        </w:rPr>
        <w:t>tion… always moving the economy closer toward a market-based system… at times, this meant commanding the economy to move toward a market, giving rise to Zhu’s own economic model of “managed marketization.””</w:t>
      </w:r>
    </w:p>
    <w:p w14:paraId="0000003E" w14:textId="77777777" w:rsidR="004677A7" w:rsidRPr="00DE14B1" w:rsidRDefault="004677A7">
      <w:pPr>
        <w:rPr>
          <w:rFonts w:eastAsia="Times"/>
          <w:sz w:val="28"/>
          <w:szCs w:val="28"/>
        </w:rPr>
      </w:pPr>
    </w:p>
    <w:p w14:paraId="0000003F" w14:textId="77777777" w:rsidR="004677A7" w:rsidRPr="00DE14B1" w:rsidRDefault="00F07B61">
      <w:pPr>
        <w:rPr>
          <w:rFonts w:eastAsia="Times"/>
          <w:sz w:val="28"/>
          <w:szCs w:val="28"/>
        </w:rPr>
      </w:pPr>
      <w:r w:rsidRPr="00DE14B1">
        <w:rPr>
          <w:rFonts w:eastAsia="Times"/>
          <w:sz w:val="28"/>
          <w:szCs w:val="28"/>
        </w:rPr>
        <w:t>Years: 2003-2012</w:t>
      </w:r>
    </w:p>
    <w:p w14:paraId="00000040" w14:textId="77777777" w:rsidR="004677A7" w:rsidRPr="00DE14B1" w:rsidRDefault="00F07B61">
      <w:pPr>
        <w:rPr>
          <w:rFonts w:eastAsia="Times"/>
          <w:sz w:val="28"/>
          <w:szCs w:val="28"/>
        </w:rPr>
      </w:pPr>
      <w:r w:rsidRPr="00DE14B1">
        <w:rPr>
          <w:rFonts w:eastAsia="Times"/>
          <w:sz w:val="28"/>
          <w:szCs w:val="28"/>
        </w:rPr>
        <w:t>Head of government: Wen Jiabao</w:t>
      </w:r>
    </w:p>
    <w:p w14:paraId="00000041" w14:textId="5E943A26" w:rsidR="004677A7" w:rsidRPr="00DE14B1" w:rsidRDefault="00F07B61">
      <w:pPr>
        <w:rPr>
          <w:rFonts w:eastAsia="Calibri"/>
          <w:sz w:val="28"/>
          <w:szCs w:val="28"/>
        </w:rPr>
      </w:pPr>
      <w:r w:rsidRPr="00DE14B1">
        <w:rPr>
          <w:rFonts w:eastAsia="Times"/>
          <w:sz w:val="28"/>
          <w:szCs w:val="28"/>
        </w:rPr>
        <w:t>Ideology:</w:t>
      </w:r>
      <w:r w:rsidR="005110C6" w:rsidRPr="00DE14B1">
        <w:rPr>
          <w:rFonts w:eastAsia="Times"/>
          <w:sz w:val="28"/>
          <w:szCs w:val="28"/>
        </w:rPr>
        <w:t xml:space="preserve"> left</w:t>
      </w:r>
    </w:p>
    <w:p w14:paraId="18741F3C" w14:textId="580883F9" w:rsidR="00355E4A" w:rsidRPr="00DE14B1" w:rsidRDefault="005C2732" w:rsidP="00355E4A">
      <w:pPr>
        <w:rPr>
          <w:sz w:val="28"/>
          <w:szCs w:val="28"/>
        </w:rPr>
      </w:pPr>
      <w:r w:rsidRPr="00DE14B1">
        <w:rPr>
          <w:rFonts w:eastAsia="Times"/>
          <w:sz w:val="28"/>
          <w:szCs w:val="28"/>
        </w:rPr>
        <w:t>Description: HoG does not identify party ideology. CHISOLS does not identify party affiliation.</w:t>
      </w:r>
      <w:r w:rsidR="005110C6" w:rsidRPr="00DE14B1">
        <w:rPr>
          <w:rFonts w:eastAsia="Times"/>
          <w:sz w:val="28"/>
          <w:szCs w:val="28"/>
        </w:rPr>
        <w:t xml:space="preserve"> </w:t>
      </w:r>
      <w:r w:rsidR="005110C6" w:rsidRPr="00DE14B1">
        <w:rPr>
          <w:rFonts w:eastAsia="Times"/>
          <w:i/>
          <w:sz w:val="28"/>
          <w:szCs w:val="28"/>
        </w:rPr>
        <w:t xml:space="preserve">Political Handbook of the World </w:t>
      </w:r>
      <w:r w:rsidR="005110C6" w:rsidRPr="00DE14B1">
        <w:rPr>
          <w:rFonts w:eastAsia="Times"/>
          <w:sz w:val="28"/>
          <w:szCs w:val="28"/>
        </w:rPr>
        <w:t>(2015: 286) identifies affiliation as Communist Party of China (CPC/CCP): “Hu was reelected to a second presidential term on March 15, 2008, at the first session of the newly elected Eleventh NPC. The following day, Wen was returned as premier.” DPI identifies ideology of CPC as left.</w:t>
      </w:r>
      <w:r w:rsidR="00C6152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61523" w:rsidRPr="00DE14B1">
        <w:rPr>
          <w:rFonts w:eastAsia="Times"/>
          <w:sz w:val="28"/>
          <w:szCs w:val="28"/>
        </w:rPr>
        <w:t>Perspective monde (2020) identifies Wen’s ideology as leftist, writing “Wen Jiabao | 2003 (16 mars) | 2008 (16 mars) | Parti communiste chinois | […] | Gauche communiste</w:t>
      </w:r>
      <w:r w:rsidR="00A200DA" w:rsidRPr="00DE14B1">
        <w:rPr>
          <w:rFonts w:eastAsia="Times"/>
          <w:sz w:val="28"/>
          <w:szCs w:val="28"/>
        </w:rPr>
        <w:t>.</w:t>
      </w:r>
      <w:r w:rsidR="00C61523" w:rsidRPr="00DE14B1">
        <w:rPr>
          <w:rFonts w:eastAsia="Times"/>
          <w:sz w:val="28"/>
          <w:szCs w:val="28"/>
        </w:rPr>
        <w:t>”</w:t>
      </w:r>
      <w:r w:rsidR="00AA4150" w:rsidRPr="00DE14B1">
        <w:rPr>
          <w:rFonts w:eastAsia="Times"/>
          <w:sz w:val="28"/>
          <w:szCs w:val="28"/>
        </w:rPr>
        <w:t xml:space="preserve"> World Statesmen (2020) identifies Wen's party as CPC, and CPC's ideology as leftist, writing "16 Mar 2003 - 15 Mar 2013  Wen Jiabao (b. 1942) CPC" and "CPC = Zhongguo Gongchandang (Communist Party of China, communist, authoritarian, Chinese nationalist, Marxist-Leninist, state party from 1 Oct 1949, est.23 Jul 1921)."</w:t>
      </w:r>
      <w:r w:rsidR="00355E4A" w:rsidRPr="00DE14B1">
        <w:rPr>
          <w:rFonts w:eastAsia="Times"/>
          <w:sz w:val="28"/>
          <w:szCs w:val="28"/>
        </w:rPr>
        <w:t xml:space="preserve"> </w:t>
      </w:r>
      <w:bookmarkStart w:id="5" w:name="_Hlk61707537"/>
      <w:r w:rsidR="00355E4A" w:rsidRPr="00DE14B1">
        <w:rPr>
          <w:sz w:val="28"/>
          <w:szCs w:val="28"/>
        </w:rPr>
        <w:t>In V-Party (2020), 5 experts identify head of government party’s ideology as “Center” (0.123) in 2003</w:t>
      </w:r>
      <w:r w:rsidR="00434A43" w:rsidRPr="00DE14B1">
        <w:rPr>
          <w:sz w:val="28"/>
          <w:szCs w:val="28"/>
        </w:rPr>
        <w:t xml:space="preserve"> </w:t>
      </w:r>
      <w:r w:rsidR="00FF099E" w:rsidRPr="00DE14B1">
        <w:rPr>
          <w:sz w:val="28"/>
          <w:szCs w:val="28"/>
        </w:rPr>
        <w:t xml:space="preserve">with “Virtually no visible disagreement” </w:t>
      </w:r>
      <w:r w:rsidR="00434A43" w:rsidRPr="00DE14B1">
        <w:rPr>
          <w:sz w:val="28"/>
          <w:szCs w:val="28"/>
        </w:rPr>
        <w:t>and as “Center” (0.009) in 2008</w:t>
      </w:r>
      <w:r w:rsidR="00FF099E" w:rsidRPr="00DE14B1">
        <w:rPr>
          <w:sz w:val="28"/>
          <w:szCs w:val="28"/>
        </w:rPr>
        <w:t xml:space="preserve"> with “Virtually no visible disagreement”</w:t>
      </w:r>
      <w:r w:rsidR="00355E4A" w:rsidRPr="00DE14B1">
        <w:rPr>
          <w:sz w:val="28"/>
          <w:szCs w:val="28"/>
        </w:rPr>
        <w:t>.</w:t>
      </w:r>
      <w:bookmarkEnd w:id="5"/>
    </w:p>
    <w:p w14:paraId="6D25FB74" w14:textId="77777777" w:rsidR="005C2732" w:rsidRPr="00DE14B1" w:rsidRDefault="005C2732">
      <w:pPr>
        <w:rPr>
          <w:rFonts w:eastAsia="Times"/>
          <w:sz w:val="28"/>
          <w:szCs w:val="28"/>
        </w:rPr>
      </w:pPr>
    </w:p>
    <w:p w14:paraId="00000045" w14:textId="5348A074" w:rsidR="004677A7" w:rsidRPr="00DE14B1" w:rsidRDefault="00F07B61">
      <w:pPr>
        <w:rPr>
          <w:rFonts w:eastAsia="Times"/>
          <w:sz w:val="28"/>
          <w:szCs w:val="28"/>
        </w:rPr>
      </w:pPr>
      <w:r w:rsidRPr="00DE14B1">
        <w:rPr>
          <w:rFonts w:eastAsia="Times"/>
          <w:sz w:val="28"/>
          <w:szCs w:val="28"/>
        </w:rPr>
        <w:t>Years: 2013-20</w:t>
      </w:r>
      <w:r w:rsidR="001C4CD9" w:rsidRPr="00DE14B1">
        <w:rPr>
          <w:rFonts w:eastAsia="Times"/>
          <w:sz w:val="28"/>
          <w:szCs w:val="28"/>
        </w:rPr>
        <w:t>20</w:t>
      </w:r>
    </w:p>
    <w:p w14:paraId="00000046" w14:textId="77777777" w:rsidR="004677A7" w:rsidRPr="00DE14B1" w:rsidRDefault="00F07B61">
      <w:pPr>
        <w:rPr>
          <w:rFonts w:eastAsia="Times"/>
          <w:sz w:val="28"/>
          <w:szCs w:val="28"/>
        </w:rPr>
      </w:pPr>
      <w:r w:rsidRPr="00DE14B1">
        <w:rPr>
          <w:rFonts w:eastAsia="Times"/>
          <w:sz w:val="28"/>
          <w:szCs w:val="28"/>
        </w:rPr>
        <w:t>Head of government: Li Keqiang</w:t>
      </w:r>
    </w:p>
    <w:p w14:paraId="00000047" w14:textId="2F4E8DC8" w:rsidR="004677A7" w:rsidRPr="00DE14B1" w:rsidRDefault="00F07B61">
      <w:pPr>
        <w:rPr>
          <w:rFonts w:eastAsia="Calibri"/>
          <w:sz w:val="28"/>
          <w:szCs w:val="28"/>
        </w:rPr>
      </w:pPr>
      <w:r w:rsidRPr="00DE14B1">
        <w:rPr>
          <w:rFonts w:eastAsia="Times"/>
          <w:sz w:val="28"/>
          <w:szCs w:val="28"/>
        </w:rPr>
        <w:t>Ideology:</w:t>
      </w:r>
      <w:r w:rsidR="005110C6" w:rsidRPr="00DE14B1">
        <w:rPr>
          <w:rFonts w:eastAsia="Times"/>
          <w:sz w:val="28"/>
          <w:szCs w:val="28"/>
        </w:rPr>
        <w:t xml:space="preserve"> left</w:t>
      </w:r>
    </w:p>
    <w:p w14:paraId="626BFE4A" w14:textId="717D0CE2" w:rsidR="005C2732" w:rsidRPr="00DE14B1" w:rsidRDefault="005C2732" w:rsidP="00C61523">
      <w:pPr>
        <w:rPr>
          <w:rFonts w:eastAsia="Times"/>
          <w:sz w:val="28"/>
          <w:szCs w:val="28"/>
        </w:rPr>
      </w:pPr>
      <w:r w:rsidRPr="00DE14B1">
        <w:rPr>
          <w:rFonts w:eastAsia="Times"/>
          <w:sz w:val="28"/>
          <w:szCs w:val="28"/>
        </w:rPr>
        <w:t>Description: HoG does not identify party ideology. CHISOLS does not identify party affiliation.</w:t>
      </w:r>
      <w:r w:rsidR="005110C6" w:rsidRPr="00DE14B1">
        <w:rPr>
          <w:rFonts w:eastAsia="Times"/>
          <w:sz w:val="28"/>
          <w:szCs w:val="28"/>
        </w:rPr>
        <w:t xml:space="preserve"> </w:t>
      </w:r>
      <w:r w:rsidR="005110C6" w:rsidRPr="00DE14B1">
        <w:rPr>
          <w:rFonts w:eastAsia="Times"/>
          <w:i/>
          <w:sz w:val="28"/>
          <w:szCs w:val="28"/>
        </w:rPr>
        <w:t xml:space="preserve">Political Handbook of the World </w:t>
      </w:r>
      <w:r w:rsidR="005110C6" w:rsidRPr="00DE14B1">
        <w:rPr>
          <w:rFonts w:eastAsia="Times"/>
          <w:sz w:val="28"/>
          <w:szCs w:val="28"/>
        </w:rPr>
        <w:t xml:space="preserve">(2015: 286) identifies affiliation as Communist Party of China (CPC/CCP): “Chinese Communist Party—CCP </w:t>
      </w:r>
      <w:r w:rsidR="005110C6" w:rsidRPr="00DE14B1">
        <w:rPr>
          <w:rFonts w:eastAsia="Times"/>
          <w:sz w:val="28"/>
          <w:szCs w:val="28"/>
        </w:rPr>
        <w:lastRenderedPageBreak/>
        <w:t>(Zhongguo Gongchan Dang) … Other Members of Politburo Standing Committee: LI Keqiang (Premier).” DPI identifies ideology of CPC as left.</w:t>
      </w:r>
      <w:r w:rsidR="00C61523" w:rsidRPr="00DE14B1">
        <w:rPr>
          <w:rFonts w:eastAsia="Times"/>
          <w:sz w:val="28"/>
          <w:szCs w:val="28"/>
        </w:rPr>
        <w:t xml:space="preserve"> </w:t>
      </w:r>
      <w:r w:rsidR="008644EF" w:rsidRPr="00DE14B1">
        <w:rPr>
          <w:rFonts w:eastAsia="Times"/>
          <w:sz w:val="28"/>
          <w:szCs w:val="28"/>
        </w:rPr>
        <w:t>T</w:t>
      </w:r>
      <w:r w:rsidR="008644EF" w:rsidRPr="00DE14B1">
        <w:rPr>
          <w:sz w:val="28"/>
          <w:szCs w:val="28"/>
        </w:rPr>
        <w:t xml:space="preserve">he Political Handbook (2013) elaborates, writing “The Communist-ruled People’s Republic of China (PRC) controls the Chinese mainland, including Manchuria, Inner Mongolia, Sinkiang (Chinese Turkestan), Tibet, Hong Kong, and Macao.”, and the Political Handbook (2012) elaborates, “The sixth plenary session, held September 24–26, 2001, focused on party-building, including improved leadership, governance, and anticorruption efforts in the context of “Marxism-Leninism, Mao Zedong Thought, and Deng Xiaoping Theory.” </w:t>
      </w:r>
      <w:r w:rsidR="00C61523" w:rsidRPr="00DE14B1">
        <w:rPr>
          <w:rFonts w:eastAsia="Times"/>
          <w:sz w:val="28"/>
          <w:szCs w:val="28"/>
        </w:rPr>
        <w:t>Perspective monde (2020) identifies Li’s ideology as leftist, writing “Li Keqiang | 2013 (15 mars) | Parti communiste chinois | […] | Gauche communiste</w:t>
      </w:r>
      <w:r w:rsidR="00A200DA" w:rsidRPr="00DE14B1">
        <w:rPr>
          <w:rFonts w:eastAsia="Times"/>
          <w:sz w:val="28"/>
          <w:szCs w:val="28"/>
        </w:rPr>
        <w:t>.</w:t>
      </w:r>
      <w:r w:rsidR="00C61523" w:rsidRPr="00DE14B1">
        <w:rPr>
          <w:rFonts w:eastAsia="Times"/>
          <w:sz w:val="28"/>
          <w:szCs w:val="28"/>
        </w:rPr>
        <w:t>”</w:t>
      </w:r>
      <w:r w:rsidR="00AA4150" w:rsidRPr="00DE14B1">
        <w:rPr>
          <w:rFonts w:eastAsia="Times"/>
          <w:sz w:val="28"/>
          <w:szCs w:val="28"/>
        </w:rPr>
        <w:t xml:space="preserve"> World Statesmen (2020) identifies Li's party as CPC, and CPC's ideology as leftist, writing "15 Mar 2013 -              Li Keqiang (b. 1955) CPC" and "CPC = Zhongguo Gongchandang (Communist Party of China, communist, authoritarian, Chinese nationalist, Marxist-Leninist, state party from 1 Oct 1949, est.23 Jul 1921)."</w:t>
      </w:r>
      <w:r w:rsidR="00434A43" w:rsidRPr="00DE14B1">
        <w:rPr>
          <w:rFonts w:eastAsia="Times"/>
          <w:sz w:val="28"/>
          <w:szCs w:val="28"/>
        </w:rPr>
        <w:t xml:space="preserve"> </w:t>
      </w:r>
      <w:bookmarkStart w:id="6" w:name="_Hlk61707559"/>
      <w:r w:rsidR="00434A43" w:rsidRPr="00DE14B1">
        <w:rPr>
          <w:sz w:val="28"/>
          <w:szCs w:val="28"/>
        </w:rPr>
        <w:t>In V-Party (2020), 5 experts identify head of government party’s ideology as “Center” (-0.351) in 2013</w:t>
      </w:r>
      <w:r w:rsidR="007767A2" w:rsidRPr="00DE14B1">
        <w:rPr>
          <w:sz w:val="28"/>
          <w:szCs w:val="28"/>
        </w:rPr>
        <w:t xml:space="preserve"> with “Virtually no visible disagreement”</w:t>
      </w:r>
      <w:r w:rsidR="00434A43" w:rsidRPr="00DE14B1">
        <w:rPr>
          <w:sz w:val="28"/>
          <w:szCs w:val="28"/>
        </w:rPr>
        <w:t>.</w:t>
      </w:r>
      <w:r w:rsidR="000360F5" w:rsidRPr="00DE14B1">
        <w:rPr>
          <w:sz w:val="28"/>
          <w:szCs w:val="28"/>
        </w:rPr>
        <w:t xml:space="preserve"> Varieties of Democracy identifies party affiliation as Communist Party of China.</w:t>
      </w:r>
      <w:r w:rsidR="00C67891">
        <w:rPr>
          <w:sz w:val="28"/>
          <w:szCs w:val="28"/>
        </w:rPr>
        <w:t xml:space="preserve"> Kynge (2021) writes “</w:t>
      </w:r>
      <w:r w:rsidR="00C67891" w:rsidRPr="00354C2B">
        <w:rPr>
          <w:sz w:val="28"/>
          <w:szCs w:val="28"/>
        </w:rPr>
        <w:t>At the 19th CCP Congress in 2017, Xi announced a change in the party’s “principal contradiction” — the philosophy that guides all its endeavours. The previous philosophy, set in 1981, emphasised acceleration of economic growth. Since 2017, the party has put the focus on reducing inequalities that threaten to undermine its legitimacy and improving the quality of people’s lives</w:t>
      </w:r>
      <w:r w:rsidR="00C67891">
        <w:rPr>
          <w:sz w:val="28"/>
          <w:szCs w:val="28"/>
        </w:rPr>
        <w:t>”</w:t>
      </w:r>
      <w:r w:rsidR="00C67891" w:rsidRPr="00354C2B">
        <w:rPr>
          <w:sz w:val="28"/>
          <w:szCs w:val="28"/>
        </w:rPr>
        <w:t>.</w:t>
      </w:r>
    </w:p>
    <w:bookmarkEnd w:id="6"/>
    <w:p w14:paraId="05D0919B" w14:textId="10FF6561" w:rsidR="005C2732" w:rsidRPr="00DE14B1" w:rsidRDefault="005C2732">
      <w:pPr>
        <w:rPr>
          <w:rFonts w:eastAsia="Times"/>
          <w:sz w:val="28"/>
          <w:szCs w:val="28"/>
        </w:rPr>
      </w:pPr>
    </w:p>
    <w:p w14:paraId="68AC77D8" w14:textId="77777777" w:rsidR="003B5117" w:rsidRPr="00DE14B1" w:rsidRDefault="003B5117">
      <w:pPr>
        <w:rPr>
          <w:rFonts w:eastAsia="Times"/>
          <w:sz w:val="28"/>
          <w:szCs w:val="28"/>
        </w:rPr>
      </w:pPr>
    </w:p>
    <w:p w14:paraId="6B91BF75" w14:textId="6F90C451" w:rsidR="00FC7E17" w:rsidRPr="00DE14B1" w:rsidRDefault="00FC7E17">
      <w:pPr>
        <w:rPr>
          <w:rFonts w:eastAsia="Times"/>
          <w:sz w:val="28"/>
          <w:szCs w:val="28"/>
        </w:rPr>
      </w:pPr>
      <w:r w:rsidRPr="00DE14B1">
        <w:rPr>
          <w:rFonts w:eastAsia="Times"/>
          <w:sz w:val="28"/>
          <w:szCs w:val="28"/>
        </w:rPr>
        <w:t>References:</w:t>
      </w:r>
    </w:p>
    <w:p w14:paraId="34B11B01" w14:textId="15DF5B3F" w:rsidR="001C4E2B" w:rsidRPr="00DE14B1" w:rsidRDefault="001C4E2B" w:rsidP="001C4E2B">
      <w:pPr>
        <w:ind w:left="720" w:hanging="720"/>
        <w:rPr>
          <w:sz w:val="28"/>
          <w:szCs w:val="28"/>
        </w:rPr>
      </w:pPr>
      <w:r w:rsidRPr="00DE14B1">
        <w:rPr>
          <w:sz w:val="28"/>
          <w:szCs w:val="28"/>
        </w:rPr>
        <w:t>Brahm, Laurence J. </w:t>
      </w:r>
      <w:r w:rsidRPr="00DE14B1">
        <w:rPr>
          <w:i/>
          <w:iCs/>
          <w:sz w:val="28"/>
          <w:szCs w:val="28"/>
        </w:rPr>
        <w:t>Zhu Rongji and the Transformation of Modern China</w:t>
      </w:r>
      <w:r w:rsidRPr="00DE14B1">
        <w:rPr>
          <w:sz w:val="28"/>
          <w:szCs w:val="28"/>
        </w:rPr>
        <w:t>. Singapore ; Chichester: Wiley, 2002.</w:t>
      </w:r>
    </w:p>
    <w:p w14:paraId="63C82DF4" w14:textId="510E827F" w:rsidR="00544F57" w:rsidRPr="00DE14B1" w:rsidRDefault="002F5D6A">
      <w:pPr>
        <w:rPr>
          <w:sz w:val="28"/>
          <w:szCs w:val="28"/>
        </w:rPr>
      </w:pPr>
      <w:r w:rsidRPr="00DE14B1">
        <w:rPr>
          <w:sz w:val="28"/>
          <w:szCs w:val="28"/>
        </w:rPr>
        <w:t>"China: People's Republic Of." In </w:t>
      </w:r>
      <w:r w:rsidRPr="00DE14B1">
        <w:rPr>
          <w:i/>
          <w:iCs/>
          <w:sz w:val="28"/>
          <w:szCs w:val="28"/>
        </w:rPr>
        <w:t>Political Handbook of the World 2015</w:t>
      </w:r>
      <w:r w:rsidRPr="00DE14B1">
        <w:rPr>
          <w:sz w:val="28"/>
          <w:szCs w:val="28"/>
        </w:rPr>
        <w:t xml:space="preserve">, edited by </w:t>
      </w:r>
    </w:p>
    <w:p w14:paraId="0000004C" w14:textId="04665835" w:rsidR="004677A7" w:rsidRPr="00DE14B1" w:rsidRDefault="002F5D6A" w:rsidP="00544F57">
      <w:pPr>
        <w:ind w:firstLine="720"/>
        <w:rPr>
          <w:sz w:val="28"/>
          <w:szCs w:val="28"/>
        </w:rPr>
      </w:pPr>
      <w:r w:rsidRPr="00DE14B1">
        <w:rPr>
          <w:sz w:val="28"/>
          <w:szCs w:val="28"/>
        </w:rPr>
        <w:t>Thomas Lansford, 282-91. Washington, DC: CQ Press, 2015.</w:t>
      </w:r>
    </w:p>
    <w:p w14:paraId="06D4D661" w14:textId="77777777" w:rsidR="00C67891" w:rsidRPr="0050315C" w:rsidRDefault="00C67891" w:rsidP="00C67891">
      <w:pPr>
        <w:ind w:left="720" w:hanging="720"/>
        <w:rPr>
          <w:sz w:val="28"/>
          <w:szCs w:val="28"/>
        </w:rPr>
      </w:pPr>
      <w:r>
        <w:rPr>
          <w:sz w:val="28"/>
          <w:szCs w:val="28"/>
        </w:rPr>
        <w:t xml:space="preserve">Kynge, James. Xi Jinping takes aim at the gross inequalities of China’s ‘gilded age.’ </w:t>
      </w:r>
      <w:hyperlink r:id="rId4" w:history="1">
        <w:r w:rsidRPr="0063461C">
          <w:rPr>
            <w:rStyle w:val="Hyperlink"/>
            <w:sz w:val="28"/>
            <w:szCs w:val="28"/>
          </w:rPr>
          <w:t>https://www.ft.com/content/8761f611-5619-4c2d-8627-577ba9359cd4</w:t>
        </w:r>
      </w:hyperlink>
      <w:r>
        <w:rPr>
          <w:sz w:val="28"/>
          <w:szCs w:val="28"/>
        </w:rPr>
        <w:t xml:space="preserve"> (last accessed September 14, 2021).</w:t>
      </w:r>
    </w:p>
    <w:p w14:paraId="2D4AE3FF" w14:textId="77777777" w:rsidR="00BE2C95" w:rsidRPr="00DE14B1" w:rsidRDefault="00BE2C95" w:rsidP="00BE2C95">
      <w:pPr>
        <w:rPr>
          <w:sz w:val="28"/>
          <w:szCs w:val="28"/>
        </w:rPr>
      </w:pPr>
      <w:r w:rsidRPr="00DE14B1">
        <w:rPr>
          <w:sz w:val="28"/>
          <w:szCs w:val="28"/>
        </w:rPr>
        <w:t xml:space="preserve">Manzano, Dulce. 2017. </w:t>
      </w:r>
      <w:r w:rsidRPr="00DE14B1">
        <w:rPr>
          <w:i/>
          <w:iCs/>
          <w:sz w:val="28"/>
          <w:szCs w:val="28"/>
        </w:rPr>
        <w:t xml:space="preserve">Bringing Down the Educational Wall: Political Regimes, </w:t>
      </w:r>
      <w:r w:rsidRPr="00DE14B1">
        <w:rPr>
          <w:i/>
          <w:iCs/>
          <w:sz w:val="28"/>
          <w:szCs w:val="28"/>
        </w:rPr>
        <w:tab/>
      </w:r>
      <w:r w:rsidRPr="00DE14B1">
        <w:rPr>
          <w:i/>
          <w:iCs/>
          <w:sz w:val="28"/>
          <w:szCs w:val="28"/>
        </w:rPr>
        <w:tab/>
        <w:t>Ideology, and the Expansion of Education</w:t>
      </w:r>
      <w:r w:rsidRPr="00DE14B1">
        <w:rPr>
          <w:sz w:val="28"/>
          <w:szCs w:val="28"/>
        </w:rPr>
        <w:t>. Cambridge.</w:t>
      </w:r>
    </w:p>
    <w:p w14:paraId="00000051" w14:textId="2B9AC6EE" w:rsidR="004677A7" w:rsidRPr="00DE14B1" w:rsidRDefault="000B4143">
      <w:pPr>
        <w:rPr>
          <w:sz w:val="28"/>
          <w:szCs w:val="28"/>
        </w:rPr>
      </w:pPr>
      <w:r w:rsidRPr="00DE14B1">
        <w:rPr>
          <w:sz w:val="28"/>
          <w:szCs w:val="28"/>
        </w:rPr>
        <w:t>World Statesmen. 2019. “China”.</w:t>
      </w:r>
    </w:p>
    <w:p w14:paraId="1D25F5F6" w14:textId="61AC94A0" w:rsidR="00AF72BF" w:rsidRPr="00DE14B1" w:rsidRDefault="00AF72BF" w:rsidP="00AF72BF">
      <w:pPr>
        <w:ind w:left="720" w:hanging="720"/>
        <w:rPr>
          <w:sz w:val="28"/>
          <w:szCs w:val="28"/>
        </w:rPr>
      </w:pPr>
      <w:r w:rsidRPr="00DE14B1">
        <w:rPr>
          <w:sz w:val="28"/>
          <w:szCs w:val="28"/>
        </w:rPr>
        <w:t>Ortiz de Zárate, Roberto</w:t>
      </w:r>
      <w:r w:rsidR="00552DC6" w:rsidRPr="00DE14B1">
        <w:rPr>
          <w:sz w:val="28"/>
          <w:szCs w:val="28"/>
        </w:rPr>
        <w:t>, ed</w:t>
      </w:r>
      <w:r w:rsidRPr="00DE14B1">
        <w:rPr>
          <w:sz w:val="28"/>
          <w:szCs w:val="28"/>
        </w:rPr>
        <w:t xml:space="preserve">. "Zhu Rongji." CIDOB. Last modified April 1, 2003. Accessed February 25, 2021. https://www.cidob.org/en/biografias_lideres_politicos_only_in_spanish/asia/ </w:t>
      </w:r>
    </w:p>
    <w:p w14:paraId="5459A506" w14:textId="77777777" w:rsidR="00AF72BF" w:rsidRPr="00DE14B1" w:rsidRDefault="00AF72BF" w:rsidP="00AF72BF">
      <w:pPr>
        <w:ind w:left="720" w:hanging="360"/>
        <w:rPr>
          <w:sz w:val="28"/>
          <w:szCs w:val="28"/>
        </w:rPr>
      </w:pPr>
      <w:r w:rsidRPr="00DE14B1">
        <w:rPr>
          <w:sz w:val="28"/>
          <w:szCs w:val="28"/>
        </w:rPr>
        <w:t xml:space="preserve">     china_republica_popular/zhu_rongji.</w:t>
      </w:r>
    </w:p>
    <w:p w14:paraId="2D457994" w14:textId="181EBF4D" w:rsidR="00CE0EA9" w:rsidRPr="00DE14B1" w:rsidRDefault="00CE0EA9">
      <w:pPr>
        <w:rPr>
          <w:sz w:val="28"/>
          <w:szCs w:val="28"/>
        </w:rPr>
      </w:pPr>
      <w:r w:rsidRPr="00DE14B1">
        <w:rPr>
          <w:sz w:val="28"/>
          <w:szCs w:val="28"/>
        </w:rPr>
        <w:lastRenderedPageBreak/>
        <w:t xml:space="preserve">Perspective monde. 2019. </w:t>
      </w:r>
      <w:r w:rsidRPr="00DE14B1">
        <w:rPr>
          <w:i/>
          <w:iCs/>
          <w:sz w:val="28"/>
          <w:szCs w:val="28"/>
        </w:rPr>
        <w:t>Various entries</w:t>
      </w:r>
      <w:r w:rsidRPr="00DE14B1">
        <w:rPr>
          <w:sz w:val="28"/>
          <w:szCs w:val="28"/>
        </w:rPr>
        <w:t xml:space="preserve">. </w:t>
      </w:r>
    </w:p>
    <w:p w14:paraId="6BCE6A5B" w14:textId="7D07BF5E" w:rsidR="00CE0EA9" w:rsidRPr="001249A5" w:rsidRDefault="00CE0EA9" w:rsidP="00CE0EA9">
      <w:pPr>
        <w:ind w:left="720"/>
        <w:rPr>
          <w:sz w:val="28"/>
          <w:szCs w:val="28"/>
        </w:rPr>
      </w:pPr>
      <w:r w:rsidRPr="00DE14B1">
        <w:rPr>
          <w:sz w:val="28"/>
          <w:szCs w:val="28"/>
        </w:rPr>
        <w:t>http://perspective.usherbrooke.ca/bilan/servlet/BMGvt?codePays=AFG&amp;ani=1945&amp;moi =1&amp;anf=2019&amp;mof=7</w:t>
      </w:r>
      <w:r w:rsidRPr="001249A5">
        <w:rPr>
          <w:sz w:val="28"/>
          <w:szCs w:val="28"/>
        </w:rPr>
        <w:t xml:space="preserve"> </w:t>
      </w:r>
    </w:p>
    <w:sectPr w:rsidR="00CE0EA9" w:rsidRPr="001249A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A7"/>
    <w:rsid w:val="00002516"/>
    <w:rsid w:val="00031BBD"/>
    <w:rsid w:val="000360F5"/>
    <w:rsid w:val="000B4143"/>
    <w:rsid w:val="000D00A9"/>
    <w:rsid w:val="001249A5"/>
    <w:rsid w:val="001422ED"/>
    <w:rsid w:val="00145961"/>
    <w:rsid w:val="001B0306"/>
    <w:rsid w:val="001C4CD9"/>
    <w:rsid w:val="001C4E2B"/>
    <w:rsid w:val="00255445"/>
    <w:rsid w:val="00286636"/>
    <w:rsid w:val="002A5BD5"/>
    <w:rsid w:val="002C0064"/>
    <w:rsid w:val="002F5D6A"/>
    <w:rsid w:val="00320CEF"/>
    <w:rsid w:val="00355E4A"/>
    <w:rsid w:val="00356128"/>
    <w:rsid w:val="003B191A"/>
    <w:rsid w:val="003B5117"/>
    <w:rsid w:val="004210A0"/>
    <w:rsid w:val="00434A43"/>
    <w:rsid w:val="004354FC"/>
    <w:rsid w:val="00440F6C"/>
    <w:rsid w:val="00456036"/>
    <w:rsid w:val="004677A7"/>
    <w:rsid w:val="004921D7"/>
    <w:rsid w:val="005110C6"/>
    <w:rsid w:val="00520E56"/>
    <w:rsid w:val="0053635F"/>
    <w:rsid w:val="00543FEE"/>
    <w:rsid w:val="00544F57"/>
    <w:rsid w:val="005474A2"/>
    <w:rsid w:val="00552DC6"/>
    <w:rsid w:val="00554E56"/>
    <w:rsid w:val="00593E59"/>
    <w:rsid w:val="005B2041"/>
    <w:rsid w:val="005B4360"/>
    <w:rsid w:val="005C1135"/>
    <w:rsid w:val="005C2732"/>
    <w:rsid w:val="00666FE5"/>
    <w:rsid w:val="006A7313"/>
    <w:rsid w:val="006C1701"/>
    <w:rsid w:val="00732A1C"/>
    <w:rsid w:val="007767A2"/>
    <w:rsid w:val="00794386"/>
    <w:rsid w:val="007A3D71"/>
    <w:rsid w:val="007B7148"/>
    <w:rsid w:val="008644EF"/>
    <w:rsid w:val="008839C3"/>
    <w:rsid w:val="00894DAF"/>
    <w:rsid w:val="008B7B8D"/>
    <w:rsid w:val="009945B0"/>
    <w:rsid w:val="009968AB"/>
    <w:rsid w:val="00996C0D"/>
    <w:rsid w:val="009F631F"/>
    <w:rsid w:val="00A200DA"/>
    <w:rsid w:val="00AA2022"/>
    <w:rsid w:val="00AA4150"/>
    <w:rsid w:val="00AB6E41"/>
    <w:rsid w:val="00AD28E0"/>
    <w:rsid w:val="00AF72BF"/>
    <w:rsid w:val="00B427A7"/>
    <w:rsid w:val="00B82039"/>
    <w:rsid w:val="00BE2C95"/>
    <w:rsid w:val="00C61523"/>
    <w:rsid w:val="00C6242A"/>
    <w:rsid w:val="00C65D8A"/>
    <w:rsid w:val="00C67891"/>
    <w:rsid w:val="00CA0F17"/>
    <w:rsid w:val="00CD7D73"/>
    <w:rsid w:val="00CE0EA9"/>
    <w:rsid w:val="00D613F1"/>
    <w:rsid w:val="00D66496"/>
    <w:rsid w:val="00DB5E75"/>
    <w:rsid w:val="00DC77E5"/>
    <w:rsid w:val="00DE14B1"/>
    <w:rsid w:val="00DF6477"/>
    <w:rsid w:val="00ED3A35"/>
    <w:rsid w:val="00F07B61"/>
    <w:rsid w:val="00FC7E17"/>
    <w:rsid w:val="00FF0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A36F"/>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50"/>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520E56"/>
    <w:rPr>
      <w:sz w:val="16"/>
      <w:szCs w:val="16"/>
    </w:rPr>
  </w:style>
  <w:style w:type="paragraph" w:styleId="CommentText">
    <w:name w:val="annotation text"/>
    <w:basedOn w:val="Normal"/>
    <w:link w:val="CommentTextChar"/>
    <w:uiPriority w:val="99"/>
    <w:semiHidden/>
    <w:unhideWhenUsed/>
    <w:rsid w:val="00520E56"/>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520E56"/>
    <w:rPr>
      <w:sz w:val="20"/>
      <w:szCs w:val="20"/>
    </w:rPr>
  </w:style>
  <w:style w:type="paragraph" w:styleId="CommentSubject">
    <w:name w:val="annotation subject"/>
    <w:basedOn w:val="CommentText"/>
    <w:next w:val="CommentText"/>
    <w:link w:val="CommentSubjectChar"/>
    <w:uiPriority w:val="99"/>
    <w:semiHidden/>
    <w:unhideWhenUsed/>
    <w:rsid w:val="00520E56"/>
    <w:rPr>
      <w:b/>
      <w:bCs/>
    </w:rPr>
  </w:style>
  <w:style w:type="character" w:customStyle="1" w:styleId="CommentSubjectChar">
    <w:name w:val="Comment Subject Char"/>
    <w:basedOn w:val="CommentTextChar"/>
    <w:link w:val="CommentSubject"/>
    <w:uiPriority w:val="99"/>
    <w:semiHidden/>
    <w:rsid w:val="00520E56"/>
    <w:rPr>
      <w:b/>
      <w:bCs/>
      <w:sz w:val="20"/>
      <w:szCs w:val="20"/>
    </w:rPr>
  </w:style>
  <w:style w:type="paragraph" w:styleId="BalloonText">
    <w:name w:val="Balloon Text"/>
    <w:basedOn w:val="Normal"/>
    <w:link w:val="BalloonTextChar"/>
    <w:uiPriority w:val="99"/>
    <w:semiHidden/>
    <w:unhideWhenUsed/>
    <w:rsid w:val="00520E56"/>
    <w:rPr>
      <w:rFonts w:ascii="Tahoma" w:eastAsia="Arial" w:hAnsi="Tahoma" w:cs="Tahoma"/>
      <w:sz w:val="16"/>
      <w:szCs w:val="16"/>
      <w:lang w:val="en" w:eastAsia="en-US"/>
    </w:rPr>
  </w:style>
  <w:style w:type="character" w:customStyle="1" w:styleId="BalloonTextChar">
    <w:name w:val="Balloon Text Char"/>
    <w:basedOn w:val="DefaultParagraphFont"/>
    <w:link w:val="BalloonText"/>
    <w:uiPriority w:val="99"/>
    <w:semiHidden/>
    <w:rsid w:val="00520E56"/>
    <w:rPr>
      <w:rFonts w:ascii="Tahoma" w:hAnsi="Tahoma" w:cs="Tahoma"/>
      <w:sz w:val="16"/>
      <w:szCs w:val="16"/>
    </w:rPr>
  </w:style>
  <w:style w:type="character" w:styleId="Hyperlink">
    <w:name w:val="Hyperlink"/>
    <w:basedOn w:val="DefaultParagraphFont"/>
    <w:uiPriority w:val="99"/>
    <w:unhideWhenUsed/>
    <w:rsid w:val="00C67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0218">
      <w:bodyDiv w:val="1"/>
      <w:marLeft w:val="0"/>
      <w:marRight w:val="0"/>
      <w:marTop w:val="0"/>
      <w:marBottom w:val="0"/>
      <w:divBdr>
        <w:top w:val="none" w:sz="0" w:space="0" w:color="auto"/>
        <w:left w:val="none" w:sz="0" w:space="0" w:color="auto"/>
        <w:bottom w:val="none" w:sz="0" w:space="0" w:color="auto"/>
        <w:right w:val="none" w:sz="0" w:space="0" w:color="auto"/>
      </w:divBdr>
    </w:div>
    <w:div w:id="256140322">
      <w:bodyDiv w:val="1"/>
      <w:marLeft w:val="0"/>
      <w:marRight w:val="0"/>
      <w:marTop w:val="0"/>
      <w:marBottom w:val="0"/>
      <w:divBdr>
        <w:top w:val="none" w:sz="0" w:space="0" w:color="auto"/>
        <w:left w:val="none" w:sz="0" w:space="0" w:color="auto"/>
        <w:bottom w:val="none" w:sz="0" w:space="0" w:color="auto"/>
        <w:right w:val="none" w:sz="0" w:space="0" w:color="auto"/>
      </w:divBdr>
    </w:div>
    <w:div w:id="305478169">
      <w:bodyDiv w:val="1"/>
      <w:marLeft w:val="0"/>
      <w:marRight w:val="0"/>
      <w:marTop w:val="0"/>
      <w:marBottom w:val="0"/>
      <w:divBdr>
        <w:top w:val="none" w:sz="0" w:space="0" w:color="auto"/>
        <w:left w:val="none" w:sz="0" w:space="0" w:color="auto"/>
        <w:bottom w:val="none" w:sz="0" w:space="0" w:color="auto"/>
        <w:right w:val="none" w:sz="0" w:space="0" w:color="auto"/>
      </w:divBdr>
    </w:div>
    <w:div w:id="331684917">
      <w:bodyDiv w:val="1"/>
      <w:marLeft w:val="0"/>
      <w:marRight w:val="0"/>
      <w:marTop w:val="0"/>
      <w:marBottom w:val="0"/>
      <w:divBdr>
        <w:top w:val="none" w:sz="0" w:space="0" w:color="auto"/>
        <w:left w:val="none" w:sz="0" w:space="0" w:color="auto"/>
        <w:bottom w:val="none" w:sz="0" w:space="0" w:color="auto"/>
        <w:right w:val="none" w:sz="0" w:space="0" w:color="auto"/>
      </w:divBdr>
    </w:div>
    <w:div w:id="432171838">
      <w:bodyDiv w:val="1"/>
      <w:marLeft w:val="0"/>
      <w:marRight w:val="0"/>
      <w:marTop w:val="0"/>
      <w:marBottom w:val="0"/>
      <w:divBdr>
        <w:top w:val="none" w:sz="0" w:space="0" w:color="auto"/>
        <w:left w:val="none" w:sz="0" w:space="0" w:color="auto"/>
        <w:bottom w:val="none" w:sz="0" w:space="0" w:color="auto"/>
        <w:right w:val="none" w:sz="0" w:space="0" w:color="auto"/>
      </w:divBdr>
    </w:div>
    <w:div w:id="500044329">
      <w:bodyDiv w:val="1"/>
      <w:marLeft w:val="0"/>
      <w:marRight w:val="0"/>
      <w:marTop w:val="0"/>
      <w:marBottom w:val="0"/>
      <w:divBdr>
        <w:top w:val="none" w:sz="0" w:space="0" w:color="auto"/>
        <w:left w:val="none" w:sz="0" w:space="0" w:color="auto"/>
        <w:bottom w:val="none" w:sz="0" w:space="0" w:color="auto"/>
        <w:right w:val="none" w:sz="0" w:space="0" w:color="auto"/>
      </w:divBdr>
    </w:div>
    <w:div w:id="582226850">
      <w:bodyDiv w:val="1"/>
      <w:marLeft w:val="0"/>
      <w:marRight w:val="0"/>
      <w:marTop w:val="0"/>
      <w:marBottom w:val="0"/>
      <w:divBdr>
        <w:top w:val="none" w:sz="0" w:space="0" w:color="auto"/>
        <w:left w:val="none" w:sz="0" w:space="0" w:color="auto"/>
        <w:bottom w:val="none" w:sz="0" w:space="0" w:color="auto"/>
        <w:right w:val="none" w:sz="0" w:space="0" w:color="auto"/>
      </w:divBdr>
    </w:div>
    <w:div w:id="645085524">
      <w:bodyDiv w:val="1"/>
      <w:marLeft w:val="0"/>
      <w:marRight w:val="0"/>
      <w:marTop w:val="0"/>
      <w:marBottom w:val="0"/>
      <w:divBdr>
        <w:top w:val="none" w:sz="0" w:space="0" w:color="auto"/>
        <w:left w:val="none" w:sz="0" w:space="0" w:color="auto"/>
        <w:bottom w:val="none" w:sz="0" w:space="0" w:color="auto"/>
        <w:right w:val="none" w:sz="0" w:space="0" w:color="auto"/>
      </w:divBdr>
    </w:div>
    <w:div w:id="684090515">
      <w:bodyDiv w:val="1"/>
      <w:marLeft w:val="0"/>
      <w:marRight w:val="0"/>
      <w:marTop w:val="0"/>
      <w:marBottom w:val="0"/>
      <w:divBdr>
        <w:top w:val="none" w:sz="0" w:space="0" w:color="auto"/>
        <w:left w:val="none" w:sz="0" w:space="0" w:color="auto"/>
        <w:bottom w:val="none" w:sz="0" w:space="0" w:color="auto"/>
        <w:right w:val="none" w:sz="0" w:space="0" w:color="auto"/>
      </w:divBdr>
    </w:div>
    <w:div w:id="727193952">
      <w:bodyDiv w:val="1"/>
      <w:marLeft w:val="0"/>
      <w:marRight w:val="0"/>
      <w:marTop w:val="0"/>
      <w:marBottom w:val="0"/>
      <w:divBdr>
        <w:top w:val="none" w:sz="0" w:space="0" w:color="auto"/>
        <w:left w:val="none" w:sz="0" w:space="0" w:color="auto"/>
        <w:bottom w:val="none" w:sz="0" w:space="0" w:color="auto"/>
        <w:right w:val="none" w:sz="0" w:space="0" w:color="auto"/>
      </w:divBdr>
    </w:div>
    <w:div w:id="749087307">
      <w:bodyDiv w:val="1"/>
      <w:marLeft w:val="0"/>
      <w:marRight w:val="0"/>
      <w:marTop w:val="0"/>
      <w:marBottom w:val="0"/>
      <w:divBdr>
        <w:top w:val="none" w:sz="0" w:space="0" w:color="auto"/>
        <w:left w:val="none" w:sz="0" w:space="0" w:color="auto"/>
        <w:bottom w:val="none" w:sz="0" w:space="0" w:color="auto"/>
        <w:right w:val="none" w:sz="0" w:space="0" w:color="auto"/>
      </w:divBdr>
    </w:div>
    <w:div w:id="891696220">
      <w:bodyDiv w:val="1"/>
      <w:marLeft w:val="0"/>
      <w:marRight w:val="0"/>
      <w:marTop w:val="0"/>
      <w:marBottom w:val="0"/>
      <w:divBdr>
        <w:top w:val="none" w:sz="0" w:space="0" w:color="auto"/>
        <w:left w:val="none" w:sz="0" w:space="0" w:color="auto"/>
        <w:bottom w:val="none" w:sz="0" w:space="0" w:color="auto"/>
        <w:right w:val="none" w:sz="0" w:space="0" w:color="auto"/>
      </w:divBdr>
    </w:div>
    <w:div w:id="1083380540">
      <w:bodyDiv w:val="1"/>
      <w:marLeft w:val="0"/>
      <w:marRight w:val="0"/>
      <w:marTop w:val="0"/>
      <w:marBottom w:val="0"/>
      <w:divBdr>
        <w:top w:val="none" w:sz="0" w:space="0" w:color="auto"/>
        <w:left w:val="none" w:sz="0" w:space="0" w:color="auto"/>
        <w:bottom w:val="none" w:sz="0" w:space="0" w:color="auto"/>
        <w:right w:val="none" w:sz="0" w:space="0" w:color="auto"/>
      </w:divBdr>
    </w:div>
    <w:div w:id="1105660297">
      <w:bodyDiv w:val="1"/>
      <w:marLeft w:val="0"/>
      <w:marRight w:val="0"/>
      <w:marTop w:val="0"/>
      <w:marBottom w:val="0"/>
      <w:divBdr>
        <w:top w:val="none" w:sz="0" w:space="0" w:color="auto"/>
        <w:left w:val="none" w:sz="0" w:space="0" w:color="auto"/>
        <w:bottom w:val="none" w:sz="0" w:space="0" w:color="auto"/>
        <w:right w:val="none" w:sz="0" w:space="0" w:color="auto"/>
      </w:divBdr>
    </w:div>
    <w:div w:id="1113672795">
      <w:bodyDiv w:val="1"/>
      <w:marLeft w:val="0"/>
      <w:marRight w:val="0"/>
      <w:marTop w:val="0"/>
      <w:marBottom w:val="0"/>
      <w:divBdr>
        <w:top w:val="none" w:sz="0" w:space="0" w:color="auto"/>
        <w:left w:val="none" w:sz="0" w:space="0" w:color="auto"/>
        <w:bottom w:val="none" w:sz="0" w:space="0" w:color="auto"/>
        <w:right w:val="none" w:sz="0" w:space="0" w:color="auto"/>
      </w:divBdr>
    </w:div>
    <w:div w:id="1301423911">
      <w:bodyDiv w:val="1"/>
      <w:marLeft w:val="0"/>
      <w:marRight w:val="0"/>
      <w:marTop w:val="0"/>
      <w:marBottom w:val="0"/>
      <w:divBdr>
        <w:top w:val="none" w:sz="0" w:space="0" w:color="auto"/>
        <w:left w:val="none" w:sz="0" w:space="0" w:color="auto"/>
        <w:bottom w:val="none" w:sz="0" w:space="0" w:color="auto"/>
        <w:right w:val="none" w:sz="0" w:space="0" w:color="auto"/>
      </w:divBdr>
    </w:div>
    <w:div w:id="1317763109">
      <w:bodyDiv w:val="1"/>
      <w:marLeft w:val="0"/>
      <w:marRight w:val="0"/>
      <w:marTop w:val="0"/>
      <w:marBottom w:val="0"/>
      <w:divBdr>
        <w:top w:val="none" w:sz="0" w:space="0" w:color="auto"/>
        <w:left w:val="none" w:sz="0" w:space="0" w:color="auto"/>
        <w:bottom w:val="none" w:sz="0" w:space="0" w:color="auto"/>
        <w:right w:val="none" w:sz="0" w:space="0" w:color="auto"/>
      </w:divBdr>
    </w:div>
    <w:div w:id="1368532889">
      <w:bodyDiv w:val="1"/>
      <w:marLeft w:val="0"/>
      <w:marRight w:val="0"/>
      <w:marTop w:val="0"/>
      <w:marBottom w:val="0"/>
      <w:divBdr>
        <w:top w:val="none" w:sz="0" w:space="0" w:color="auto"/>
        <w:left w:val="none" w:sz="0" w:space="0" w:color="auto"/>
        <w:bottom w:val="none" w:sz="0" w:space="0" w:color="auto"/>
        <w:right w:val="none" w:sz="0" w:space="0" w:color="auto"/>
      </w:divBdr>
    </w:div>
    <w:div w:id="1373849839">
      <w:bodyDiv w:val="1"/>
      <w:marLeft w:val="0"/>
      <w:marRight w:val="0"/>
      <w:marTop w:val="0"/>
      <w:marBottom w:val="0"/>
      <w:divBdr>
        <w:top w:val="none" w:sz="0" w:space="0" w:color="auto"/>
        <w:left w:val="none" w:sz="0" w:space="0" w:color="auto"/>
        <w:bottom w:val="none" w:sz="0" w:space="0" w:color="auto"/>
        <w:right w:val="none" w:sz="0" w:space="0" w:color="auto"/>
      </w:divBdr>
    </w:div>
    <w:div w:id="1423259716">
      <w:bodyDiv w:val="1"/>
      <w:marLeft w:val="0"/>
      <w:marRight w:val="0"/>
      <w:marTop w:val="0"/>
      <w:marBottom w:val="0"/>
      <w:divBdr>
        <w:top w:val="none" w:sz="0" w:space="0" w:color="auto"/>
        <w:left w:val="none" w:sz="0" w:space="0" w:color="auto"/>
        <w:bottom w:val="none" w:sz="0" w:space="0" w:color="auto"/>
        <w:right w:val="none" w:sz="0" w:space="0" w:color="auto"/>
      </w:divBdr>
      <w:divsChild>
        <w:div w:id="1311204511">
          <w:marLeft w:val="0"/>
          <w:marRight w:val="0"/>
          <w:marTop w:val="0"/>
          <w:marBottom w:val="0"/>
          <w:divBdr>
            <w:top w:val="none" w:sz="0" w:space="0" w:color="auto"/>
            <w:left w:val="none" w:sz="0" w:space="0" w:color="auto"/>
            <w:bottom w:val="none" w:sz="0" w:space="0" w:color="auto"/>
            <w:right w:val="none" w:sz="0" w:space="0" w:color="auto"/>
          </w:divBdr>
          <w:divsChild>
            <w:div w:id="174733124">
              <w:marLeft w:val="0"/>
              <w:marRight w:val="0"/>
              <w:marTop w:val="0"/>
              <w:marBottom w:val="0"/>
              <w:divBdr>
                <w:top w:val="none" w:sz="0" w:space="0" w:color="auto"/>
                <w:left w:val="none" w:sz="0" w:space="0" w:color="auto"/>
                <w:bottom w:val="none" w:sz="0" w:space="0" w:color="auto"/>
                <w:right w:val="none" w:sz="0" w:space="0" w:color="auto"/>
              </w:divBdr>
              <w:divsChild>
                <w:div w:id="7779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0325">
      <w:bodyDiv w:val="1"/>
      <w:marLeft w:val="0"/>
      <w:marRight w:val="0"/>
      <w:marTop w:val="0"/>
      <w:marBottom w:val="0"/>
      <w:divBdr>
        <w:top w:val="none" w:sz="0" w:space="0" w:color="auto"/>
        <w:left w:val="none" w:sz="0" w:space="0" w:color="auto"/>
        <w:bottom w:val="none" w:sz="0" w:space="0" w:color="auto"/>
        <w:right w:val="none" w:sz="0" w:space="0" w:color="auto"/>
      </w:divBdr>
    </w:div>
    <w:div w:id="1538466185">
      <w:bodyDiv w:val="1"/>
      <w:marLeft w:val="0"/>
      <w:marRight w:val="0"/>
      <w:marTop w:val="0"/>
      <w:marBottom w:val="0"/>
      <w:divBdr>
        <w:top w:val="none" w:sz="0" w:space="0" w:color="auto"/>
        <w:left w:val="none" w:sz="0" w:space="0" w:color="auto"/>
        <w:bottom w:val="none" w:sz="0" w:space="0" w:color="auto"/>
        <w:right w:val="none" w:sz="0" w:space="0" w:color="auto"/>
      </w:divBdr>
    </w:div>
    <w:div w:id="1634365574">
      <w:bodyDiv w:val="1"/>
      <w:marLeft w:val="0"/>
      <w:marRight w:val="0"/>
      <w:marTop w:val="0"/>
      <w:marBottom w:val="0"/>
      <w:divBdr>
        <w:top w:val="none" w:sz="0" w:space="0" w:color="auto"/>
        <w:left w:val="none" w:sz="0" w:space="0" w:color="auto"/>
        <w:bottom w:val="none" w:sz="0" w:space="0" w:color="auto"/>
        <w:right w:val="none" w:sz="0" w:space="0" w:color="auto"/>
      </w:divBdr>
    </w:div>
    <w:div w:id="1720786810">
      <w:bodyDiv w:val="1"/>
      <w:marLeft w:val="0"/>
      <w:marRight w:val="0"/>
      <w:marTop w:val="0"/>
      <w:marBottom w:val="0"/>
      <w:divBdr>
        <w:top w:val="none" w:sz="0" w:space="0" w:color="auto"/>
        <w:left w:val="none" w:sz="0" w:space="0" w:color="auto"/>
        <w:bottom w:val="none" w:sz="0" w:space="0" w:color="auto"/>
        <w:right w:val="none" w:sz="0" w:space="0" w:color="auto"/>
      </w:divBdr>
    </w:div>
    <w:div w:id="1837306966">
      <w:bodyDiv w:val="1"/>
      <w:marLeft w:val="0"/>
      <w:marRight w:val="0"/>
      <w:marTop w:val="0"/>
      <w:marBottom w:val="0"/>
      <w:divBdr>
        <w:top w:val="none" w:sz="0" w:space="0" w:color="auto"/>
        <w:left w:val="none" w:sz="0" w:space="0" w:color="auto"/>
        <w:bottom w:val="none" w:sz="0" w:space="0" w:color="auto"/>
        <w:right w:val="none" w:sz="0" w:space="0" w:color="auto"/>
      </w:divBdr>
    </w:div>
    <w:div w:id="1873960488">
      <w:bodyDiv w:val="1"/>
      <w:marLeft w:val="0"/>
      <w:marRight w:val="0"/>
      <w:marTop w:val="0"/>
      <w:marBottom w:val="0"/>
      <w:divBdr>
        <w:top w:val="none" w:sz="0" w:space="0" w:color="auto"/>
        <w:left w:val="none" w:sz="0" w:space="0" w:color="auto"/>
        <w:bottom w:val="none" w:sz="0" w:space="0" w:color="auto"/>
        <w:right w:val="none" w:sz="0" w:space="0" w:color="auto"/>
      </w:divBdr>
    </w:div>
    <w:div w:id="1903172639">
      <w:bodyDiv w:val="1"/>
      <w:marLeft w:val="0"/>
      <w:marRight w:val="0"/>
      <w:marTop w:val="0"/>
      <w:marBottom w:val="0"/>
      <w:divBdr>
        <w:top w:val="none" w:sz="0" w:space="0" w:color="auto"/>
        <w:left w:val="none" w:sz="0" w:space="0" w:color="auto"/>
        <w:bottom w:val="none" w:sz="0" w:space="0" w:color="auto"/>
        <w:right w:val="none" w:sz="0" w:space="0" w:color="auto"/>
      </w:divBdr>
    </w:div>
    <w:div w:id="1958755953">
      <w:bodyDiv w:val="1"/>
      <w:marLeft w:val="0"/>
      <w:marRight w:val="0"/>
      <w:marTop w:val="0"/>
      <w:marBottom w:val="0"/>
      <w:divBdr>
        <w:top w:val="none" w:sz="0" w:space="0" w:color="auto"/>
        <w:left w:val="none" w:sz="0" w:space="0" w:color="auto"/>
        <w:bottom w:val="none" w:sz="0" w:space="0" w:color="auto"/>
        <w:right w:val="none" w:sz="0" w:space="0" w:color="auto"/>
      </w:divBdr>
    </w:div>
    <w:div w:id="1974408471">
      <w:bodyDiv w:val="1"/>
      <w:marLeft w:val="0"/>
      <w:marRight w:val="0"/>
      <w:marTop w:val="0"/>
      <w:marBottom w:val="0"/>
      <w:divBdr>
        <w:top w:val="none" w:sz="0" w:space="0" w:color="auto"/>
        <w:left w:val="none" w:sz="0" w:space="0" w:color="auto"/>
        <w:bottom w:val="none" w:sz="0" w:space="0" w:color="auto"/>
        <w:right w:val="none" w:sz="0" w:space="0" w:color="auto"/>
      </w:divBdr>
    </w:div>
    <w:div w:id="2012414480">
      <w:bodyDiv w:val="1"/>
      <w:marLeft w:val="0"/>
      <w:marRight w:val="0"/>
      <w:marTop w:val="0"/>
      <w:marBottom w:val="0"/>
      <w:divBdr>
        <w:top w:val="none" w:sz="0" w:space="0" w:color="auto"/>
        <w:left w:val="none" w:sz="0" w:space="0" w:color="auto"/>
        <w:bottom w:val="none" w:sz="0" w:space="0" w:color="auto"/>
        <w:right w:val="none" w:sz="0" w:space="0" w:color="auto"/>
      </w:divBdr>
    </w:div>
    <w:div w:id="2106883086">
      <w:bodyDiv w:val="1"/>
      <w:marLeft w:val="0"/>
      <w:marRight w:val="0"/>
      <w:marTop w:val="0"/>
      <w:marBottom w:val="0"/>
      <w:divBdr>
        <w:top w:val="none" w:sz="0" w:space="0" w:color="auto"/>
        <w:left w:val="none" w:sz="0" w:space="0" w:color="auto"/>
        <w:bottom w:val="none" w:sz="0" w:space="0" w:color="auto"/>
        <w:right w:val="none" w:sz="0" w:space="0" w:color="auto"/>
      </w:divBdr>
    </w:div>
    <w:div w:id="212757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t.com/content/8761f611-5619-4c2d-8627-577ba9359c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11</cp:revision>
  <dcterms:created xsi:type="dcterms:W3CDTF">2021-03-04T20:41:00Z</dcterms:created>
  <dcterms:modified xsi:type="dcterms:W3CDTF">2021-11-18T13:41:00Z</dcterms:modified>
</cp:coreProperties>
</file>