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615CC" w14:textId="69A5CD0B" w:rsidR="003D0AB2" w:rsidRPr="00351A58" w:rsidRDefault="00DF776B">
      <w:pPr>
        <w:rPr>
          <w:sz w:val="32"/>
          <w:szCs w:val="32"/>
        </w:rPr>
      </w:pPr>
      <w:r w:rsidRPr="00351A58">
        <w:rPr>
          <w:sz w:val="32"/>
          <w:szCs w:val="32"/>
        </w:rPr>
        <w:t>Country: Iraq</w:t>
      </w:r>
    </w:p>
    <w:p w14:paraId="568F1FC1" w14:textId="77777777" w:rsidR="00DF776B" w:rsidRPr="00351A58" w:rsidRDefault="00DF776B">
      <w:pPr>
        <w:rPr>
          <w:sz w:val="32"/>
          <w:szCs w:val="32"/>
        </w:rPr>
      </w:pPr>
    </w:p>
    <w:p w14:paraId="4330F5FA" w14:textId="0A4BC920" w:rsidR="00DD4A2A" w:rsidRPr="00351A58" w:rsidRDefault="00DD4A2A" w:rsidP="00DD4A2A">
      <w:pPr>
        <w:rPr>
          <w:sz w:val="28"/>
          <w:szCs w:val="28"/>
        </w:rPr>
      </w:pPr>
      <w:r w:rsidRPr="00351A58">
        <w:rPr>
          <w:sz w:val="28"/>
          <w:szCs w:val="28"/>
        </w:rPr>
        <w:t>Year: 1945</w:t>
      </w:r>
    </w:p>
    <w:p w14:paraId="48595807" w14:textId="5D2276CB" w:rsidR="00DD4A2A" w:rsidRPr="00351A58" w:rsidRDefault="00DD4A2A" w:rsidP="00DD4A2A">
      <w:pPr>
        <w:rPr>
          <w:color w:val="000000"/>
          <w:sz w:val="28"/>
          <w:szCs w:val="28"/>
        </w:rPr>
      </w:pPr>
      <w:r w:rsidRPr="00351A58">
        <w:rPr>
          <w:sz w:val="28"/>
          <w:szCs w:val="28"/>
        </w:rPr>
        <w:t xml:space="preserve">Head of government: </w:t>
      </w:r>
      <w:proofErr w:type="spellStart"/>
      <w:r w:rsidR="005E3980" w:rsidRPr="00351A58">
        <w:rPr>
          <w:color w:val="000000"/>
          <w:sz w:val="28"/>
          <w:szCs w:val="28"/>
        </w:rPr>
        <w:t>Hamdial-Bajaj</w:t>
      </w:r>
      <w:r w:rsidRPr="00351A58">
        <w:rPr>
          <w:sz w:val="28"/>
          <w:szCs w:val="28"/>
        </w:rPr>
        <w:t>i</w:t>
      </w:r>
      <w:proofErr w:type="spellEnd"/>
    </w:p>
    <w:p w14:paraId="6466B9F3" w14:textId="2A9BB9C8" w:rsidR="00DD4A2A" w:rsidRPr="00351A58" w:rsidRDefault="00DD4A2A" w:rsidP="00DD4A2A">
      <w:pPr>
        <w:rPr>
          <w:sz w:val="28"/>
          <w:szCs w:val="28"/>
        </w:rPr>
      </w:pPr>
      <w:r w:rsidRPr="00351A58">
        <w:rPr>
          <w:sz w:val="28"/>
          <w:szCs w:val="28"/>
        </w:rPr>
        <w:t>Ideology: Right</w:t>
      </w:r>
    </w:p>
    <w:p w14:paraId="3F88C1D3" w14:textId="75133408" w:rsidR="00DD4A2A" w:rsidRPr="00351A58" w:rsidRDefault="00DD4A2A" w:rsidP="00937F15">
      <w:pPr>
        <w:rPr>
          <w:sz w:val="28"/>
          <w:szCs w:val="28"/>
        </w:rPr>
      </w:pPr>
      <w:r w:rsidRPr="00351A58">
        <w:rPr>
          <w:sz w:val="28"/>
          <w:szCs w:val="28"/>
        </w:rPr>
        <w:t xml:space="preserve">Description: </w:t>
      </w:r>
      <w:proofErr w:type="spellStart"/>
      <w:r w:rsidRPr="00351A58">
        <w:rPr>
          <w:sz w:val="28"/>
          <w:szCs w:val="28"/>
        </w:rPr>
        <w:t>HoG</w:t>
      </w:r>
      <w:proofErr w:type="spellEnd"/>
      <w:r w:rsidRPr="00351A58">
        <w:rPr>
          <w:sz w:val="28"/>
          <w:szCs w:val="28"/>
        </w:rPr>
        <w:t xml:space="preserve"> does not identify ideology. CHISOLS does not identify head of government’s party.</w:t>
      </w:r>
      <w:r w:rsidR="001E51A3" w:rsidRPr="00351A58">
        <w:rPr>
          <w:sz w:val="28"/>
          <w:szCs w:val="28"/>
        </w:rPr>
        <w:t xml:space="preserve"> </w:t>
      </w:r>
      <w:r w:rsidR="00E500C8" w:rsidRPr="00351A58">
        <w:rPr>
          <w:sz w:val="28"/>
          <w:szCs w:val="28"/>
        </w:rPr>
        <w:t xml:space="preserve">Perspective monde does not identify head of government’s party. </w:t>
      </w:r>
      <w:proofErr w:type="spellStart"/>
      <w:r w:rsidRPr="00351A58">
        <w:rPr>
          <w:sz w:val="28"/>
          <w:szCs w:val="28"/>
        </w:rPr>
        <w:t>Eppel</w:t>
      </w:r>
      <w:proofErr w:type="spellEnd"/>
      <w:r w:rsidRPr="00351A58">
        <w:rPr>
          <w:sz w:val="28"/>
          <w:szCs w:val="28"/>
        </w:rPr>
        <w:t xml:space="preserve"> </w:t>
      </w:r>
      <w:r w:rsidR="005E3980" w:rsidRPr="00351A58">
        <w:rPr>
          <w:sz w:val="28"/>
          <w:szCs w:val="28"/>
        </w:rPr>
        <w:t>(</w:t>
      </w:r>
      <w:r w:rsidRPr="00351A58">
        <w:rPr>
          <w:sz w:val="28"/>
          <w:szCs w:val="28"/>
        </w:rPr>
        <w:t>1992</w:t>
      </w:r>
      <w:r w:rsidR="005E3980" w:rsidRPr="00351A58">
        <w:rPr>
          <w:sz w:val="28"/>
          <w:szCs w:val="28"/>
        </w:rPr>
        <w:t>: 112</w:t>
      </w:r>
      <w:r w:rsidRPr="00351A58">
        <w:rPr>
          <w:sz w:val="28"/>
          <w:szCs w:val="28"/>
        </w:rPr>
        <w:t xml:space="preserve">) identifies al-Pachachi as </w:t>
      </w:r>
      <w:r w:rsidR="005E3980" w:rsidRPr="00351A58">
        <w:rPr>
          <w:sz w:val="28"/>
          <w:szCs w:val="28"/>
        </w:rPr>
        <w:t>rightist, writing</w:t>
      </w:r>
      <w:r w:rsidRPr="00351A58">
        <w:rPr>
          <w:sz w:val="28"/>
          <w:szCs w:val="28"/>
        </w:rPr>
        <w:t xml:space="preserve"> “Hamdi al-Pachachi, a conservative politician opposed to social and economic changes, who continued to control Iraq after the war was over by means of emergency orders, demonstrated but little activity in foreign affairs.” </w:t>
      </w:r>
    </w:p>
    <w:p w14:paraId="5064B999" w14:textId="77777777" w:rsidR="00DD4A2A" w:rsidRPr="00351A58" w:rsidRDefault="00DD4A2A" w:rsidP="00DF776B">
      <w:pPr>
        <w:rPr>
          <w:sz w:val="28"/>
          <w:szCs w:val="28"/>
        </w:rPr>
      </w:pPr>
    </w:p>
    <w:p w14:paraId="4BC2177D" w14:textId="186F8980" w:rsidR="00DF776B" w:rsidRPr="00351A58" w:rsidRDefault="00DF776B" w:rsidP="00DF776B">
      <w:pPr>
        <w:rPr>
          <w:sz w:val="28"/>
          <w:szCs w:val="28"/>
        </w:rPr>
      </w:pPr>
      <w:r w:rsidRPr="00351A58">
        <w:rPr>
          <w:sz w:val="28"/>
          <w:szCs w:val="28"/>
        </w:rPr>
        <w:t>Year: 1946</w:t>
      </w:r>
    </w:p>
    <w:p w14:paraId="700BF138" w14:textId="0BB3A289" w:rsidR="00DF776B" w:rsidRPr="00351A58" w:rsidRDefault="00DF776B" w:rsidP="00DF776B">
      <w:pPr>
        <w:rPr>
          <w:sz w:val="28"/>
          <w:szCs w:val="28"/>
        </w:rPr>
      </w:pPr>
      <w:r w:rsidRPr="00351A58">
        <w:rPr>
          <w:sz w:val="28"/>
          <w:szCs w:val="28"/>
        </w:rPr>
        <w:t>Head of government: Nuri Pasha</w:t>
      </w:r>
      <w:r w:rsidR="00856EC7" w:rsidRPr="00351A58">
        <w:rPr>
          <w:sz w:val="28"/>
          <w:szCs w:val="28"/>
        </w:rPr>
        <w:t xml:space="preserve"> al-</w:t>
      </w:r>
      <w:r w:rsidRPr="00351A58">
        <w:rPr>
          <w:sz w:val="28"/>
          <w:szCs w:val="28"/>
        </w:rPr>
        <w:t>Said</w:t>
      </w:r>
      <w:r w:rsidR="00703273" w:rsidRPr="00351A58">
        <w:rPr>
          <w:sz w:val="28"/>
          <w:szCs w:val="28"/>
        </w:rPr>
        <w:t xml:space="preserve"> </w:t>
      </w:r>
    </w:p>
    <w:p w14:paraId="1531F73E" w14:textId="1A2B552D" w:rsidR="00DF776B" w:rsidRPr="00351A58" w:rsidRDefault="00DF776B" w:rsidP="00DF776B">
      <w:pPr>
        <w:rPr>
          <w:sz w:val="28"/>
          <w:szCs w:val="28"/>
        </w:rPr>
      </w:pPr>
      <w:r w:rsidRPr="00351A58">
        <w:rPr>
          <w:sz w:val="28"/>
          <w:szCs w:val="28"/>
        </w:rPr>
        <w:t xml:space="preserve">Ideology: </w:t>
      </w:r>
      <w:r w:rsidR="00AF5BD1" w:rsidRPr="00351A58">
        <w:rPr>
          <w:sz w:val="28"/>
          <w:szCs w:val="28"/>
        </w:rPr>
        <w:t>Right</w:t>
      </w:r>
    </w:p>
    <w:p w14:paraId="6E520946" w14:textId="50F88AFC" w:rsidR="00F90125" w:rsidRPr="00351A58" w:rsidRDefault="00DF776B" w:rsidP="00F90125">
      <w:pPr>
        <w:rPr>
          <w:sz w:val="28"/>
          <w:szCs w:val="28"/>
        </w:rPr>
      </w:pPr>
      <w:r w:rsidRPr="00351A58">
        <w:rPr>
          <w:sz w:val="28"/>
          <w:szCs w:val="28"/>
        </w:rPr>
        <w:t xml:space="preserve">Description: </w:t>
      </w:r>
      <w:proofErr w:type="spellStart"/>
      <w:r w:rsidR="00CD4507" w:rsidRPr="00351A58">
        <w:rPr>
          <w:sz w:val="28"/>
          <w:szCs w:val="28"/>
        </w:rPr>
        <w:t>HoG</w:t>
      </w:r>
      <w:proofErr w:type="spellEnd"/>
      <w:r w:rsidR="00CD4507" w:rsidRPr="00351A58">
        <w:rPr>
          <w:sz w:val="28"/>
          <w:szCs w:val="28"/>
        </w:rPr>
        <w:t xml:space="preserve"> does not identify ideology. </w:t>
      </w:r>
      <w:r w:rsidR="00226927" w:rsidRPr="00351A58">
        <w:rPr>
          <w:sz w:val="28"/>
          <w:szCs w:val="28"/>
        </w:rPr>
        <w:t>CHISOLS does not identify head of government</w:t>
      </w:r>
      <w:r w:rsidR="00AF1390" w:rsidRPr="00351A58">
        <w:rPr>
          <w:sz w:val="28"/>
          <w:szCs w:val="28"/>
        </w:rPr>
        <w:t>’s</w:t>
      </w:r>
      <w:r w:rsidR="00226927" w:rsidRPr="00351A58">
        <w:rPr>
          <w:sz w:val="28"/>
          <w:szCs w:val="28"/>
        </w:rPr>
        <w:t xml:space="preserve"> party.</w:t>
      </w:r>
      <w:r w:rsidR="00F90125" w:rsidRPr="00351A58">
        <w:rPr>
          <w:sz w:val="28"/>
          <w:szCs w:val="28"/>
        </w:rPr>
        <w:t xml:space="preserve"> </w:t>
      </w:r>
      <w:r w:rsidR="00F1692E" w:rsidRPr="00351A58">
        <w:rPr>
          <w:sz w:val="28"/>
          <w:szCs w:val="28"/>
        </w:rPr>
        <w:t xml:space="preserve">Perspective monde does not identify </w:t>
      </w:r>
      <w:r w:rsidR="00E500C8" w:rsidRPr="00351A58">
        <w:rPr>
          <w:sz w:val="28"/>
          <w:szCs w:val="28"/>
        </w:rPr>
        <w:t>head of government’s party</w:t>
      </w:r>
      <w:r w:rsidR="00F1692E" w:rsidRPr="00351A58">
        <w:rPr>
          <w:sz w:val="28"/>
          <w:szCs w:val="28"/>
        </w:rPr>
        <w:t>.</w:t>
      </w:r>
      <w:r w:rsidR="00AF0471" w:rsidRPr="00351A58">
        <w:rPr>
          <w:sz w:val="28"/>
          <w:szCs w:val="28"/>
        </w:rPr>
        <w:t xml:space="preserve"> World Statesmen identifies </w:t>
      </w:r>
      <w:proofErr w:type="spellStart"/>
      <w:r w:rsidR="00AF0471" w:rsidRPr="00351A58">
        <w:rPr>
          <w:sz w:val="28"/>
          <w:szCs w:val="28"/>
        </w:rPr>
        <w:t>Pashaas</w:t>
      </w:r>
      <w:proofErr w:type="spellEnd"/>
      <w:r w:rsidR="00AF0471" w:rsidRPr="00351A58">
        <w:rPr>
          <w:sz w:val="28"/>
          <w:szCs w:val="28"/>
        </w:rPr>
        <w:t xml:space="preserve">-Said party as </w:t>
      </w:r>
      <w:proofErr w:type="spellStart"/>
      <w:r w:rsidR="00AF0471" w:rsidRPr="00351A58">
        <w:rPr>
          <w:sz w:val="28"/>
          <w:szCs w:val="28"/>
        </w:rPr>
        <w:t>Ahd</w:t>
      </w:r>
      <w:proofErr w:type="spellEnd"/>
      <w:r w:rsidR="00AF0471" w:rsidRPr="00351A58">
        <w:rPr>
          <w:sz w:val="28"/>
          <w:szCs w:val="28"/>
        </w:rPr>
        <w:t xml:space="preserve"> (</w:t>
      </w:r>
      <w:r w:rsidR="0013113E" w:rsidRPr="00351A58">
        <w:rPr>
          <w:sz w:val="28"/>
          <w:szCs w:val="28"/>
        </w:rPr>
        <w:t>C</w:t>
      </w:r>
      <w:r w:rsidR="00AF0471" w:rsidRPr="00351A58">
        <w:rPr>
          <w:sz w:val="28"/>
          <w:szCs w:val="28"/>
        </w:rPr>
        <w:t xml:space="preserve">onservative </w:t>
      </w:r>
      <w:r w:rsidR="0013113E" w:rsidRPr="00351A58">
        <w:rPr>
          <w:sz w:val="28"/>
          <w:szCs w:val="28"/>
        </w:rPr>
        <w:t>P</w:t>
      </w:r>
      <w:r w:rsidR="00AF0471" w:rsidRPr="00351A58">
        <w:rPr>
          <w:sz w:val="28"/>
          <w:szCs w:val="28"/>
        </w:rPr>
        <w:t>arty) and ID (Constitutional Union Party).</w:t>
      </w:r>
      <w:r w:rsidR="00F1692E" w:rsidRPr="00351A58">
        <w:rPr>
          <w:sz w:val="28"/>
          <w:szCs w:val="28"/>
        </w:rPr>
        <w:t xml:space="preserve"> </w:t>
      </w:r>
      <w:proofErr w:type="spellStart"/>
      <w:r w:rsidR="00F90125" w:rsidRPr="00351A58">
        <w:rPr>
          <w:sz w:val="28"/>
          <w:szCs w:val="28"/>
        </w:rPr>
        <w:t>Eppel</w:t>
      </w:r>
      <w:proofErr w:type="spellEnd"/>
      <w:r w:rsidR="00A874A0" w:rsidRPr="00351A58">
        <w:rPr>
          <w:sz w:val="28"/>
          <w:szCs w:val="28"/>
        </w:rPr>
        <w:t xml:space="preserve"> (1998:</w:t>
      </w:r>
      <w:r w:rsidR="00F90125" w:rsidRPr="00351A58">
        <w:rPr>
          <w:sz w:val="28"/>
          <w:szCs w:val="28"/>
        </w:rPr>
        <w:t xml:space="preserve"> 245) </w:t>
      </w:r>
      <w:r w:rsidR="005E3980" w:rsidRPr="00351A58">
        <w:rPr>
          <w:sz w:val="28"/>
          <w:szCs w:val="28"/>
        </w:rPr>
        <w:t>identifies</w:t>
      </w:r>
      <w:r w:rsidR="00F90125" w:rsidRPr="00351A58">
        <w:rPr>
          <w:sz w:val="28"/>
          <w:szCs w:val="28"/>
        </w:rPr>
        <w:t xml:space="preserve"> al-Said as </w:t>
      </w:r>
      <w:r w:rsidR="005E3980" w:rsidRPr="00351A58">
        <w:rPr>
          <w:sz w:val="28"/>
          <w:szCs w:val="28"/>
        </w:rPr>
        <w:t>rightist</w:t>
      </w:r>
      <w:r w:rsidR="00A874A0" w:rsidRPr="00351A58">
        <w:rPr>
          <w:sz w:val="28"/>
          <w:szCs w:val="28"/>
        </w:rPr>
        <w:t>, writing</w:t>
      </w:r>
      <w:r w:rsidR="00F90125" w:rsidRPr="00351A58">
        <w:rPr>
          <w:sz w:val="28"/>
          <w:szCs w:val="28"/>
        </w:rPr>
        <w:t xml:space="preserve"> “But they were very few indeed. Conspicuous among them was Kamil al-</w:t>
      </w:r>
      <w:proofErr w:type="spellStart"/>
      <w:r w:rsidR="00F90125" w:rsidRPr="00351A58">
        <w:rPr>
          <w:sz w:val="28"/>
          <w:szCs w:val="28"/>
        </w:rPr>
        <w:t>Chadirchi</w:t>
      </w:r>
      <w:proofErr w:type="spellEnd"/>
      <w:r w:rsidR="00F90125" w:rsidRPr="00351A58">
        <w:rPr>
          <w:sz w:val="28"/>
          <w:szCs w:val="28"/>
        </w:rPr>
        <w:t xml:space="preserve">, a rich </w:t>
      </w:r>
      <w:proofErr w:type="gramStart"/>
      <w:r w:rsidR="00F90125" w:rsidRPr="00351A58">
        <w:rPr>
          <w:sz w:val="28"/>
          <w:szCs w:val="28"/>
        </w:rPr>
        <w:t>land-owner</w:t>
      </w:r>
      <w:proofErr w:type="gramEnd"/>
      <w:r w:rsidR="00F90125" w:rsidRPr="00351A58">
        <w:rPr>
          <w:sz w:val="28"/>
          <w:szCs w:val="28"/>
        </w:rPr>
        <w:t xml:space="preserve"> with moderate socialist views, who figured prominently in both organizations that shared these trends-al-</w:t>
      </w:r>
      <w:proofErr w:type="spellStart"/>
      <w:r w:rsidR="00F90125" w:rsidRPr="00351A58">
        <w:rPr>
          <w:sz w:val="28"/>
          <w:szCs w:val="28"/>
        </w:rPr>
        <w:t>Ahali</w:t>
      </w:r>
      <w:proofErr w:type="spellEnd"/>
      <w:r w:rsidR="00F90125" w:rsidRPr="00351A58">
        <w:rPr>
          <w:sz w:val="28"/>
          <w:szCs w:val="28"/>
        </w:rPr>
        <w:t xml:space="preserve"> in the 1930s and the National Democratic Party starting in 1946. Despite their close ties to the conservative Nuri al-Said, who objected to any change, Jabr and Fadhil al-Jamali, two senior </w:t>
      </w:r>
      <w:proofErr w:type="spellStart"/>
      <w:r w:rsidR="00F90125" w:rsidRPr="00351A58">
        <w:rPr>
          <w:sz w:val="28"/>
          <w:szCs w:val="28"/>
        </w:rPr>
        <w:t>Shii</w:t>
      </w:r>
      <w:proofErr w:type="spellEnd"/>
      <w:r w:rsidR="00F90125" w:rsidRPr="00351A58">
        <w:rPr>
          <w:sz w:val="28"/>
          <w:szCs w:val="28"/>
        </w:rPr>
        <w:t xml:space="preserve"> politicians, also sought a way</w:t>
      </w:r>
      <w:r w:rsidR="005E3980" w:rsidRPr="00351A58">
        <w:rPr>
          <w:sz w:val="28"/>
          <w:szCs w:val="28"/>
        </w:rPr>
        <w:t xml:space="preserve"> </w:t>
      </w:r>
      <w:r w:rsidR="00F90125" w:rsidRPr="00351A58">
        <w:rPr>
          <w:sz w:val="28"/>
          <w:szCs w:val="28"/>
        </w:rPr>
        <w:t xml:space="preserve">to involve the </w:t>
      </w:r>
      <w:proofErr w:type="spellStart"/>
      <w:r w:rsidR="00F90125" w:rsidRPr="00351A58">
        <w:rPr>
          <w:sz w:val="28"/>
          <w:szCs w:val="28"/>
        </w:rPr>
        <w:t>effendiyya</w:t>
      </w:r>
      <w:proofErr w:type="spellEnd"/>
      <w:r w:rsidR="00F90125" w:rsidRPr="00351A58">
        <w:rPr>
          <w:sz w:val="28"/>
          <w:szCs w:val="28"/>
        </w:rPr>
        <w:t xml:space="preserve"> and aimed for development and modernization, with a view to halting the rise of radical leftist forces.”</w:t>
      </w:r>
      <w:r w:rsidR="002D5453" w:rsidRPr="00351A58">
        <w:rPr>
          <w:sz w:val="28"/>
          <w:szCs w:val="28"/>
        </w:rPr>
        <w:t xml:space="preserve">  </w:t>
      </w:r>
      <w:proofErr w:type="spellStart"/>
      <w:r w:rsidR="002D5453" w:rsidRPr="00351A58">
        <w:rPr>
          <w:sz w:val="28"/>
          <w:szCs w:val="28"/>
        </w:rPr>
        <w:t>Eppel</w:t>
      </w:r>
      <w:proofErr w:type="spellEnd"/>
      <w:r w:rsidR="002D5453" w:rsidRPr="00351A58">
        <w:rPr>
          <w:sz w:val="28"/>
          <w:szCs w:val="28"/>
        </w:rPr>
        <w:t xml:space="preserve"> (1999: 421) reiterates that Nuri al-Said’ was rightist, writing,</w:t>
      </w:r>
      <w:r w:rsidR="002D5453" w:rsidRPr="00351A58">
        <w:rPr>
          <w:i/>
          <w:sz w:val="28"/>
          <w:szCs w:val="28"/>
        </w:rPr>
        <w:t xml:space="preserve"> </w:t>
      </w:r>
      <w:r w:rsidR="002D5453" w:rsidRPr="00351A58">
        <w:rPr>
          <w:sz w:val="28"/>
          <w:szCs w:val="28"/>
        </w:rPr>
        <w:t>“Nuri al-</w:t>
      </w:r>
      <w:proofErr w:type="spellStart"/>
      <w:r w:rsidR="002D5453" w:rsidRPr="00351A58">
        <w:rPr>
          <w:sz w:val="28"/>
          <w:szCs w:val="28"/>
        </w:rPr>
        <w:t>Sa'id</w:t>
      </w:r>
      <w:proofErr w:type="spellEnd"/>
      <w:r w:rsidR="002D5453" w:rsidRPr="00351A58">
        <w:rPr>
          <w:sz w:val="28"/>
          <w:szCs w:val="28"/>
        </w:rPr>
        <w:t>, the strongest and most conservative politician in Iraq, despite his contempt for party politics, was forced to organize his own party, al-</w:t>
      </w:r>
      <w:proofErr w:type="spellStart"/>
      <w:r w:rsidR="002D5453" w:rsidRPr="00351A58">
        <w:rPr>
          <w:sz w:val="28"/>
          <w:szCs w:val="28"/>
        </w:rPr>
        <w:t>Ittihad</w:t>
      </w:r>
      <w:proofErr w:type="spellEnd"/>
      <w:r w:rsidR="002D5453" w:rsidRPr="00351A58">
        <w:rPr>
          <w:sz w:val="28"/>
          <w:szCs w:val="28"/>
        </w:rPr>
        <w:t xml:space="preserve"> al-</w:t>
      </w:r>
      <w:proofErr w:type="spellStart"/>
      <w:r w:rsidR="002D5453" w:rsidRPr="00351A58">
        <w:rPr>
          <w:sz w:val="28"/>
          <w:szCs w:val="28"/>
        </w:rPr>
        <w:t>Dusturi</w:t>
      </w:r>
      <w:proofErr w:type="spellEnd"/>
      <w:r w:rsidR="002D5453" w:rsidRPr="00351A58">
        <w:rPr>
          <w:sz w:val="28"/>
          <w:szCs w:val="28"/>
        </w:rPr>
        <w:t xml:space="preserve"> (the Constitutional Union), which relied on the support of the landowners, tribal notables, wealthy and senior professionals and bureaucrats, and the most conservative sectors of the ruling elite.”</w:t>
      </w:r>
      <w:proofErr w:type="spellStart"/>
      <w:r w:rsidR="002D5453" w:rsidRPr="00351A58">
        <w:rPr>
          <w:sz w:val="28"/>
          <w:szCs w:val="28"/>
        </w:rPr>
        <w:t>Grassmuck</w:t>
      </w:r>
      <w:proofErr w:type="spellEnd"/>
      <w:r w:rsidR="002D5453" w:rsidRPr="00351A58">
        <w:rPr>
          <w:sz w:val="28"/>
          <w:szCs w:val="28"/>
        </w:rPr>
        <w:t xml:space="preserve"> (1960:</w:t>
      </w:r>
      <w:r w:rsidR="008D6E66" w:rsidRPr="00351A58">
        <w:rPr>
          <w:sz w:val="28"/>
          <w:szCs w:val="28"/>
        </w:rPr>
        <w:t xml:space="preserve"> </w:t>
      </w:r>
      <w:r w:rsidR="00534BC2" w:rsidRPr="00351A58">
        <w:rPr>
          <w:sz w:val="28"/>
          <w:szCs w:val="28"/>
        </w:rPr>
        <w:t>398</w:t>
      </w:r>
      <w:r w:rsidR="002D5453" w:rsidRPr="00351A58">
        <w:rPr>
          <w:sz w:val="28"/>
          <w:szCs w:val="28"/>
        </w:rPr>
        <w:t>) corroborates, identifying Nuri al-Said’s later party as rightist, writing: “After the Arab-Israeli War in 1949, the dominant government groups in Iraq sought party organization and Nuri al-</w:t>
      </w:r>
      <w:proofErr w:type="spellStart"/>
      <w:r w:rsidR="002D5453" w:rsidRPr="00351A58">
        <w:rPr>
          <w:sz w:val="28"/>
          <w:szCs w:val="28"/>
        </w:rPr>
        <w:t>Sa'id</w:t>
      </w:r>
      <w:proofErr w:type="spellEnd"/>
      <w:r w:rsidR="002D5453" w:rsidRPr="00351A58">
        <w:rPr>
          <w:sz w:val="28"/>
          <w:szCs w:val="28"/>
        </w:rPr>
        <w:t xml:space="preserve"> formed his Constitutional Union Party. Within a few years, an associate of Nuri, Salih Jabr, broke away from this group to form his own Socialist Nation Party which drew its main strength from southern Iraq and from members of Jabr's own Islamic Shi'ite sect. Both parties were essentially conservative.”  </w:t>
      </w:r>
    </w:p>
    <w:p w14:paraId="5A1E7C23" w14:textId="77777777" w:rsidR="003229CE" w:rsidRPr="00351A58" w:rsidRDefault="003229CE" w:rsidP="00C73CF2">
      <w:pPr>
        <w:rPr>
          <w:sz w:val="28"/>
          <w:szCs w:val="28"/>
        </w:rPr>
      </w:pPr>
    </w:p>
    <w:p w14:paraId="682017DF" w14:textId="09FAA1CF" w:rsidR="00DF776B" w:rsidRPr="00351A58" w:rsidRDefault="00DF776B" w:rsidP="00DF776B">
      <w:pPr>
        <w:rPr>
          <w:sz w:val="28"/>
          <w:szCs w:val="28"/>
        </w:rPr>
      </w:pPr>
      <w:r w:rsidRPr="00351A58">
        <w:rPr>
          <w:sz w:val="28"/>
          <w:szCs w:val="28"/>
        </w:rPr>
        <w:t>Year: 1947</w:t>
      </w:r>
    </w:p>
    <w:p w14:paraId="3240AD90" w14:textId="77777777" w:rsidR="00DF776B" w:rsidRPr="00351A58" w:rsidRDefault="00DF776B" w:rsidP="00DF776B">
      <w:pPr>
        <w:rPr>
          <w:sz w:val="28"/>
          <w:szCs w:val="28"/>
        </w:rPr>
      </w:pPr>
      <w:r w:rsidRPr="00351A58">
        <w:rPr>
          <w:sz w:val="28"/>
          <w:szCs w:val="28"/>
        </w:rPr>
        <w:t>Head of government: Sayyid Salih Jabr</w:t>
      </w:r>
    </w:p>
    <w:p w14:paraId="764F4833" w14:textId="1DE9FECB" w:rsidR="00DF776B" w:rsidRPr="00351A58" w:rsidRDefault="00DF776B" w:rsidP="00DF776B">
      <w:pPr>
        <w:rPr>
          <w:sz w:val="28"/>
          <w:szCs w:val="28"/>
        </w:rPr>
      </w:pPr>
      <w:r w:rsidRPr="00351A58">
        <w:rPr>
          <w:sz w:val="28"/>
          <w:szCs w:val="28"/>
        </w:rPr>
        <w:lastRenderedPageBreak/>
        <w:t xml:space="preserve">Ideology: </w:t>
      </w:r>
      <w:r w:rsidR="00DD4A2A" w:rsidRPr="00351A58">
        <w:rPr>
          <w:sz w:val="28"/>
          <w:szCs w:val="28"/>
        </w:rPr>
        <w:t>Right</w:t>
      </w:r>
    </w:p>
    <w:p w14:paraId="35F349BE" w14:textId="14785F04" w:rsidR="00094368" w:rsidRPr="00351A58" w:rsidRDefault="00DF776B" w:rsidP="00DF776B">
      <w:pPr>
        <w:rPr>
          <w:rFonts w:eastAsiaTheme="minorHAnsi"/>
          <w:sz w:val="28"/>
          <w:szCs w:val="28"/>
        </w:rPr>
      </w:pPr>
      <w:r w:rsidRPr="00351A58">
        <w:rPr>
          <w:sz w:val="28"/>
          <w:szCs w:val="28"/>
        </w:rPr>
        <w:t xml:space="preserve">Description: </w:t>
      </w:r>
      <w:proofErr w:type="spellStart"/>
      <w:r w:rsidR="00CD4507" w:rsidRPr="00351A58">
        <w:rPr>
          <w:sz w:val="28"/>
          <w:szCs w:val="28"/>
        </w:rPr>
        <w:t>HoG</w:t>
      </w:r>
      <w:proofErr w:type="spellEnd"/>
      <w:r w:rsidR="00CD4507" w:rsidRPr="00351A58">
        <w:rPr>
          <w:sz w:val="28"/>
          <w:szCs w:val="28"/>
        </w:rPr>
        <w:t xml:space="preserve"> does not identify ideology.</w:t>
      </w:r>
      <w:r w:rsidR="00AC6291" w:rsidRPr="00351A58">
        <w:rPr>
          <w:sz w:val="28"/>
          <w:szCs w:val="28"/>
        </w:rPr>
        <w:t xml:space="preserve"> </w:t>
      </w:r>
      <w:r w:rsidR="00226927" w:rsidRPr="00351A58">
        <w:rPr>
          <w:sz w:val="28"/>
          <w:szCs w:val="28"/>
        </w:rPr>
        <w:t>CHISOLS does not identify head of government</w:t>
      </w:r>
      <w:r w:rsidR="00AF1390" w:rsidRPr="00351A58">
        <w:rPr>
          <w:sz w:val="28"/>
          <w:szCs w:val="28"/>
        </w:rPr>
        <w:t xml:space="preserve">’s </w:t>
      </w:r>
      <w:r w:rsidR="00226927" w:rsidRPr="00351A58">
        <w:rPr>
          <w:sz w:val="28"/>
          <w:szCs w:val="28"/>
        </w:rPr>
        <w:t>party.</w:t>
      </w:r>
      <w:r w:rsidR="00DD4A2A" w:rsidRPr="00351A58">
        <w:rPr>
          <w:sz w:val="28"/>
          <w:szCs w:val="28"/>
        </w:rPr>
        <w:t xml:space="preserve"> </w:t>
      </w:r>
      <w:r w:rsidR="00E500C8" w:rsidRPr="00351A58">
        <w:rPr>
          <w:sz w:val="28"/>
          <w:szCs w:val="28"/>
        </w:rPr>
        <w:t xml:space="preserve">Perspective monde does not identify head of government’s party. </w:t>
      </w:r>
      <w:r w:rsidR="00AF0471" w:rsidRPr="00351A58">
        <w:rPr>
          <w:sz w:val="28"/>
          <w:szCs w:val="28"/>
        </w:rPr>
        <w:t xml:space="preserve">World Statesmen identifies head of government’s party as UI (People’s Socialist Party). </w:t>
      </w:r>
      <w:r w:rsidR="00A874A0" w:rsidRPr="00351A58">
        <w:rPr>
          <w:sz w:val="28"/>
          <w:szCs w:val="28"/>
        </w:rPr>
        <w:t>(1960:</w:t>
      </w:r>
      <w:r w:rsidR="008D6E66" w:rsidRPr="00351A58">
        <w:rPr>
          <w:sz w:val="28"/>
          <w:szCs w:val="28"/>
        </w:rPr>
        <w:t xml:space="preserve"> </w:t>
      </w:r>
      <w:r w:rsidR="004F4F8D" w:rsidRPr="00351A58">
        <w:rPr>
          <w:sz w:val="28"/>
          <w:szCs w:val="28"/>
        </w:rPr>
        <w:t>398</w:t>
      </w:r>
      <w:r w:rsidR="00A874A0" w:rsidRPr="00351A58">
        <w:rPr>
          <w:sz w:val="28"/>
          <w:szCs w:val="28"/>
        </w:rPr>
        <w:t>) identifies Salih Jabr’s as conservative: “After the Arab-Israeli War in 1949, the dominant government groups in Iraq sought party organization and Nuri al-</w:t>
      </w:r>
      <w:proofErr w:type="spellStart"/>
      <w:r w:rsidR="00A874A0" w:rsidRPr="00351A58">
        <w:rPr>
          <w:sz w:val="28"/>
          <w:szCs w:val="28"/>
        </w:rPr>
        <w:t>Sa'id</w:t>
      </w:r>
      <w:proofErr w:type="spellEnd"/>
      <w:r w:rsidR="00A874A0" w:rsidRPr="00351A58">
        <w:rPr>
          <w:sz w:val="28"/>
          <w:szCs w:val="28"/>
        </w:rPr>
        <w:t xml:space="preserve"> formed his Constitutional Union Party. Within a few years, an associate of Nuri, Salih Jabr, broke away from this group to form his own Socialist Nation Party which drew its main strength from southern Iraq and from members of Jabr's own Islamic Shi'ite sect. Both parties were essentially conservative.” </w:t>
      </w:r>
      <w:proofErr w:type="spellStart"/>
      <w:r w:rsidR="003B23C6" w:rsidRPr="00351A58">
        <w:rPr>
          <w:sz w:val="28"/>
          <w:szCs w:val="28"/>
        </w:rPr>
        <w:t>Batatu</w:t>
      </w:r>
      <w:proofErr w:type="spellEnd"/>
      <w:r w:rsidR="003B23C6" w:rsidRPr="00351A58">
        <w:rPr>
          <w:sz w:val="28"/>
          <w:szCs w:val="28"/>
        </w:rPr>
        <w:t xml:space="preserve"> </w:t>
      </w:r>
      <w:r w:rsidR="00FB0924" w:rsidRPr="00351A58">
        <w:rPr>
          <w:sz w:val="28"/>
          <w:szCs w:val="28"/>
        </w:rPr>
        <w:t xml:space="preserve">(1978: 465-6) </w:t>
      </w:r>
      <w:r w:rsidR="003B23C6" w:rsidRPr="00351A58">
        <w:rPr>
          <w:sz w:val="28"/>
          <w:szCs w:val="28"/>
        </w:rPr>
        <w:t xml:space="preserve">corroborates that Jabr was right-wing: “In the last years of the monarchy, the right-wing Independence party, though quite devoid of the Marxist ethos, spoke and grumbled in a Marxist way. In 1951, when the public had not yet learned to distinguish </w:t>
      </w:r>
      <w:proofErr w:type="gramStart"/>
      <w:r w:rsidR="003B23C6" w:rsidRPr="00351A58">
        <w:rPr>
          <w:sz w:val="28"/>
          <w:szCs w:val="28"/>
        </w:rPr>
        <w:t>“ socialism</w:t>
      </w:r>
      <w:proofErr w:type="gramEnd"/>
      <w:r w:rsidR="003B23C6" w:rsidRPr="00351A58">
        <w:rPr>
          <w:sz w:val="28"/>
          <w:szCs w:val="28"/>
        </w:rPr>
        <w:t xml:space="preserve">” from “ communism,” the one-time Prime Minister Salih Jabr christened his party, which was anchored on landowners and semifeudal tribal </w:t>
      </w:r>
      <w:proofErr w:type="spellStart"/>
      <w:r w:rsidR="003B23C6" w:rsidRPr="00351A58">
        <w:rPr>
          <w:sz w:val="28"/>
          <w:szCs w:val="28"/>
        </w:rPr>
        <w:t>shaikhs</w:t>
      </w:r>
      <w:proofErr w:type="spellEnd"/>
      <w:r w:rsidR="003B23C6" w:rsidRPr="00351A58">
        <w:rPr>
          <w:sz w:val="28"/>
          <w:szCs w:val="28"/>
        </w:rPr>
        <w:t xml:space="preserve">, the Socialist Party of the Nation: he was only one of many who in that decade wrapped themselves with the cloak of socialism in the hope of borrowing a little of its popularity.” </w:t>
      </w:r>
      <w:proofErr w:type="spellStart"/>
      <w:r w:rsidR="00DD4A2A" w:rsidRPr="00351A58">
        <w:rPr>
          <w:sz w:val="28"/>
          <w:szCs w:val="28"/>
        </w:rPr>
        <w:t>Eppel</w:t>
      </w:r>
      <w:proofErr w:type="spellEnd"/>
      <w:r w:rsidR="00DD4A2A" w:rsidRPr="00351A58">
        <w:rPr>
          <w:sz w:val="28"/>
          <w:szCs w:val="28"/>
        </w:rPr>
        <w:t xml:space="preserve"> </w:t>
      </w:r>
      <w:r w:rsidR="00A874A0" w:rsidRPr="00351A58">
        <w:rPr>
          <w:sz w:val="28"/>
          <w:szCs w:val="28"/>
        </w:rPr>
        <w:t>(</w:t>
      </w:r>
      <w:r w:rsidR="00DD4A2A" w:rsidRPr="00351A58">
        <w:rPr>
          <w:sz w:val="28"/>
          <w:szCs w:val="28"/>
        </w:rPr>
        <w:t>1999</w:t>
      </w:r>
      <w:r w:rsidR="00A874A0" w:rsidRPr="00351A58">
        <w:rPr>
          <w:sz w:val="28"/>
          <w:szCs w:val="28"/>
        </w:rPr>
        <w:t xml:space="preserve">: </w:t>
      </w:r>
      <w:r w:rsidR="00043558" w:rsidRPr="00351A58">
        <w:rPr>
          <w:sz w:val="28"/>
          <w:szCs w:val="28"/>
        </w:rPr>
        <w:t>421</w:t>
      </w:r>
      <w:r w:rsidR="00DD4A2A" w:rsidRPr="00351A58">
        <w:rPr>
          <w:sz w:val="28"/>
          <w:szCs w:val="28"/>
        </w:rPr>
        <w:t>) stated that Jabr was less conservative than al-Said, but nonetheless still conservative: “</w:t>
      </w:r>
      <w:r w:rsidR="00FD0B25" w:rsidRPr="00351A58">
        <w:rPr>
          <w:sz w:val="28"/>
          <w:szCs w:val="28"/>
        </w:rPr>
        <w:t xml:space="preserve">Salih Jabr, close as he was to the conservative Nuri al- </w:t>
      </w:r>
      <w:proofErr w:type="spellStart"/>
      <w:r w:rsidR="00FD0B25" w:rsidRPr="00351A58">
        <w:rPr>
          <w:sz w:val="28"/>
          <w:szCs w:val="28"/>
        </w:rPr>
        <w:t>Sa'id</w:t>
      </w:r>
      <w:proofErr w:type="spellEnd"/>
      <w:r w:rsidR="00FD0B25" w:rsidRPr="00351A58">
        <w:rPr>
          <w:sz w:val="28"/>
          <w:szCs w:val="28"/>
        </w:rPr>
        <w:t xml:space="preserve">, had an actively positive attitude to development and modernization, and sought to assign governmental and administrative positions to young men of the </w:t>
      </w:r>
      <w:proofErr w:type="spellStart"/>
      <w:r w:rsidR="00FD0B25" w:rsidRPr="00351A58">
        <w:rPr>
          <w:sz w:val="28"/>
          <w:szCs w:val="28"/>
        </w:rPr>
        <w:t>effendiyy</w:t>
      </w:r>
      <w:r w:rsidR="00DD4A2A" w:rsidRPr="00351A58">
        <w:rPr>
          <w:sz w:val="28"/>
          <w:szCs w:val="28"/>
        </w:rPr>
        <w:t>a</w:t>
      </w:r>
      <w:proofErr w:type="spellEnd"/>
      <w:r w:rsidR="00DD4A2A" w:rsidRPr="00351A58">
        <w:rPr>
          <w:sz w:val="28"/>
          <w:szCs w:val="28"/>
        </w:rPr>
        <w:t>.”</w:t>
      </w:r>
    </w:p>
    <w:p w14:paraId="21E539C9" w14:textId="77777777" w:rsidR="00466D40" w:rsidRPr="00351A58" w:rsidRDefault="00466D40" w:rsidP="00DF776B">
      <w:pPr>
        <w:rPr>
          <w:sz w:val="28"/>
          <w:szCs w:val="28"/>
        </w:rPr>
      </w:pPr>
    </w:p>
    <w:p w14:paraId="561B20CD" w14:textId="71DF62FB" w:rsidR="00DF776B" w:rsidRPr="00351A58" w:rsidRDefault="00DF776B" w:rsidP="00DF776B">
      <w:pPr>
        <w:rPr>
          <w:sz w:val="28"/>
          <w:szCs w:val="28"/>
        </w:rPr>
      </w:pPr>
      <w:r w:rsidRPr="00351A58">
        <w:rPr>
          <w:sz w:val="28"/>
          <w:szCs w:val="28"/>
        </w:rPr>
        <w:t>Years: 1948</w:t>
      </w:r>
    </w:p>
    <w:p w14:paraId="69C62D37" w14:textId="7E3E9359" w:rsidR="00DF776B" w:rsidRPr="00351A58" w:rsidRDefault="00DF776B" w:rsidP="00DF776B">
      <w:pPr>
        <w:rPr>
          <w:sz w:val="28"/>
          <w:szCs w:val="28"/>
        </w:rPr>
      </w:pPr>
      <w:r w:rsidRPr="00351A58">
        <w:rPr>
          <w:sz w:val="28"/>
          <w:szCs w:val="28"/>
        </w:rPr>
        <w:t xml:space="preserve">Head of government: </w:t>
      </w:r>
      <w:proofErr w:type="spellStart"/>
      <w:r w:rsidRPr="00351A58">
        <w:rPr>
          <w:sz w:val="28"/>
          <w:szCs w:val="28"/>
        </w:rPr>
        <w:t>Muzahimal-Bajaji</w:t>
      </w:r>
      <w:proofErr w:type="spellEnd"/>
      <w:r w:rsidRPr="00351A58">
        <w:rPr>
          <w:sz w:val="28"/>
          <w:szCs w:val="28"/>
        </w:rPr>
        <w:t xml:space="preserve"> </w:t>
      </w:r>
      <w:r w:rsidR="00836105" w:rsidRPr="00351A58">
        <w:rPr>
          <w:sz w:val="28"/>
          <w:szCs w:val="28"/>
        </w:rPr>
        <w:t xml:space="preserve">/ </w:t>
      </w:r>
      <w:proofErr w:type="spellStart"/>
      <w:r w:rsidR="00836105" w:rsidRPr="00351A58">
        <w:rPr>
          <w:sz w:val="28"/>
          <w:szCs w:val="28"/>
        </w:rPr>
        <w:t>Muzahim</w:t>
      </w:r>
      <w:proofErr w:type="spellEnd"/>
      <w:r w:rsidR="00836105" w:rsidRPr="00351A58">
        <w:rPr>
          <w:sz w:val="28"/>
          <w:szCs w:val="28"/>
        </w:rPr>
        <w:t xml:space="preserve"> al-Pachachi</w:t>
      </w:r>
    </w:p>
    <w:p w14:paraId="72C18187" w14:textId="317E3488" w:rsidR="00DF776B" w:rsidRPr="00351A58" w:rsidRDefault="00DF776B" w:rsidP="00DF776B">
      <w:pPr>
        <w:rPr>
          <w:sz w:val="28"/>
          <w:szCs w:val="28"/>
        </w:rPr>
      </w:pPr>
      <w:r w:rsidRPr="00351A58">
        <w:rPr>
          <w:sz w:val="28"/>
          <w:szCs w:val="28"/>
        </w:rPr>
        <w:t>Ideology:</w:t>
      </w:r>
    </w:p>
    <w:p w14:paraId="5776BB89" w14:textId="412AA5A6" w:rsidR="00FB0924" w:rsidRPr="00351A58" w:rsidRDefault="00DF776B" w:rsidP="00FB0924">
      <w:pPr>
        <w:rPr>
          <w:sz w:val="28"/>
          <w:szCs w:val="28"/>
        </w:rPr>
      </w:pPr>
      <w:r w:rsidRPr="00351A58">
        <w:rPr>
          <w:sz w:val="28"/>
          <w:szCs w:val="28"/>
        </w:rPr>
        <w:t xml:space="preserve">Description: </w:t>
      </w:r>
      <w:proofErr w:type="spellStart"/>
      <w:r w:rsidR="00CD4507" w:rsidRPr="00351A58">
        <w:rPr>
          <w:sz w:val="28"/>
          <w:szCs w:val="28"/>
        </w:rPr>
        <w:t>HoG</w:t>
      </w:r>
      <w:proofErr w:type="spellEnd"/>
      <w:r w:rsidR="00CD4507" w:rsidRPr="00351A58">
        <w:rPr>
          <w:sz w:val="28"/>
          <w:szCs w:val="28"/>
        </w:rPr>
        <w:t xml:space="preserve"> does not identify ideology.</w:t>
      </w:r>
      <w:r w:rsidR="00AC6291" w:rsidRPr="00351A58">
        <w:rPr>
          <w:sz w:val="28"/>
          <w:szCs w:val="28"/>
        </w:rPr>
        <w:t xml:space="preserve"> </w:t>
      </w:r>
      <w:r w:rsidR="00226927" w:rsidRPr="00351A58">
        <w:rPr>
          <w:sz w:val="28"/>
          <w:szCs w:val="28"/>
        </w:rPr>
        <w:t>CHISOLS does not identify head of government</w:t>
      </w:r>
      <w:r w:rsidR="00AF1390" w:rsidRPr="00351A58">
        <w:rPr>
          <w:sz w:val="28"/>
          <w:szCs w:val="28"/>
        </w:rPr>
        <w:t>’s</w:t>
      </w:r>
      <w:r w:rsidR="00226927" w:rsidRPr="00351A58">
        <w:rPr>
          <w:sz w:val="28"/>
          <w:szCs w:val="28"/>
        </w:rPr>
        <w:t xml:space="preserve"> party.</w:t>
      </w:r>
      <w:r w:rsidR="00B5196B" w:rsidRPr="00351A58">
        <w:rPr>
          <w:sz w:val="28"/>
          <w:szCs w:val="28"/>
        </w:rPr>
        <w:t xml:space="preserve"> </w:t>
      </w:r>
      <w:r w:rsidR="00E500C8" w:rsidRPr="00351A58">
        <w:rPr>
          <w:sz w:val="28"/>
          <w:szCs w:val="28"/>
        </w:rPr>
        <w:t xml:space="preserve">Perspective monde does not identify head of government’s party. </w:t>
      </w:r>
      <w:proofErr w:type="spellStart"/>
      <w:r w:rsidR="00B5196B" w:rsidRPr="00351A58">
        <w:rPr>
          <w:sz w:val="28"/>
          <w:szCs w:val="28"/>
        </w:rPr>
        <w:t>Batatu</w:t>
      </w:r>
      <w:proofErr w:type="spellEnd"/>
      <w:r w:rsidR="004B2E04" w:rsidRPr="00351A58">
        <w:rPr>
          <w:sz w:val="28"/>
          <w:szCs w:val="28"/>
        </w:rPr>
        <w:t xml:space="preserve"> (1978: 530)</w:t>
      </w:r>
      <w:r w:rsidR="00B5196B" w:rsidRPr="00351A58">
        <w:rPr>
          <w:sz w:val="28"/>
          <w:szCs w:val="28"/>
        </w:rPr>
        <w:t xml:space="preserve"> implicitly identifies Pachachi as right-wing, by characterizing his government as recalcitrant and contrasting it with the economic reforms that King Faisal II wished to enact</w:t>
      </w:r>
      <w:r w:rsidR="00FB0924" w:rsidRPr="00351A58">
        <w:rPr>
          <w:sz w:val="28"/>
          <w:szCs w:val="28"/>
        </w:rPr>
        <w:t>:</w:t>
      </w:r>
      <w:r w:rsidR="00B5196B" w:rsidRPr="00351A58">
        <w:rPr>
          <w:sz w:val="28"/>
          <w:szCs w:val="28"/>
        </w:rPr>
        <w:t xml:space="preserve"> “The Regent began to nurse the hope of rallying the more conscious elements of the middle class to the crown by giving them a limited stake in the body politic and instituting economic reforms and constitutional liberties.</w:t>
      </w:r>
      <w:r w:rsidR="00FB0924" w:rsidRPr="00351A58">
        <w:rPr>
          <w:sz w:val="28"/>
          <w:szCs w:val="28"/>
        </w:rPr>
        <w:t xml:space="preserve"> The regent had pledged his regime to such a path in an unusual speech that he delivered on December 27, 1945. A whole month, however, slipped away after that, and not a sign of change could be discerned. The established classes that directly controlled</w:t>
      </w:r>
      <w:r w:rsidR="004B2E04" w:rsidRPr="00351A58">
        <w:rPr>
          <w:sz w:val="28"/>
          <w:szCs w:val="28"/>
        </w:rPr>
        <w:t xml:space="preserve"> </w:t>
      </w:r>
      <w:r w:rsidR="00FB0924" w:rsidRPr="00351A58">
        <w:rPr>
          <w:sz w:val="28"/>
          <w:szCs w:val="28"/>
        </w:rPr>
        <w:t>the state apparatus, fearing a diminution of their influence, demurred.</w:t>
      </w:r>
    </w:p>
    <w:p w14:paraId="01056452" w14:textId="77777777" w:rsidR="00FB0924" w:rsidRPr="00351A58" w:rsidRDefault="00FB0924" w:rsidP="00FB0924">
      <w:pPr>
        <w:rPr>
          <w:sz w:val="28"/>
          <w:szCs w:val="28"/>
        </w:rPr>
      </w:pPr>
      <w:r w:rsidRPr="00351A58">
        <w:rPr>
          <w:sz w:val="28"/>
          <w:szCs w:val="28"/>
        </w:rPr>
        <w:t>The feeling gained ground in popular circles that no real concessions</w:t>
      </w:r>
    </w:p>
    <w:p w14:paraId="5097CBD0" w14:textId="36F27CCE" w:rsidR="003229CE" w:rsidRPr="00351A58" w:rsidRDefault="00FB0924" w:rsidP="00FB0924">
      <w:pPr>
        <w:rPr>
          <w:sz w:val="28"/>
          <w:szCs w:val="28"/>
        </w:rPr>
      </w:pPr>
      <w:r w:rsidRPr="00351A58">
        <w:rPr>
          <w:sz w:val="28"/>
          <w:szCs w:val="28"/>
        </w:rPr>
        <w:t>would be forthcoming. However, on January 31, 1946, the recalcitrant government of al-Pachachi fell.</w:t>
      </w:r>
      <w:r w:rsidR="00B5196B" w:rsidRPr="00351A58">
        <w:rPr>
          <w:sz w:val="28"/>
          <w:szCs w:val="28"/>
        </w:rPr>
        <w:t>”</w:t>
      </w:r>
    </w:p>
    <w:p w14:paraId="0C47ED53" w14:textId="77777777" w:rsidR="00DF776B" w:rsidRPr="00351A58" w:rsidRDefault="00DF776B">
      <w:pPr>
        <w:rPr>
          <w:sz w:val="28"/>
          <w:szCs w:val="28"/>
        </w:rPr>
      </w:pPr>
    </w:p>
    <w:p w14:paraId="03641532" w14:textId="6EA34AAF" w:rsidR="002835DE" w:rsidRPr="00351A58" w:rsidRDefault="00DF776B" w:rsidP="00DF776B">
      <w:pPr>
        <w:rPr>
          <w:sz w:val="28"/>
          <w:szCs w:val="28"/>
        </w:rPr>
      </w:pPr>
      <w:r w:rsidRPr="00351A58">
        <w:rPr>
          <w:sz w:val="28"/>
          <w:szCs w:val="28"/>
        </w:rPr>
        <w:lastRenderedPageBreak/>
        <w:t>Year</w:t>
      </w:r>
      <w:r w:rsidR="00011ACE" w:rsidRPr="00351A58">
        <w:rPr>
          <w:sz w:val="28"/>
          <w:szCs w:val="28"/>
        </w:rPr>
        <w:t>s</w:t>
      </w:r>
      <w:r w:rsidRPr="00351A58">
        <w:rPr>
          <w:sz w:val="28"/>
          <w:szCs w:val="28"/>
        </w:rPr>
        <w:t>: 1949</w:t>
      </w:r>
    </w:p>
    <w:p w14:paraId="17D8B0F4" w14:textId="54335B76" w:rsidR="00011ACE" w:rsidRPr="00351A58" w:rsidRDefault="00094368" w:rsidP="00DF776B">
      <w:pPr>
        <w:rPr>
          <w:sz w:val="28"/>
          <w:szCs w:val="28"/>
        </w:rPr>
      </w:pPr>
      <w:r w:rsidRPr="00351A58">
        <w:rPr>
          <w:sz w:val="28"/>
          <w:szCs w:val="28"/>
        </w:rPr>
        <w:t>Head of Government:</w:t>
      </w:r>
      <w:r w:rsidR="00011ACE" w:rsidRPr="00351A58">
        <w:rPr>
          <w:sz w:val="28"/>
          <w:szCs w:val="28"/>
        </w:rPr>
        <w:t xml:space="preserve"> Ali Jawdat al-</w:t>
      </w:r>
      <w:proofErr w:type="spellStart"/>
      <w:r w:rsidR="00011ACE" w:rsidRPr="00351A58">
        <w:rPr>
          <w:sz w:val="28"/>
          <w:szCs w:val="28"/>
        </w:rPr>
        <w:t>Ayubi</w:t>
      </w:r>
      <w:proofErr w:type="spellEnd"/>
      <w:r w:rsidR="009E6D46" w:rsidRPr="00351A58">
        <w:rPr>
          <w:sz w:val="28"/>
          <w:szCs w:val="28"/>
        </w:rPr>
        <w:t xml:space="preserve"> /</w:t>
      </w:r>
      <w:proofErr w:type="spellStart"/>
      <w:r w:rsidR="009E6D46" w:rsidRPr="00351A58">
        <w:rPr>
          <w:sz w:val="28"/>
          <w:szCs w:val="28"/>
        </w:rPr>
        <w:t>Ayyubi</w:t>
      </w:r>
      <w:proofErr w:type="spellEnd"/>
    </w:p>
    <w:p w14:paraId="41720B7A" w14:textId="35F50BFB" w:rsidR="00011ACE" w:rsidRPr="00351A58" w:rsidRDefault="00011ACE" w:rsidP="00DF776B">
      <w:pPr>
        <w:rPr>
          <w:sz w:val="28"/>
          <w:szCs w:val="28"/>
        </w:rPr>
      </w:pPr>
      <w:r w:rsidRPr="00351A58">
        <w:rPr>
          <w:sz w:val="28"/>
          <w:szCs w:val="28"/>
        </w:rPr>
        <w:t>Ideology:</w:t>
      </w:r>
    </w:p>
    <w:p w14:paraId="4C9A220B" w14:textId="5018D710" w:rsidR="00352EEE" w:rsidRPr="00351A58" w:rsidRDefault="00E500C8" w:rsidP="00DF776B">
      <w:pPr>
        <w:rPr>
          <w:sz w:val="28"/>
          <w:szCs w:val="28"/>
        </w:rPr>
      </w:pPr>
      <w:r w:rsidRPr="00351A58">
        <w:rPr>
          <w:sz w:val="28"/>
          <w:szCs w:val="28"/>
        </w:rPr>
        <w:t xml:space="preserve">Description: </w:t>
      </w:r>
      <w:r w:rsidR="000A66C0" w:rsidRPr="00351A58">
        <w:rPr>
          <w:sz w:val="28"/>
          <w:szCs w:val="28"/>
        </w:rPr>
        <w:t xml:space="preserve">While V-Dem identifies Nuri Pasha al-Said as head of government at the end of 1949, </w:t>
      </w:r>
      <w:r w:rsidR="00011ACE" w:rsidRPr="00351A58">
        <w:rPr>
          <w:sz w:val="28"/>
          <w:szCs w:val="28"/>
        </w:rPr>
        <w:t xml:space="preserve">World Statesmen </w:t>
      </w:r>
      <w:r w:rsidR="000A66C0" w:rsidRPr="00351A58">
        <w:rPr>
          <w:sz w:val="28"/>
          <w:szCs w:val="28"/>
        </w:rPr>
        <w:t xml:space="preserve">instead </w:t>
      </w:r>
      <w:r w:rsidR="00011ACE" w:rsidRPr="00351A58">
        <w:rPr>
          <w:sz w:val="28"/>
          <w:szCs w:val="28"/>
        </w:rPr>
        <w:t>identifies Ali Jawdat al-</w:t>
      </w:r>
      <w:proofErr w:type="spellStart"/>
      <w:r w:rsidR="00011ACE" w:rsidRPr="00351A58">
        <w:rPr>
          <w:sz w:val="28"/>
          <w:szCs w:val="28"/>
        </w:rPr>
        <w:t>Ayubi</w:t>
      </w:r>
      <w:proofErr w:type="spellEnd"/>
      <w:r w:rsidR="00011ACE" w:rsidRPr="00351A58">
        <w:rPr>
          <w:sz w:val="28"/>
          <w:szCs w:val="28"/>
        </w:rPr>
        <w:t xml:space="preserve"> as </w:t>
      </w:r>
      <w:proofErr w:type="spellStart"/>
      <w:r w:rsidR="00011ACE" w:rsidRPr="00351A58">
        <w:rPr>
          <w:sz w:val="28"/>
          <w:szCs w:val="28"/>
        </w:rPr>
        <w:t>HoG</w:t>
      </w:r>
      <w:proofErr w:type="spellEnd"/>
      <w:r w:rsidR="00011ACE" w:rsidRPr="00351A58">
        <w:rPr>
          <w:sz w:val="28"/>
          <w:szCs w:val="28"/>
        </w:rPr>
        <w:t xml:space="preserve"> on December 31</w:t>
      </w:r>
      <w:r w:rsidR="00011ACE" w:rsidRPr="00351A58">
        <w:rPr>
          <w:sz w:val="28"/>
          <w:szCs w:val="28"/>
          <w:vertAlign w:val="superscript"/>
        </w:rPr>
        <w:t>st</w:t>
      </w:r>
      <w:r w:rsidR="00011ACE" w:rsidRPr="00351A58">
        <w:rPr>
          <w:sz w:val="28"/>
          <w:szCs w:val="28"/>
        </w:rPr>
        <w:t>: “</w:t>
      </w:r>
      <w:r w:rsidR="00094368" w:rsidRPr="00351A58">
        <w:rPr>
          <w:color w:val="000000"/>
          <w:sz w:val="28"/>
          <w:szCs w:val="28"/>
        </w:rPr>
        <w:t xml:space="preserve">10 Dec 1949 </w:t>
      </w:r>
      <w:proofErr w:type="gramStart"/>
      <w:r w:rsidR="00094368" w:rsidRPr="00351A58">
        <w:rPr>
          <w:color w:val="000000"/>
          <w:sz w:val="28"/>
          <w:szCs w:val="28"/>
        </w:rPr>
        <w:t>-  5</w:t>
      </w:r>
      <w:proofErr w:type="gramEnd"/>
      <w:r w:rsidR="00094368" w:rsidRPr="00351A58">
        <w:rPr>
          <w:color w:val="000000"/>
          <w:sz w:val="28"/>
          <w:szCs w:val="28"/>
        </w:rPr>
        <w:t xml:space="preserve"> Feb 1950  Ali </w:t>
      </w:r>
      <w:proofErr w:type="spellStart"/>
      <w:r w:rsidR="00094368" w:rsidRPr="00351A58">
        <w:rPr>
          <w:color w:val="000000"/>
          <w:sz w:val="28"/>
          <w:szCs w:val="28"/>
        </w:rPr>
        <w:t>Jaudat</w:t>
      </w:r>
      <w:proofErr w:type="spellEnd"/>
      <w:r w:rsidR="00094368" w:rsidRPr="00351A58">
        <w:rPr>
          <w:color w:val="000000"/>
          <w:sz w:val="28"/>
          <w:szCs w:val="28"/>
        </w:rPr>
        <w:t xml:space="preserve"> al-</w:t>
      </w:r>
      <w:proofErr w:type="spellStart"/>
      <w:r w:rsidR="00094368" w:rsidRPr="00351A58">
        <w:rPr>
          <w:color w:val="000000"/>
          <w:sz w:val="28"/>
          <w:szCs w:val="28"/>
        </w:rPr>
        <w:t>Aiyubi</w:t>
      </w:r>
      <w:proofErr w:type="spellEnd"/>
      <w:r w:rsidR="00011ACE" w:rsidRPr="00351A58">
        <w:rPr>
          <w:color w:val="000000"/>
          <w:sz w:val="28"/>
          <w:szCs w:val="28"/>
        </w:rPr>
        <w:t xml:space="preserve">”. </w:t>
      </w:r>
      <w:proofErr w:type="spellStart"/>
      <w:r w:rsidR="00011ACE" w:rsidRPr="00351A58">
        <w:rPr>
          <w:color w:val="000000"/>
          <w:sz w:val="28"/>
          <w:szCs w:val="28"/>
        </w:rPr>
        <w:t>Batatu</w:t>
      </w:r>
      <w:proofErr w:type="spellEnd"/>
      <w:r w:rsidR="00011ACE" w:rsidRPr="00351A58">
        <w:rPr>
          <w:color w:val="000000"/>
          <w:sz w:val="28"/>
          <w:szCs w:val="28"/>
        </w:rPr>
        <w:t xml:space="preserve"> (1978: 180) corroborates.</w:t>
      </w:r>
      <w:r w:rsidR="00086AE2" w:rsidRPr="00351A58">
        <w:rPr>
          <w:color w:val="000000"/>
          <w:sz w:val="28"/>
          <w:szCs w:val="28"/>
        </w:rPr>
        <w:t xml:space="preserve"> </w:t>
      </w:r>
      <w:r w:rsidRPr="00351A58">
        <w:rPr>
          <w:sz w:val="28"/>
          <w:szCs w:val="28"/>
        </w:rPr>
        <w:t xml:space="preserve">CHISOLS does not identify head of government’s party. Perspective monde does not identify head of government’s party. </w:t>
      </w:r>
      <w:proofErr w:type="spellStart"/>
      <w:r w:rsidR="00086AE2" w:rsidRPr="00351A58">
        <w:rPr>
          <w:color w:val="000000"/>
          <w:sz w:val="28"/>
          <w:szCs w:val="28"/>
        </w:rPr>
        <w:t>Batatu</w:t>
      </w:r>
      <w:proofErr w:type="spellEnd"/>
      <w:r w:rsidR="00086AE2" w:rsidRPr="00351A58">
        <w:rPr>
          <w:color w:val="000000"/>
          <w:sz w:val="28"/>
          <w:szCs w:val="28"/>
        </w:rPr>
        <w:t xml:space="preserve"> notes that </w:t>
      </w:r>
      <w:proofErr w:type="spellStart"/>
      <w:r w:rsidR="00086AE2" w:rsidRPr="00351A58">
        <w:rPr>
          <w:color w:val="000000"/>
          <w:sz w:val="28"/>
          <w:szCs w:val="28"/>
        </w:rPr>
        <w:t>Ayyubi</w:t>
      </w:r>
      <w:proofErr w:type="spellEnd"/>
      <w:r w:rsidR="00086AE2" w:rsidRPr="00351A58">
        <w:rPr>
          <w:color w:val="000000"/>
          <w:sz w:val="28"/>
          <w:szCs w:val="28"/>
        </w:rPr>
        <w:t xml:space="preserve"> was a military officer very close to King Faisal:</w:t>
      </w:r>
      <w:r w:rsidR="00086AE2" w:rsidRPr="00351A58">
        <w:rPr>
          <w:color w:val="000000"/>
          <w:sz w:val="28"/>
          <w:szCs w:val="28"/>
          <w:shd w:val="clear" w:color="auto" w:fill="FFFFE6"/>
        </w:rPr>
        <w:t xml:space="preserve"> “</w:t>
      </w:r>
      <w:r w:rsidR="00086AE2" w:rsidRPr="00351A58">
        <w:rPr>
          <w:sz w:val="28"/>
          <w:szCs w:val="28"/>
        </w:rPr>
        <w:t xml:space="preserve">Of course, Faisal relied, in the first place, on the officers who fought for him longest or stood by his side through danger or adversity—on such men, in other words, as </w:t>
      </w:r>
      <w:proofErr w:type="spellStart"/>
      <w:r w:rsidR="00086AE2" w:rsidRPr="00351A58">
        <w:rPr>
          <w:sz w:val="28"/>
          <w:szCs w:val="28"/>
        </w:rPr>
        <w:t>Ja‘far</w:t>
      </w:r>
      <w:proofErr w:type="spellEnd"/>
      <w:r w:rsidR="00086AE2" w:rsidRPr="00351A58">
        <w:rPr>
          <w:sz w:val="28"/>
          <w:szCs w:val="28"/>
        </w:rPr>
        <w:t xml:space="preserve"> al-‘ </w:t>
      </w:r>
      <w:proofErr w:type="spellStart"/>
      <w:r w:rsidR="00086AE2" w:rsidRPr="00351A58">
        <w:rPr>
          <w:sz w:val="28"/>
          <w:szCs w:val="28"/>
        </w:rPr>
        <w:t>AskarI</w:t>
      </w:r>
      <w:proofErr w:type="spellEnd"/>
      <w:r w:rsidR="00086AE2" w:rsidRPr="00351A58">
        <w:rPr>
          <w:sz w:val="28"/>
          <w:szCs w:val="28"/>
        </w:rPr>
        <w:t xml:space="preserve">, </w:t>
      </w:r>
      <w:proofErr w:type="spellStart"/>
      <w:r w:rsidR="00086AE2" w:rsidRPr="00351A58">
        <w:rPr>
          <w:sz w:val="28"/>
          <w:szCs w:val="28"/>
        </w:rPr>
        <w:t>Nurl</w:t>
      </w:r>
      <w:proofErr w:type="spellEnd"/>
      <w:r w:rsidR="00086AE2" w:rsidRPr="00351A58">
        <w:rPr>
          <w:sz w:val="28"/>
          <w:szCs w:val="28"/>
        </w:rPr>
        <w:t xml:space="preserve"> as-</w:t>
      </w:r>
      <w:proofErr w:type="spellStart"/>
      <w:r w:rsidR="00086AE2" w:rsidRPr="00351A58">
        <w:rPr>
          <w:sz w:val="28"/>
          <w:szCs w:val="28"/>
        </w:rPr>
        <w:t>Sa‘Id</w:t>
      </w:r>
      <w:proofErr w:type="spellEnd"/>
      <w:r w:rsidR="00086AE2" w:rsidRPr="00351A58">
        <w:rPr>
          <w:sz w:val="28"/>
          <w:szCs w:val="28"/>
        </w:rPr>
        <w:t xml:space="preserve">, Jamil al-Midfa‘1, and ‘A </w:t>
      </w:r>
      <w:proofErr w:type="spellStart"/>
      <w:r w:rsidR="00086AE2" w:rsidRPr="00351A58">
        <w:rPr>
          <w:sz w:val="28"/>
          <w:szCs w:val="28"/>
        </w:rPr>
        <w:t>ll</w:t>
      </w:r>
      <w:proofErr w:type="spellEnd"/>
      <w:r w:rsidR="00086AE2" w:rsidRPr="00351A58">
        <w:rPr>
          <w:sz w:val="28"/>
          <w:szCs w:val="28"/>
        </w:rPr>
        <w:t xml:space="preserve"> Jawdat al-</w:t>
      </w:r>
      <w:proofErr w:type="spellStart"/>
      <w:r w:rsidR="00086AE2" w:rsidRPr="00351A58">
        <w:rPr>
          <w:sz w:val="28"/>
          <w:szCs w:val="28"/>
        </w:rPr>
        <w:t>Ayyubl</w:t>
      </w:r>
      <w:proofErr w:type="spellEnd"/>
      <w:r w:rsidR="00086AE2" w:rsidRPr="00351A58">
        <w:rPr>
          <w:sz w:val="28"/>
          <w:szCs w:val="28"/>
        </w:rPr>
        <w:t>, all of whom rose eventually to the premiership</w:t>
      </w:r>
      <w:r w:rsidR="009E6D46" w:rsidRPr="00351A58">
        <w:rPr>
          <w:sz w:val="28"/>
          <w:szCs w:val="28"/>
        </w:rPr>
        <w:t xml:space="preserve">.” From his ties to the King and to as-Said, who has been identified as right-wing, one could plausibly infer (assuming continuity) that </w:t>
      </w:r>
      <w:proofErr w:type="spellStart"/>
      <w:r w:rsidR="009E6D46" w:rsidRPr="00351A58">
        <w:rPr>
          <w:sz w:val="28"/>
          <w:szCs w:val="28"/>
        </w:rPr>
        <w:t>Ayyubi</w:t>
      </w:r>
      <w:proofErr w:type="spellEnd"/>
      <w:r w:rsidR="009E6D46" w:rsidRPr="00351A58">
        <w:rPr>
          <w:sz w:val="28"/>
          <w:szCs w:val="28"/>
        </w:rPr>
        <w:t xml:space="preserve"> too was right-wing.</w:t>
      </w:r>
      <w:r w:rsidR="00352EEE" w:rsidRPr="00351A58">
        <w:rPr>
          <w:sz w:val="28"/>
          <w:szCs w:val="28"/>
        </w:rPr>
        <w:t>”</w:t>
      </w:r>
    </w:p>
    <w:p w14:paraId="1E763DDA" w14:textId="77777777" w:rsidR="00094368" w:rsidRPr="00351A58" w:rsidRDefault="00094368" w:rsidP="00DF776B">
      <w:pPr>
        <w:rPr>
          <w:sz w:val="28"/>
          <w:szCs w:val="28"/>
        </w:rPr>
      </w:pPr>
    </w:p>
    <w:p w14:paraId="3E6837C2" w14:textId="70C6C40F" w:rsidR="00DF776B" w:rsidRPr="00351A58" w:rsidRDefault="00011ACE" w:rsidP="00DF776B">
      <w:pPr>
        <w:rPr>
          <w:sz w:val="28"/>
          <w:szCs w:val="28"/>
        </w:rPr>
      </w:pPr>
      <w:r w:rsidRPr="00351A58">
        <w:rPr>
          <w:sz w:val="28"/>
          <w:szCs w:val="28"/>
        </w:rPr>
        <w:t xml:space="preserve">Years: </w:t>
      </w:r>
      <w:r w:rsidR="00094368" w:rsidRPr="00351A58">
        <w:rPr>
          <w:sz w:val="28"/>
          <w:szCs w:val="28"/>
        </w:rPr>
        <w:t>1950</w:t>
      </w:r>
      <w:r w:rsidR="00DF776B" w:rsidRPr="00351A58">
        <w:rPr>
          <w:sz w:val="28"/>
          <w:szCs w:val="28"/>
        </w:rPr>
        <w:t>-1951</w:t>
      </w:r>
    </w:p>
    <w:p w14:paraId="3F2FE691" w14:textId="0540C69B" w:rsidR="00DF776B" w:rsidRPr="00351A58" w:rsidRDefault="00DF776B" w:rsidP="00DF776B">
      <w:pPr>
        <w:rPr>
          <w:sz w:val="28"/>
          <w:szCs w:val="28"/>
        </w:rPr>
      </w:pPr>
      <w:r w:rsidRPr="00351A58">
        <w:rPr>
          <w:sz w:val="28"/>
          <w:szCs w:val="28"/>
        </w:rPr>
        <w:t>Head of government: Nuri Pasha</w:t>
      </w:r>
      <w:r w:rsidR="00BA1961" w:rsidRPr="00351A58">
        <w:rPr>
          <w:sz w:val="28"/>
          <w:szCs w:val="28"/>
        </w:rPr>
        <w:t xml:space="preserve"> al</w:t>
      </w:r>
      <w:r w:rsidRPr="00351A58">
        <w:rPr>
          <w:sz w:val="28"/>
          <w:szCs w:val="28"/>
        </w:rPr>
        <w:t>-Sai</w:t>
      </w:r>
      <w:r w:rsidR="00213308" w:rsidRPr="00351A58">
        <w:rPr>
          <w:sz w:val="28"/>
          <w:szCs w:val="28"/>
        </w:rPr>
        <w:t>d</w:t>
      </w:r>
    </w:p>
    <w:p w14:paraId="712B6009" w14:textId="77777777" w:rsidR="00DD4A2A" w:rsidRPr="00351A58" w:rsidRDefault="00DF776B" w:rsidP="00DD4A2A">
      <w:pPr>
        <w:rPr>
          <w:sz w:val="28"/>
          <w:szCs w:val="28"/>
        </w:rPr>
      </w:pPr>
      <w:r w:rsidRPr="00351A58">
        <w:rPr>
          <w:sz w:val="28"/>
          <w:szCs w:val="28"/>
        </w:rPr>
        <w:t xml:space="preserve">Ideology: </w:t>
      </w:r>
      <w:r w:rsidR="00213308" w:rsidRPr="00351A58">
        <w:rPr>
          <w:sz w:val="28"/>
          <w:szCs w:val="28"/>
        </w:rPr>
        <w:t>Right</w:t>
      </w:r>
    </w:p>
    <w:p w14:paraId="00A3F9EF" w14:textId="5467FA22" w:rsidR="00DF776B" w:rsidRPr="00351A58" w:rsidRDefault="00DF776B" w:rsidP="00DD4A2A">
      <w:pPr>
        <w:rPr>
          <w:sz w:val="28"/>
          <w:szCs w:val="28"/>
        </w:rPr>
      </w:pPr>
      <w:r w:rsidRPr="00351A58">
        <w:rPr>
          <w:sz w:val="28"/>
          <w:szCs w:val="28"/>
        </w:rPr>
        <w:t xml:space="preserve">Description: </w:t>
      </w:r>
      <w:proofErr w:type="spellStart"/>
      <w:r w:rsidR="00CD4507" w:rsidRPr="00351A58">
        <w:rPr>
          <w:sz w:val="28"/>
          <w:szCs w:val="28"/>
        </w:rPr>
        <w:t>HoG</w:t>
      </w:r>
      <w:proofErr w:type="spellEnd"/>
      <w:r w:rsidR="00CD4507" w:rsidRPr="00351A58">
        <w:rPr>
          <w:sz w:val="28"/>
          <w:szCs w:val="28"/>
        </w:rPr>
        <w:t xml:space="preserve"> does not identify ideology.</w:t>
      </w:r>
      <w:r w:rsidR="00AC6291" w:rsidRPr="00351A58">
        <w:rPr>
          <w:sz w:val="28"/>
          <w:szCs w:val="28"/>
        </w:rPr>
        <w:t xml:space="preserve"> </w:t>
      </w:r>
      <w:r w:rsidR="00226927" w:rsidRPr="00351A58">
        <w:rPr>
          <w:sz w:val="28"/>
          <w:szCs w:val="28"/>
        </w:rPr>
        <w:t>CHISOLS does not identify head of government</w:t>
      </w:r>
      <w:r w:rsidR="00AF1390" w:rsidRPr="00351A58">
        <w:rPr>
          <w:sz w:val="28"/>
          <w:szCs w:val="28"/>
        </w:rPr>
        <w:t>’s</w:t>
      </w:r>
      <w:r w:rsidR="00226927" w:rsidRPr="00351A58">
        <w:rPr>
          <w:sz w:val="28"/>
          <w:szCs w:val="28"/>
        </w:rPr>
        <w:t xml:space="preserve"> party.</w:t>
      </w:r>
      <w:r w:rsidR="00F25F5A" w:rsidRPr="00351A58">
        <w:rPr>
          <w:sz w:val="28"/>
          <w:szCs w:val="28"/>
        </w:rPr>
        <w:t xml:space="preserve"> </w:t>
      </w:r>
      <w:r w:rsidR="002D5453" w:rsidRPr="00351A58">
        <w:rPr>
          <w:sz w:val="28"/>
          <w:szCs w:val="28"/>
        </w:rPr>
        <w:t xml:space="preserve"> </w:t>
      </w:r>
      <w:r w:rsidR="00E500C8" w:rsidRPr="00351A58">
        <w:rPr>
          <w:sz w:val="28"/>
          <w:szCs w:val="28"/>
        </w:rPr>
        <w:t xml:space="preserve">Perspective monde does not identify head of government’s party.  </w:t>
      </w:r>
      <w:proofErr w:type="spellStart"/>
      <w:r w:rsidR="00DD4A2A" w:rsidRPr="00351A58">
        <w:rPr>
          <w:sz w:val="28"/>
          <w:szCs w:val="28"/>
        </w:rPr>
        <w:t>Grassmuck</w:t>
      </w:r>
      <w:proofErr w:type="spellEnd"/>
      <w:r w:rsidR="00DD4A2A" w:rsidRPr="00351A58">
        <w:rPr>
          <w:sz w:val="28"/>
          <w:szCs w:val="28"/>
        </w:rPr>
        <w:t xml:space="preserve"> </w:t>
      </w:r>
      <w:r w:rsidR="00A874A0" w:rsidRPr="00351A58">
        <w:rPr>
          <w:sz w:val="28"/>
          <w:szCs w:val="28"/>
        </w:rPr>
        <w:t>(</w:t>
      </w:r>
      <w:r w:rsidR="00DD4A2A" w:rsidRPr="00351A58">
        <w:rPr>
          <w:sz w:val="28"/>
          <w:szCs w:val="28"/>
        </w:rPr>
        <w:t>1960</w:t>
      </w:r>
      <w:r w:rsidR="00A874A0" w:rsidRPr="00351A58">
        <w:rPr>
          <w:sz w:val="28"/>
          <w:szCs w:val="28"/>
        </w:rPr>
        <w:t xml:space="preserve">: </w:t>
      </w:r>
      <w:r w:rsidR="00AD60D3" w:rsidRPr="00351A58">
        <w:rPr>
          <w:sz w:val="28"/>
          <w:szCs w:val="28"/>
        </w:rPr>
        <w:t>398</w:t>
      </w:r>
      <w:r w:rsidR="00213308" w:rsidRPr="00351A58">
        <w:rPr>
          <w:sz w:val="28"/>
          <w:szCs w:val="28"/>
        </w:rPr>
        <w:t xml:space="preserve">) identifies Nuri al-Said’s party as the Constitutional Union </w:t>
      </w:r>
      <w:proofErr w:type="gramStart"/>
      <w:r w:rsidR="00213308" w:rsidRPr="00351A58">
        <w:rPr>
          <w:sz w:val="28"/>
          <w:szCs w:val="28"/>
        </w:rPr>
        <w:t>Part</w:t>
      </w:r>
      <w:r w:rsidR="00A874A0" w:rsidRPr="00351A58">
        <w:rPr>
          <w:sz w:val="28"/>
          <w:szCs w:val="28"/>
        </w:rPr>
        <w:t>y</w:t>
      </w:r>
      <w:r w:rsidR="00DD4A2A" w:rsidRPr="00351A58">
        <w:rPr>
          <w:sz w:val="28"/>
          <w:szCs w:val="28"/>
        </w:rPr>
        <w:t>, and</w:t>
      </w:r>
      <w:proofErr w:type="gramEnd"/>
      <w:r w:rsidR="00DD4A2A" w:rsidRPr="00351A58">
        <w:rPr>
          <w:sz w:val="28"/>
          <w:szCs w:val="28"/>
        </w:rPr>
        <w:t xml:space="preserve"> identifies the party as right</w:t>
      </w:r>
      <w:r w:rsidR="00213308" w:rsidRPr="00351A58">
        <w:rPr>
          <w:sz w:val="28"/>
          <w:szCs w:val="28"/>
        </w:rPr>
        <w:t>: “After the Arab-Israeli War in 1949, the dominant government groups in Iraq sought party organization and Nuri al-</w:t>
      </w:r>
      <w:proofErr w:type="spellStart"/>
      <w:r w:rsidR="00213308" w:rsidRPr="00351A58">
        <w:rPr>
          <w:sz w:val="28"/>
          <w:szCs w:val="28"/>
        </w:rPr>
        <w:t>Sa'id</w:t>
      </w:r>
      <w:proofErr w:type="spellEnd"/>
      <w:r w:rsidR="00213308" w:rsidRPr="00351A58">
        <w:rPr>
          <w:sz w:val="28"/>
          <w:szCs w:val="28"/>
        </w:rPr>
        <w:t xml:space="preserve"> formed his Constitutional Union Party.</w:t>
      </w:r>
      <w:r w:rsidR="00DD4A2A" w:rsidRPr="00351A58">
        <w:rPr>
          <w:sz w:val="28"/>
          <w:szCs w:val="28"/>
        </w:rPr>
        <w:t xml:space="preserve"> Within a few years, an associate of Nuri, Salih Jabr, broke away from this group to form his own Socialist Nation Party which drew its main strength from southern Iraq and from members of Jabr's own Islamic Shi'ite sect. Both parties were essentially conservative.”</w:t>
      </w:r>
      <w:r w:rsidR="002D5453" w:rsidRPr="00351A58">
        <w:rPr>
          <w:sz w:val="28"/>
          <w:szCs w:val="28"/>
        </w:rPr>
        <w:t xml:space="preserve"> </w:t>
      </w:r>
      <w:proofErr w:type="spellStart"/>
      <w:r w:rsidR="00A73BA6" w:rsidRPr="00351A58">
        <w:rPr>
          <w:sz w:val="28"/>
          <w:szCs w:val="28"/>
        </w:rPr>
        <w:t>Eppel</w:t>
      </w:r>
      <w:proofErr w:type="spellEnd"/>
      <w:r w:rsidR="00A73BA6" w:rsidRPr="00351A58">
        <w:rPr>
          <w:sz w:val="28"/>
          <w:szCs w:val="28"/>
        </w:rPr>
        <w:t xml:space="preserve"> </w:t>
      </w:r>
      <w:r w:rsidR="002D5453" w:rsidRPr="00351A58">
        <w:rPr>
          <w:sz w:val="28"/>
          <w:szCs w:val="28"/>
        </w:rPr>
        <w:t>(</w:t>
      </w:r>
      <w:r w:rsidR="00A73BA6" w:rsidRPr="00351A58">
        <w:rPr>
          <w:sz w:val="28"/>
          <w:szCs w:val="28"/>
        </w:rPr>
        <w:t>1999</w:t>
      </w:r>
      <w:r w:rsidR="002D5453" w:rsidRPr="00351A58">
        <w:rPr>
          <w:sz w:val="28"/>
          <w:szCs w:val="28"/>
        </w:rPr>
        <w:t>: 421</w:t>
      </w:r>
      <w:r w:rsidR="00A73BA6" w:rsidRPr="00351A58">
        <w:rPr>
          <w:sz w:val="28"/>
          <w:szCs w:val="28"/>
        </w:rPr>
        <w:t>)</w:t>
      </w:r>
      <w:r w:rsidR="00026197" w:rsidRPr="00351A58">
        <w:rPr>
          <w:sz w:val="28"/>
          <w:szCs w:val="28"/>
        </w:rPr>
        <w:t xml:space="preserve"> </w:t>
      </w:r>
      <w:r w:rsidR="00D22C6F" w:rsidRPr="00351A58">
        <w:rPr>
          <w:sz w:val="28"/>
          <w:szCs w:val="28"/>
        </w:rPr>
        <w:t>corroborates</w:t>
      </w:r>
      <w:r w:rsidR="00026197" w:rsidRPr="00351A58">
        <w:rPr>
          <w:sz w:val="28"/>
          <w:szCs w:val="28"/>
        </w:rPr>
        <w:t xml:space="preserve"> Nuri al-Said’s party as the Constitutional Union Party, and the ideology as right:</w:t>
      </w:r>
      <w:r w:rsidR="00026197" w:rsidRPr="00351A58">
        <w:rPr>
          <w:i/>
          <w:sz w:val="28"/>
          <w:szCs w:val="28"/>
        </w:rPr>
        <w:t xml:space="preserve"> </w:t>
      </w:r>
      <w:r w:rsidR="00026197" w:rsidRPr="00351A58">
        <w:rPr>
          <w:sz w:val="28"/>
          <w:szCs w:val="28"/>
        </w:rPr>
        <w:t>“</w:t>
      </w:r>
      <w:r w:rsidR="00356011" w:rsidRPr="00351A58">
        <w:rPr>
          <w:sz w:val="28"/>
          <w:szCs w:val="28"/>
        </w:rPr>
        <w:t>Nuri al-</w:t>
      </w:r>
      <w:proofErr w:type="spellStart"/>
      <w:r w:rsidR="00356011" w:rsidRPr="00351A58">
        <w:rPr>
          <w:sz w:val="28"/>
          <w:szCs w:val="28"/>
        </w:rPr>
        <w:t>Sa'id</w:t>
      </w:r>
      <w:proofErr w:type="spellEnd"/>
      <w:r w:rsidR="00356011" w:rsidRPr="00351A58">
        <w:rPr>
          <w:sz w:val="28"/>
          <w:szCs w:val="28"/>
        </w:rPr>
        <w:t>, the strongest and most conservative politician in Iraq, despite his contempt for party politics, was forced to organize his own party, al-</w:t>
      </w:r>
      <w:proofErr w:type="spellStart"/>
      <w:r w:rsidR="00356011" w:rsidRPr="00351A58">
        <w:rPr>
          <w:sz w:val="28"/>
          <w:szCs w:val="28"/>
        </w:rPr>
        <w:t>Ittihad</w:t>
      </w:r>
      <w:proofErr w:type="spellEnd"/>
      <w:r w:rsidR="00356011" w:rsidRPr="00351A58">
        <w:rPr>
          <w:sz w:val="28"/>
          <w:szCs w:val="28"/>
        </w:rPr>
        <w:t xml:space="preserve"> al-</w:t>
      </w:r>
      <w:proofErr w:type="spellStart"/>
      <w:r w:rsidR="00356011" w:rsidRPr="00351A58">
        <w:rPr>
          <w:sz w:val="28"/>
          <w:szCs w:val="28"/>
        </w:rPr>
        <w:t>Dusturi</w:t>
      </w:r>
      <w:proofErr w:type="spellEnd"/>
      <w:r w:rsidR="00356011" w:rsidRPr="00351A58">
        <w:rPr>
          <w:sz w:val="28"/>
          <w:szCs w:val="28"/>
        </w:rPr>
        <w:t xml:space="preserve"> (the Constitutional Union), which relied on the support of the landowners, tribal notables, wealthy and senior professionals and bureaucrats, and the most conservative sectors of the ruling eli</w:t>
      </w:r>
      <w:r w:rsidR="00026197" w:rsidRPr="00351A58">
        <w:rPr>
          <w:sz w:val="28"/>
          <w:szCs w:val="28"/>
        </w:rPr>
        <w:t>te.”</w:t>
      </w:r>
      <w:r w:rsidR="002D5453" w:rsidRPr="00351A58">
        <w:rPr>
          <w:sz w:val="28"/>
          <w:szCs w:val="28"/>
        </w:rPr>
        <w:t xml:space="preserve"> </w:t>
      </w:r>
      <w:proofErr w:type="spellStart"/>
      <w:r w:rsidR="002D5453" w:rsidRPr="00351A58">
        <w:rPr>
          <w:sz w:val="28"/>
          <w:szCs w:val="28"/>
        </w:rPr>
        <w:t>Eppel</w:t>
      </w:r>
      <w:proofErr w:type="spellEnd"/>
      <w:r w:rsidR="002D5453" w:rsidRPr="00351A58">
        <w:rPr>
          <w:sz w:val="28"/>
          <w:szCs w:val="28"/>
        </w:rPr>
        <w:t xml:space="preserve"> (1998: 245) reiterates that al-Said was rightist, writing “But they were very few indeed. Conspicuous among them was Kamil al-</w:t>
      </w:r>
      <w:proofErr w:type="spellStart"/>
      <w:r w:rsidR="002D5453" w:rsidRPr="00351A58">
        <w:rPr>
          <w:sz w:val="28"/>
          <w:szCs w:val="28"/>
        </w:rPr>
        <w:t>Chadirchi</w:t>
      </w:r>
      <w:proofErr w:type="spellEnd"/>
      <w:r w:rsidR="002D5453" w:rsidRPr="00351A58">
        <w:rPr>
          <w:sz w:val="28"/>
          <w:szCs w:val="28"/>
        </w:rPr>
        <w:t xml:space="preserve">, a rich </w:t>
      </w:r>
      <w:proofErr w:type="gramStart"/>
      <w:r w:rsidR="002D5453" w:rsidRPr="00351A58">
        <w:rPr>
          <w:sz w:val="28"/>
          <w:szCs w:val="28"/>
        </w:rPr>
        <w:t>land-owner</w:t>
      </w:r>
      <w:proofErr w:type="gramEnd"/>
      <w:r w:rsidR="002D5453" w:rsidRPr="00351A58">
        <w:rPr>
          <w:sz w:val="28"/>
          <w:szCs w:val="28"/>
        </w:rPr>
        <w:t xml:space="preserve"> with moderate socialist views, who figured prominently in both organizations that shared these trends-al-</w:t>
      </w:r>
      <w:proofErr w:type="spellStart"/>
      <w:r w:rsidR="002D5453" w:rsidRPr="00351A58">
        <w:rPr>
          <w:sz w:val="28"/>
          <w:szCs w:val="28"/>
        </w:rPr>
        <w:t>Ahali</w:t>
      </w:r>
      <w:proofErr w:type="spellEnd"/>
      <w:r w:rsidR="002D5453" w:rsidRPr="00351A58">
        <w:rPr>
          <w:sz w:val="28"/>
          <w:szCs w:val="28"/>
        </w:rPr>
        <w:t xml:space="preserve"> in the 1930s and the National Democratic Party starting in 1946. Despite their close ties to the conservative Nuri al-Said, who objected to any change, Jabr and Fadhil al-Jamali, two senior </w:t>
      </w:r>
      <w:proofErr w:type="spellStart"/>
      <w:r w:rsidR="002D5453" w:rsidRPr="00351A58">
        <w:rPr>
          <w:sz w:val="28"/>
          <w:szCs w:val="28"/>
        </w:rPr>
        <w:t>Shii</w:t>
      </w:r>
      <w:proofErr w:type="spellEnd"/>
      <w:r w:rsidR="002D5453" w:rsidRPr="00351A58">
        <w:rPr>
          <w:sz w:val="28"/>
          <w:szCs w:val="28"/>
        </w:rPr>
        <w:t xml:space="preserve"> politicians, also sought a way to involve the </w:t>
      </w:r>
      <w:proofErr w:type="spellStart"/>
      <w:r w:rsidR="002D5453" w:rsidRPr="00351A58">
        <w:rPr>
          <w:sz w:val="28"/>
          <w:szCs w:val="28"/>
        </w:rPr>
        <w:t>effendiyya</w:t>
      </w:r>
      <w:proofErr w:type="spellEnd"/>
      <w:r w:rsidR="002D5453" w:rsidRPr="00351A58">
        <w:rPr>
          <w:sz w:val="28"/>
          <w:szCs w:val="28"/>
        </w:rPr>
        <w:t xml:space="preserve"> and aimed for development and modernization, with a view to halting the rise of radical leftist forces.”</w:t>
      </w:r>
    </w:p>
    <w:p w14:paraId="208EA16B" w14:textId="77777777" w:rsidR="00D22C6F" w:rsidRPr="00351A58" w:rsidRDefault="00D22C6F" w:rsidP="00DF776B">
      <w:pPr>
        <w:rPr>
          <w:sz w:val="28"/>
          <w:szCs w:val="28"/>
        </w:rPr>
      </w:pPr>
    </w:p>
    <w:p w14:paraId="2DB7ED9D" w14:textId="44D7A981" w:rsidR="00DF776B" w:rsidRPr="00351A58" w:rsidRDefault="00DF776B" w:rsidP="00DF776B">
      <w:pPr>
        <w:rPr>
          <w:sz w:val="28"/>
          <w:szCs w:val="28"/>
        </w:rPr>
      </w:pPr>
      <w:r w:rsidRPr="00351A58">
        <w:rPr>
          <w:sz w:val="28"/>
          <w:szCs w:val="28"/>
        </w:rPr>
        <w:t>Years: 1952</w:t>
      </w:r>
    </w:p>
    <w:p w14:paraId="042364D3" w14:textId="70338B1C" w:rsidR="00DF776B" w:rsidRPr="00351A58" w:rsidRDefault="00DF776B" w:rsidP="00DF776B">
      <w:pPr>
        <w:rPr>
          <w:sz w:val="28"/>
          <w:szCs w:val="28"/>
        </w:rPr>
      </w:pPr>
      <w:r w:rsidRPr="00351A58">
        <w:rPr>
          <w:sz w:val="28"/>
          <w:szCs w:val="28"/>
        </w:rPr>
        <w:t xml:space="preserve">Head of government: </w:t>
      </w:r>
      <w:r w:rsidR="00DD4A2A" w:rsidRPr="00351A58">
        <w:rPr>
          <w:sz w:val="28"/>
          <w:szCs w:val="28"/>
        </w:rPr>
        <w:t>Nur al-Din Mahmud</w:t>
      </w:r>
    </w:p>
    <w:p w14:paraId="5CDFA7E3" w14:textId="2AFF477A" w:rsidR="00DF776B" w:rsidRPr="00351A58" w:rsidRDefault="00DF776B" w:rsidP="00DF776B">
      <w:pPr>
        <w:rPr>
          <w:sz w:val="28"/>
          <w:szCs w:val="28"/>
        </w:rPr>
      </w:pPr>
      <w:r w:rsidRPr="00351A58">
        <w:rPr>
          <w:sz w:val="28"/>
          <w:szCs w:val="28"/>
        </w:rPr>
        <w:t>Ideology:</w:t>
      </w:r>
    </w:p>
    <w:p w14:paraId="1413B6F6" w14:textId="2B5E0A98" w:rsidR="00DD4A2A" w:rsidRPr="00351A58" w:rsidRDefault="00DF776B" w:rsidP="00DD4A2A">
      <w:pPr>
        <w:rPr>
          <w:rFonts w:eastAsiaTheme="minorHAnsi"/>
          <w:sz w:val="28"/>
          <w:szCs w:val="28"/>
        </w:rPr>
      </w:pPr>
      <w:r w:rsidRPr="00351A58">
        <w:rPr>
          <w:sz w:val="28"/>
          <w:szCs w:val="28"/>
        </w:rPr>
        <w:t xml:space="preserve">Description: </w:t>
      </w:r>
      <w:r w:rsidR="00E14857" w:rsidRPr="00351A58">
        <w:rPr>
          <w:sz w:val="28"/>
          <w:szCs w:val="28"/>
        </w:rPr>
        <w:t xml:space="preserve">While V-Dem identifies Mustafa Mahmud al-Umari as head of government, </w:t>
      </w:r>
      <w:proofErr w:type="spellStart"/>
      <w:r w:rsidR="00E14857" w:rsidRPr="00351A58">
        <w:rPr>
          <w:sz w:val="28"/>
          <w:szCs w:val="28"/>
        </w:rPr>
        <w:t>Eppel</w:t>
      </w:r>
      <w:proofErr w:type="spellEnd"/>
      <w:r w:rsidR="00E14857" w:rsidRPr="00351A58">
        <w:rPr>
          <w:sz w:val="28"/>
          <w:szCs w:val="28"/>
        </w:rPr>
        <w:t xml:space="preserve"> (1999</w:t>
      </w:r>
      <w:r w:rsidR="00B957D1" w:rsidRPr="00351A58">
        <w:rPr>
          <w:sz w:val="28"/>
          <w:szCs w:val="28"/>
        </w:rPr>
        <w:t>:</w:t>
      </w:r>
      <w:r w:rsidR="00E110B3" w:rsidRPr="00351A58">
        <w:rPr>
          <w:sz w:val="28"/>
          <w:szCs w:val="28"/>
        </w:rPr>
        <w:t xml:space="preserve"> </w:t>
      </w:r>
      <w:r w:rsidR="00B957D1" w:rsidRPr="00351A58">
        <w:rPr>
          <w:sz w:val="28"/>
          <w:szCs w:val="28"/>
        </w:rPr>
        <w:t>421</w:t>
      </w:r>
      <w:r w:rsidR="00E14857" w:rsidRPr="00351A58">
        <w:rPr>
          <w:sz w:val="28"/>
          <w:szCs w:val="28"/>
        </w:rPr>
        <w:t xml:space="preserve">) and World Statesmen (2019) identify Nur al-Din Mahmud as head of government at the end of 1952. </w:t>
      </w:r>
      <w:proofErr w:type="spellStart"/>
      <w:r w:rsidR="00CD4507" w:rsidRPr="00351A58">
        <w:rPr>
          <w:sz w:val="28"/>
          <w:szCs w:val="28"/>
        </w:rPr>
        <w:t>HoG</w:t>
      </w:r>
      <w:proofErr w:type="spellEnd"/>
      <w:r w:rsidR="00CD4507" w:rsidRPr="00351A58">
        <w:rPr>
          <w:sz w:val="28"/>
          <w:szCs w:val="28"/>
        </w:rPr>
        <w:t xml:space="preserve"> does not identify ideology.</w:t>
      </w:r>
      <w:r w:rsidR="00AC6291" w:rsidRPr="00351A58">
        <w:rPr>
          <w:sz w:val="28"/>
          <w:szCs w:val="28"/>
        </w:rPr>
        <w:t xml:space="preserve"> </w:t>
      </w:r>
      <w:r w:rsidR="00226927" w:rsidRPr="00351A58">
        <w:rPr>
          <w:sz w:val="28"/>
          <w:szCs w:val="28"/>
        </w:rPr>
        <w:t>CHISOLS does not identify head of government</w:t>
      </w:r>
      <w:r w:rsidR="00AF1390" w:rsidRPr="00351A58">
        <w:rPr>
          <w:sz w:val="28"/>
          <w:szCs w:val="28"/>
        </w:rPr>
        <w:t>’s</w:t>
      </w:r>
      <w:r w:rsidR="00226927" w:rsidRPr="00351A58">
        <w:rPr>
          <w:sz w:val="28"/>
          <w:szCs w:val="28"/>
        </w:rPr>
        <w:t xml:space="preserve"> party.</w:t>
      </w:r>
      <w:r w:rsidR="00E500C8" w:rsidRPr="00351A58">
        <w:rPr>
          <w:sz w:val="28"/>
          <w:szCs w:val="28"/>
        </w:rPr>
        <w:t xml:space="preserve"> Perspective monde does not identify head of government’s party. </w:t>
      </w:r>
      <w:proofErr w:type="spellStart"/>
      <w:r w:rsidR="00DD4A2A" w:rsidRPr="00351A58">
        <w:rPr>
          <w:sz w:val="28"/>
          <w:szCs w:val="28"/>
        </w:rPr>
        <w:t>Eppel</w:t>
      </w:r>
      <w:proofErr w:type="spellEnd"/>
      <w:r w:rsidR="00DD4A2A" w:rsidRPr="00351A58">
        <w:rPr>
          <w:sz w:val="28"/>
          <w:szCs w:val="28"/>
        </w:rPr>
        <w:t xml:space="preserve"> </w:t>
      </w:r>
      <w:r w:rsidR="002D5453" w:rsidRPr="00351A58">
        <w:rPr>
          <w:sz w:val="28"/>
          <w:szCs w:val="28"/>
        </w:rPr>
        <w:t>(</w:t>
      </w:r>
      <w:r w:rsidR="00DD4A2A" w:rsidRPr="00351A58">
        <w:rPr>
          <w:sz w:val="28"/>
          <w:szCs w:val="28"/>
        </w:rPr>
        <w:t>1999</w:t>
      </w:r>
      <w:r w:rsidR="00C73CF2" w:rsidRPr="00351A58">
        <w:rPr>
          <w:sz w:val="28"/>
          <w:szCs w:val="28"/>
        </w:rPr>
        <w:t>: 421</w:t>
      </w:r>
      <w:r w:rsidR="00DD4A2A" w:rsidRPr="00351A58">
        <w:rPr>
          <w:sz w:val="28"/>
          <w:szCs w:val="28"/>
        </w:rPr>
        <w:t>) identifie</w:t>
      </w:r>
      <w:r w:rsidR="00C73CF2" w:rsidRPr="00351A58">
        <w:rPr>
          <w:sz w:val="28"/>
          <w:szCs w:val="28"/>
        </w:rPr>
        <w:t>s</w:t>
      </w:r>
      <w:r w:rsidR="00DD4A2A" w:rsidRPr="00351A58">
        <w:rPr>
          <w:sz w:val="28"/>
          <w:szCs w:val="28"/>
        </w:rPr>
        <w:t xml:space="preserve"> </w:t>
      </w:r>
      <w:r w:rsidR="00A41633" w:rsidRPr="00351A58">
        <w:rPr>
          <w:sz w:val="28"/>
          <w:szCs w:val="28"/>
        </w:rPr>
        <w:t>al-Din Mahmud’s</w:t>
      </w:r>
      <w:r w:rsidR="00DD4A2A" w:rsidRPr="00351A58">
        <w:rPr>
          <w:sz w:val="28"/>
          <w:szCs w:val="28"/>
        </w:rPr>
        <w:t xml:space="preserve"> </w:t>
      </w:r>
      <w:r w:rsidR="00A03A04" w:rsidRPr="00351A58">
        <w:rPr>
          <w:sz w:val="28"/>
          <w:szCs w:val="28"/>
        </w:rPr>
        <w:t>party</w:t>
      </w:r>
      <w:r w:rsidR="00DD4A2A" w:rsidRPr="00351A58">
        <w:rPr>
          <w:sz w:val="28"/>
          <w:szCs w:val="28"/>
        </w:rPr>
        <w:t xml:space="preserve"> </w:t>
      </w:r>
      <w:r w:rsidR="00A03A04" w:rsidRPr="00351A58">
        <w:rPr>
          <w:sz w:val="28"/>
          <w:szCs w:val="28"/>
        </w:rPr>
        <w:t xml:space="preserve">affiliation </w:t>
      </w:r>
      <w:r w:rsidR="00DD4A2A" w:rsidRPr="00351A58">
        <w:rPr>
          <w:sz w:val="28"/>
          <w:szCs w:val="28"/>
        </w:rPr>
        <w:t xml:space="preserve">as </w:t>
      </w:r>
      <w:r w:rsidR="00A03A04" w:rsidRPr="00351A58">
        <w:rPr>
          <w:sz w:val="28"/>
          <w:szCs w:val="28"/>
        </w:rPr>
        <w:t>none</w:t>
      </w:r>
      <w:r w:rsidR="00DD4A2A" w:rsidRPr="00351A58">
        <w:rPr>
          <w:sz w:val="28"/>
          <w:szCs w:val="28"/>
        </w:rPr>
        <w:t xml:space="preserve">: “The demonstrations and riots of November 1952, which were suppressed by the army, led to the formation of a military government headed by General Nur al-Din Mahmud and the declaration of martial law. This was not a coup </w:t>
      </w:r>
      <w:proofErr w:type="spellStart"/>
      <w:r w:rsidR="00DD4A2A" w:rsidRPr="00351A58">
        <w:rPr>
          <w:sz w:val="28"/>
          <w:szCs w:val="28"/>
        </w:rPr>
        <w:t>d'etat</w:t>
      </w:r>
      <w:proofErr w:type="spellEnd"/>
      <w:r w:rsidR="00DD4A2A" w:rsidRPr="00351A58">
        <w:rPr>
          <w:sz w:val="28"/>
          <w:szCs w:val="28"/>
        </w:rPr>
        <w:t xml:space="preserve">, but an appeal to the army </w:t>
      </w:r>
      <w:r w:rsidR="00DD4A2A" w:rsidRPr="00351A58">
        <w:rPr>
          <w:i/>
          <w:iCs/>
          <w:sz w:val="28"/>
          <w:szCs w:val="28"/>
        </w:rPr>
        <w:t>by the elite and the palace</w:t>
      </w:r>
      <w:r w:rsidR="00086AE2" w:rsidRPr="00351A58">
        <w:rPr>
          <w:sz w:val="28"/>
          <w:szCs w:val="28"/>
        </w:rPr>
        <w:t xml:space="preserve"> (emphasis added)</w:t>
      </w:r>
      <w:r w:rsidR="00DD4A2A" w:rsidRPr="00351A58">
        <w:rPr>
          <w:sz w:val="28"/>
          <w:szCs w:val="28"/>
        </w:rPr>
        <w:t>, who asked it to enforce order in Baghdad. The Nur al-Din Mahmud regime held elections to parliament on 17 January 1953, according to a new electoral system which, although it included significant changes, did not satisfy the opposition parties, which boycotted the elections in protest against the imposition of martial law, the censorship and the intervention of the government in the electoral process.”</w:t>
      </w:r>
      <w:r w:rsidR="00086AE2" w:rsidRPr="00351A58">
        <w:rPr>
          <w:sz w:val="28"/>
          <w:szCs w:val="28"/>
        </w:rPr>
        <w:t xml:space="preserve"> </w:t>
      </w:r>
      <w:proofErr w:type="spellStart"/>
      <w:r w:rsidR="00086AE2" w:rsidRPr="00351A58">
        <w:rPr>
          <w:sz w:val="28"/>
          <w:szCs w:val="28"/>
        </w:rPr>
        <w:t>Batatu</w:t>
      </w:r>
      <w:proofErr w:type="spellEnd"/>
      <w:r w:rsidR="00086AE2" w:rsidRPr="00351A58">
        <w:rPr>
          <w:sz w:val="28"/>
          <w:szCs w:val="28"/>
        </w:rPr>
        <w:t xml:space="preserve"> (1978: 669) indicates that Mahmud was imposing order against communist protesters, and so it is plausible to infer that he was either right-wing or nonideological: “The army was quickly called in, and General Nur-</w:t>
      </w:r>
      <w:proofErr w:type="spellStart"/>
      <w:r w:rsidR="00086AE2" w:rsidRPr="00351A58">
        <w:rPr>
          <w:sz w:val="28"/>
          <w:szCs w:val="28"/>
        </w:rPr>
        <w:t>ud</w:t>
      </w:r>
      <w:proofErr w:type="spellEnd"/>
      <w:r w:rsidR="00086AE2" w:rsidRPr="00351A58">
        <w:rPr>
          <w:sz w:val="28"/>
          <w:szCs w:val="28"/>
        </w:rPr>
        <w:t>-Din Mahmud, the chief of staff, a Kurd by descent but a Turk by type, was given the mandate to form a new government. Within hours he proclaimed martial law, dissolved the opposition parties, locked up their leaders, and ordered arrests all over Baghdad. But the real power over the insurrectionary crowds, the invisible Communist party center, remained intact.”</w:t>
      </w:r>
    </w:p>
    <w:p w14:paraId="4002C6DE" w14:textId="77777777" w:rsidR="00DF776B" w:rsidRPr="00351A58" w:rsidRDefault="00DF776B" w:rsidP="00DF776B">
      <w:pPr>
        <w:rPr>
          <w:sz w:val="28"/>
          <w:szCs w:val="28"/>
        </w:rPr>
      </w:pPr>
    </w:p>
    <w:p w14:paraId="4593F9C1" w14:textId="77777777" w:rsidR="00DF776B" w:rsidRPr="00351A58" w:rsidRDefault="00DF776B" w:rsidP="00DF776B">
      <w:pPr>
        <w:rPr>
          <w:sz w:val="28"/>
          <w:szCs w:val="28"/>
        </w:rPr>
      </w:pPr>
      <w:r w:rsidRPr="00351A58">
        <w:rPr>
          <w:sz w:val="28"/>
          <w:szCs w:val="28"/>
        </w:rPr>
        <w:t>Years: 1953</w:t>
      </w:r>
    </w:p>
    <w:p w14:paraId="58E1496A" w14:textId="096D4CDC" w:rsidR="00DF776B" w:rsidRPr="00351A58" w:rsidRDefault="00DF776B" w:rsidP="00DF776B">
      <w:pPr>
        <w:rPr>
          <w:color w:val="000000"/>
          <w:sz w:val="28"/>
          <w:szCs w:val="28"/>
        </w:rPr>
      </w:pPr>
      <w:r w:rsidRPr="00351A58">
        <w:rPr>
          <w:sz w:val="28"/>
          <w:szCs w:val="28"/>
        </w:rPr>
        <w:t xml:space="preserve">Head of government: </w:t>
      </w:r>
      <w:r w:rsidR="00D8066B" w:rsidRPr="00351A58">
        <w:rPr>
          <w:color w:val="000000"/>
          <w:sz w:val="28"/>
          <w:szCs w:val="28"/>
        </w:rPr>
        <w:t xml:space="preserve">Muhammad </w:t>
      </w:r>
      <w:proofErr w:type="spellStart"/>
      <w:r w:rsidR="00D8066B" w:rsidRPr="00351A58">
        <w:rPr>
          <w:color w:val="000000"/>
          <w:sz w:val="28"/>
          <w:szCs w:val="28"/>
        </w:rPr>
        <w:t>Fadhelal</w:t>
      </w:r>
      <w:proofErr w:type="spellEnd"/>
      <w:r w:rsidR="00D8066B" w:rsidRPr="00351A58">
        <w:rPr>
          <w:color w:val="000000"/>
          <w:sz w:val="28"/>
          <w:szCs w:val="28"/>
        </w:rPr>
        <w:t>-Jamali</w:t>
      </w:r>
    </w:p>
    <w:p w14:paraId="55CA3B5A" w14:textId="0A8C8752" w:rsidR="00DF776B" w:rsidRPr="00351A58" w:rsidRDefault="00DF776B" w:rsidP="00DF776B">
      <w:pPr>
        <w:rPr>
          <w:sz w:val="28"/>
          <w:szCs w:val="28"/>
        </w:rPr>
      </w:pPr>
      <w:r w:rsidRPr="00351A58">
        <w:rPr>
          <w:sz w:val="28"/>
          <w:szCs w:val="28"/>
        </w:rPr>
        <w:t xml:space="preserve">Ideology: </w:t>
      </w:r>
      <w:r w:rsidR="00DD4A2A" w:rsidRPr="00351A58">
        <w:rPr>
          <w:sz w:val="28"/>
          <w:szCs w:val="28"/>
        </w:rPr>
        <w:t>Right</w:t>
      </w:r>
    </w:p>
    <w:p w14:paraId="6CF3F731" w14:textId="2D1F162A" w:rsidR="00DD4A2A" w:rsidRPr="00351A58" w:rsidRDefault="00DF776B" w:rsidP="00DF776B">
      <w:pPr>
        <w:rPr>
          <w:sz w:val="28"/>
          <w:szCs w:val="28"/>
        </w:rPr>
      </w:pPr>
      <w:r w:rsidRPr="00351A58">
        <w:rPr>
          <w:sz w:val="28"/>
          <w:szCs w:val="28"/>
        </w:rPr>
        <w:t xml:space="preserve">Description: </w:t>
      </w:r>
      <w:proofErr w:type="spellStart"/>
      <w:r w:rsidR="00CD4507" w:rsidRPr="00351A58">
        <w:rPr>
          <w:sz w:val="28"/>
          <w:szCs w:val="28"/>
        </w:rPr>
        <w:t>HoG</w:t>
      </w:r>
      <w:proofErr w:type="spellEnd"/>
      <w:r w:rsidR="00CD4507" w:rsidRPr="00351A58">
        <w:rPr>
          <w:sz w:val="28"/>
          <w:szCs w:val="28"/>
        </w:rPr>
        <w:t xml:space="preserve"> does not identify ideology.</w:t>
      </w:r>
      <w:r w:rsidR="00AC6291" w:rsidRPr="00351A58">
        <w:rPr>
          <w:sz w:val="28"/>
          <w:szCs w:val="28"/>
        </w:rPr>
        <w:t xml:space="preserve"> </w:t>
      </w:r>
      <w:r w:rsidR="00226927" w:rsidRPr="00351A58">
        <w:rPr>
          <w:sz w:val="28"/>
          <w:szCs w:val="28"/>
        </w:rPr>
        <w:t>CHISOLS does not identify head of government</w:t>
      </w:r>
      <w:r w:rsidR="00AF1390" w:rsidRPr="00351A58">
        <w:rPr>
          <w:sz w:val="28"/>
          <w:szCs w:val="28"/>
        </w:rPr>
        <w:t>’s</w:t>
      </w:r>
      <w:r w:rsidR="00226927" w:rsidRPr="00351A58">
        <w:rPr>
          <w:sz w:val="28"/>
          <w:szCs w:val="28"/>
        </w:rPr>
        <w:t xml:space="preserve"> party.</w:t>
      </w:r>
      <w:r w:rsidR="00F1692E" w:rsidRPr="00351A58">
        <w:rPr>
          <w:sz w:val="28"/>
          <w:szCs w:val="28"/>
        </w:rPr>
        <w:t xml:space="preserve"> Perspective monde does not identify </w:t>
      </w:r>
      <w:r w:rsidR="00E500C8" w:rsidRPr="00351A58">
        <w:rPr>
          <w:sz w:val="28"/>
          <w:szCs w:val="28"/>
        </w:rPr>
        <w:t>head of government’s party</w:t>
      </w:r>
      <w:r w:rsidR="00F1692E" w:rsidRPr="00351A58">
        <w:rPr>
          <w:sz w:val="28"/>
          <w:szCs w:val="28"/>
        </w:rPr>
        <w:t xml:space="preserve">. </w:t>
      </w:r>
      <w:proofErr w:type="spellStart"/>
      <w:r w:rsidR="00DD4A2A" w:rsidRPr="00351A58">
        <w:rPr>
          <w:sz w:val="28"/>
          <w:szCs w:val="28"/>
        </w:rPr>
        <w:t>Eppel</w:t>
      </w:r>
      <w:proofErr w:type="spellEnd"/>
      <w:r w:rsidR="00DD4A2A" w:rsidRPr="00351A58">
        <w:rPr>
          <w:sz w:val="28"/>
          <w:szCs w:val="28"/>
        </w:rPr>
        <w:t xml:space="preserve"> </w:t>
      </w:r>
      <w:r w:rsidR="00C73CF2" w:rsidRPr="00351A58">
        <w:rPr>
          <w:sz w:val="28"/>
          <w:szCs w:val="28"/>
        </w:rPr>
        <w:t>(</w:t>
      </w:r>
      <w:r w:rsidR="00DD4A2A" w:rsidRPr="00351A58">
        <w:rPr>
          <w:sz w:val="28"/>
          <w:szCs w:val="28"/>
        </w:rPr>
        <w:t>1999</w:t>
      </w:r>
      <w:r w:rsidR="00C73CF2" w:rsidRPr="00351A58">
        <w:rPr>
          <w:sz w:val="28"/>
          <w:szCs w:val="28"/>
        </w:rPr>
        <w:t>: 417f</w:t>
      </w:r>
      <w:r w:rsidR="00DD4A2A" w:rsidRPr="00351A58">
        <w:rPr>
          <w:sz w:val="28"/>
          <w:szCs w:val="28"/>
        </w:rPr>
        <w:t>) identifie</w:t>
      </w:r>
      <w:r w:rsidR="00C73CF2" w:rsidRPr="00351A58">
        <w:rPr>
          <w:sz w:val="28"/>
          <w:szCs w:val="28"/>
        </w:rPr>
        <w:t>s</w:t>
      </w:r>
      <w:r w:rsidR="00DD4A2A" w:rsidRPr="00351A58">
        <w:rPr>
          <w:sz w:val="28"/>
          <w:szCs w:val="28"/>
        </w:rPr>
        <w:t xml:space="preserve"> Fadhil al-Jamali as </w:t>
      </w:r>
      <w:r w:rsidR="00C73CF2" w:rsidRPr="00351A58">
        <w:rPr>
          <w:sz w:val="28"/>
          <w:szCs w:val="28"/>
        </w:rPr>
        <w:t>rightist, writing</w:t>
      </w:r>
      <w:r w:rsidR="00DD4A2A" w:rsidRPr="00351A58">
        <w:rPr>
          <w:sz w:val="28"/>
          <w:szCs w:val="28"/>
        </w:rPr>
        <w:t>: “During Fadhil al-Jamali's term of office as Prime Minister of Iraq, between 17 September 1953 and 29 April 1954, a last attempt was made by the politicians and bureaucrats of the conservative ruling class, who understood that, in order to survive, the regime would have to undergo a controlled process of socio-economic and political change and reform, as a means of halting the political unrest among the westernized middle stratum and the poorer strata.”</w:t>
      </w:r>
      <w:r w:rsidR="00C73CF2" w:rsidRPr="00351A58">
        <w:rPr>
          <w:sz w:val="28"/>
          <w:szCs w:val="28"/>
        </w:rPr>
        <w:t xml:space="preserve"> </w:t>
      </w:r>
      <w:proofErr w:type="spellStart"/>
      <w:r w:rsidR="00C73CF2" w:rsidRPr="00351A58">
        <w:rPr>
          <w:sz w:val="28"/>
          <w:szCs w:val="28"/>
        </w:rPr>
        <w:t>Eppel</w:t>
      </w:r>
      <w:proofErr w:type="spellEnd"/>
      <w:r w:rsidR="00C73CF2" w:rsidRPr="00351A58">
        <w:rPr>
          <w:sz w:val="28"/>
          <w:szCs w:val="28"/>
        </w:rPr>
        <w:t xml:space="preserve"> (1999: </w:t>
      </w:r>
      <w:r w:rsidR="00030B46" w:rsidRPr="00351A58">
        <w:rPr>
          <w:sz w:val="28"/>
          <w:szCs w:val="28"/>
        </w:rPr>
        <w:t>431</w:t>
      </w:r>
      <w:r w:rsidR="00C73CF2" w:rsidRPr="00351A58">
        <w:rPr>
          <w:sz w:val="28"/>
          <w:szCs w:val="28"/>
        </w:rPr>
        <w:t>) adds</w:t>
      </w:r>
      <w:r w:rsidR="00DD4A2A" w:rsidRPr="00351A58">
        <w:rPr>
          <w:sz w:val="28"/>
          <w:szCs w:val="28"/>
        </w:rPr>
        <w:t xml:space="preserve">: “Al-Jamali, although close to Nuri and a member of the conservative elite, believed in reliance on the USA, in accordance with his </w:t>
      </w:r>
      <w:r w:rsidR="00DD4A2A" w:rsidRPr="00351A58">
        <w:rPr>
          <w:sz w:val="28"/>
          <w:szCs w:val="28"/>
        </w:rPr>
        <w:lastRenderedPageBreak/>
        <w:t>views regarding the necessity for economic development and limited socio-political reform.”</w:t>
      </w:r>
    </w:p>
    <w:p w14:paraId="3E80E509" w14:textId="77777777" w:rsidR="00466D40" w:rsidRPr="00351A58" w:rsidRDefault="00466D40" w:rsidP="00DF776B">
      <w:pPr>
        <w:rPr>
          <w:sz w:val="28"/>
          <w:szCs w:val="28"/>
        </w:rPr>
      </w:pPr>
    </w:p>
    <w:p w14:paraId="3520E7E3" w14:textId="77777777" w:rsidR="00DF776B" w:rsidRPr="00351A58" w:rsidRDefault="00DF776B" w:rsidP="00DF776B">
      <w:pPr>
        <w:rPr>
          <w:sz w:val="28"/>
          <w:szCs w:val="28"/>
        </w:rPr>
      </w:pPr>
      <w:r w:rsidRPr="00351A58">
        <w:rPr>
          <w:sz w:val="28"/>
          <w:szCs w:val="28"/>
        </w:rPr>
        <w:t>Years: 1954-1956</w:t>
      </w:r>
    </w:p>
    <w:p w14:paraId="4A6CAD95" w14:textId="5EBDA969" w:rsidR="00DF776B" w:rsidRPr="00351A58" w:rsidRDefault="00DF776B" w:rsidP="00DF776B">
      <w:pPr>
        <w:rPr>
          <w:sz w:val="28"/>
          <w:szCs w:val="28"/>
        </w:rPr>
      </w:pPr>
      <w:r w:rsidRPr="00351A58">
        <w:rPr>
          <w:sz w:val="28"/>
          <w:szCs w:val="28"/>
        </w:rPr>
        <w:t>Head of government: Nuri Pasha</w:t>
      </w:r>
      <w:r w:rsidR="00811910" w:rsidRPr="00351A58">
        <w:rPr>
          <w:sz w:val="28"/>
          <w:szCs w:val="28"/>
        </w:rPr>
        <w:t xml:space="preserve"> </w:t>
      </w:r>
      <w:r w:rsidRPr="00351A58">
        <w:rPr>
          <w:sz w:val="28"/>
          <w:szCs w:val="28"/>
        </w:rPr>
        <w:t>a</w:t>
      </w:r>
      <w:r w:rsidR="00811910" w:rsidRPr="00351A58">
        <w:rPr>
          <w:sz w:val="28"/>
          <w:szCs w:val="28"/>
        </w:rPr>
        <w:t>l</w:t>
      </w:r>
      <w:r w:rsidRPr="00351A58">
        <w:rPr>
          <w:sz w:val="28"/>
          <w:szCs w:val="28"/>
        </w:rPr>
        <w:t>-Said</w:t>
      </w:r>
    </w:p>
    <w:p w14:paraId="464BF6DC" w14:textId="58FAF8BD" w:rsidR="00DF776B" w:rsidRPr="00351A58" w:rsidRDefault="00DF776B" w:rsidP="00DF776B">
      <w:pPr>
        <w:rPr>
          <w:sz w:val="28"/>
          <w:szCs w:val="28"/>
        </w:rPr>
      </w:pPr>
      <w:r w:rsidRPr="00351A58">
        <w:rPr>
          <w:sz w:val="28"/>
          <w:szCs w:val="28"/>
        </w:rPr>
        <w:t xml:space="preserve">Ideology: </w:t>
      </w:r>
      <w:r w:rsidR="00466D40" w:rsidRPr="00351A58">
        <w:rPr>
          <w:sz w:val="28"/>
          <w:szCs w:val="28"/>
        </w:rPr>
        <w:t>Right</w:t>
      </w:r>
    </w:p>
    <w:p w14:paraId="2AEB2508" w14:textId="174790B8" w:rsidR="00D8066B" w:rsidRPr="00351A58" w:rsidRDefault="00DD4A2A" w:rsidP="00D8066B">
      <w:pPr>
        <w:rPr>
          <w:sz w:val="28"/>
          <w:szCs w:val="28"/>
        </w:rPr>
      </w:pPr>
      <w:r w:rsidRPr="00351A58">
        <w:rPr>
          <w:sz w:val="28"/>
          <w:szCs w:val="28"/>
        </w:rPr>
        <w:t xml:space="preserve">Description: </w:t>
      </w:r>
      <w:proofErr w:type="spellStart"/>
      <w:r w:rsidR="00D8066B" w:rsidRPr="00351A58">
        <w:rPr>
          <w:sz w:val="28"/>
          <w:szCs w:val="28"/>
        </w:rPr>
        <w:t>HoG</w:t>
      </w:r>
      <w:proofErr w:type="spellEnd"/>
      <w:r w:rsidR="00D8066B" w:rsidRPr="00351A58">
        <w:rPr>
          <w:sz w:val="28"/>
          <w:szCs w:val="28"/>
        </w:rPr>
        <w:t xml:space="preserve"> does not identify ideology.</w:t>
      </w:r>
      <w:r w:rsidR="00F1692E" w:rsidRPr="00351A58">
        <w:rPr>
          <w:sz w:val="28"/>
          <w:szCs w:val="28"/>
        </w:rPr>
        <w:t xml:space="preserve"> Perspective monde does not identify </w:t>
      </w:r>
      <w:r w:rsidR="00E500C8" w:rsidRPr="00351A58">
        <w:rPr>
          <w:sz w:val="28"/>
          <w:szCs w:val="28"/>
        </w:rPr>
        <w:t>head of government’s party</w:t>
      </w:r>
      <w:r w:rsidR="00F1692E" w:rsidRPr="00351A58">
        <w:rPr>
          <w:sz w:val="28"/>
          <w:szCs w:val="28"/>
        </w:rPr>
        <w:t xml:space="preserve">. </w:t>
      </w:r>
      <w:r w:rsidR="00D8066B" w:rsidRPr="00351A58">
        <w:rPr>
          <w:sz w:val="28"/>
          <w:szCs w:val="28"/>
        </w:rPr>
        <w:t xml:space="preserve"> CHISOLS does not identify head of government’s party. </w:t>
      </w:r>
      <w:r w:rsidR="00B717A2" w:rsidRPr="00351A58">
        <w:rPr>
          <w:sz w:val="28"/>
          <w:szCs w:val="28"/>
        </w:rPr>
        <w:t xml:space="preserve">World Statesmen (2020) identifies Nuri Pasha al-Said’s party affiliation as </w:t>
      </w:r>
      <w:r w:rsidR="003C4442" w:rsidRPr="00351A58">
        <w:rPr>
          <w:sz w:val="28"/>
          <w:szCs w:val="28"/>
        </w:rPr>
        <w:t>none</w:t>
      </w:r>
      <w:r w:rsidR="00B717A2" w:rsidRPr="00351A58">
        <w:rPr>
          <w:sz w:val="28"/>
          <w:szCs w:val="28"/>
        </w:rPr>
        <w:t xml:space="preserve">. </w:t>
      </w:r>
      <w:proofErr w:type="spellStart"/>
      <w:r w:rsidR="00D8066B" w:rsidRPr="00351A58">
        <w:rPr>
          <w:sz w:val="28"/>
          <w:szCs w:val="28"/>
        </w:rPr>
        <w:t>Grassmuck</w:t>
      </w:r>
      <w:proofErr w:type="spellEnd"/>
      <w:r w:rsidR="00D8066B" w:rsidRPr="00351A58">
        <w:rPr>
          <w:sz w:val="28"/>
          <w:szCs w:val="28"/>
        </w:rPr>
        <w:t xml:space="preserve"> (</w:t>
      </w:r>
      <w:proofErr w:type="gramStart"/>
      <w:r w:rsidR="00D8066B" w:rsidRPr="00351A58">
        <w:rPr>
          <w:sz w:val="28"/>
          <w:szCs w:val="28"/>
        </w:rPr>
        <w:t>1960:</w:t>
      </w:r>
      <w:r w:rsidR="00F75977" w:rsidRPr="00351A58">
        <w:rPr>
          <w:sz w:val="28"/>
          <w:szCs w:val="28"/>
        </w:rPr>
        <w:t>398</w:t>
      </w:r>
      <w:r w:rsidR="00D8066B" w:rsidRPr="00351A58">
        <w:rPr>
          <w:sz w:val="28"/>
          <w:szCs w:val="28"/>
        </w:rPr>
        <w:t xml:space="preserve"> )</w:t>
      </w:r>
      <w:proofErr w:type="gramEnd"/>
      <w:r w:rsidR="00D8066B" w:rsidRPr="00351A58">
        <w:rPr>
          <w:sz w:val="28"/>
          <w:szCs w:val="28"/>
        </w:rPr>
        <w:t xml:space="preserve"> identifies Nuri al-Said’s party as the Constitutional Union Party, and identifies the party as right: “After the Arab-Israeli War in 1949, the dominant government groups in Iraq sought party organization and Nuri al-</w:t>
      </w:r>
      <w:proofErr w:type="spellStart"/>
      <w:r w:rsidR="00D8066B" w:rsidRPr="00351A58">
        <w:rPr>
          <w:sz w:val="28"/>
          <w:szCs w:val="28"/>
        </w:rPr>
        <w:t>Sa'id</w:t>
      </w:r>
      <w:proofErr w:type="spellEnd"/>
      <w:r w:rsidR="00D8066B" w:rsidRPr="00351A58">
        <w:rPr>
          <w:sz w:val="28"/>
          <w:szCs w:val="28"/>
        </w:rPr>
        <w:t xml:space="preserve"> formed his Constitutional Union Party. Within a few years, an associate of Nuri, Salih Jabr, broke away from this group to form his own Socialist Nation Party which drew its main strength from southern Iraq and from members of Jabr's own Islamic Shi'ite sect. Both parties were essentially conservative.” </w:t>
      </w:r>
      <w:proofErr w:type="spellStart"/>
      <w:r w:rsidR="00D8066B" w:rsidRPr="00351A58">
        <w:rPr>
          <w:sz w:val="28"/>
          <w:szCs w:val="28"/>
        </w:rPr>
        <w:t>Eppel</w:t>
      </w:r>
      <w:proofErr w:type="spellEnd"/>
      <w:r w:rsidR="00D8066B" w:rsidRPr="00351A58">
        <w:rPr>
          <w:sz w:val="28"/>
          <w:szCs w:val="28"/>
        </w:rPr>
        <w:t xml:space="preserve"> (1999: 421) corroborates Nuri al-Said’s party as the Constitutional Union Party, and the ideology as right:</w:t>
      </w:r>
      <w:r w:rsidR="00D8066B" w:rsidRPr="00351A58">
        <w:rPr>
          <w:i/>
          <w:sz w:val="28"/>
          <w:szCs w:val="28"/>
        </w:rPr>
        <w:t xml:space="preserve"> </w:t>
      </w:r>
      <w:r w:rsidR="00D8066B" w:rsidRPr="00351A58">
        <w:rPr>
          <w:sz w:val="28"/>
          <w:szCs w:val="28"/>
        </w:rPr>
        <w:t>“Nuri al-</w:t>
      </w:r>
      <w:proofErr w:type="spellStart"/>
      <w:r w:rsidR="00D8066B" w:rsidRPr="00351A58">
        <w:rPr>
          <w:sz w:val="28"/>
          <w:szCs w:val="28"/>
        </w:rPr>
        <w:t>Sa'id</w:t>
      </w:r>
      <w:proofErr w:type="spellEnd"/>
      <w:r w:rsidR="00D8066B" w:rsidRPr="00351A58">
        <w:rPr>
          <w:sz w:val="28"/>
          <w:szCs w:val="28"/>
        </w:rPr>
        <w:t>, the strongest and most conservative politician in Iraq, despite his contempt for party politics, was forced to organize his own party, al-</w:t>
      </w:r>
      <w:proofErr w:type="spellStart"/>
      <w:r w:rsidR="00D8066B" w:rsidRPr="00351A58">
        <w:rPr>
          <w:sz w:val="28"/>
          <w:szCs w:val="28"/>
        </w:rPr>
        <w:t>Ittihad</w:t>
      </w:r>
      <w:proofErr w:type="spellEnd"/>
      <w:r w:rsidR="00D8066B" w:rsidRPr="00351A58">
        <w:rPr>
          <w:sz w:val="28"/>
          <w:szCs w:val="28"/>
        </w:rPr>
        <w:t xml:space="preserve"> al-</w:t>
      </w:r>
      <w:proofErr w:type="spellStart"/>
      <w:r w:rsidR="00D8066B" w:rsidRPr="00351A58">
        <w:rPr>
          <w:sz w:val="28"/>
          <w:szCs w:val="28"/>
        </w:rPr>
        <w:t>Dusturi</w:t>
      </w:r>
      <w:proofErr w:type="spellEnd"/>
      <w:r w:rsidR="00D8066B" w:rsidRPr="00351A58">
        <w:rPr>
          <w:sz w:val="28"/>
          <w:szCs w:val="28"/>
        </w:rPr>
        <w:t xml:space="preserve"> (the Constitutional Union), which relied on the support of the landowners, tribal notables, wealthy and senior professionals and bureaucrats, and the most conservative sectors of the ruling elite.” </w:t>
      </w:r>
      <w:r w:rsidR="00B717A2" w:rsidRPr="00351A58">
        <w:rPr>
          <w:sz w:val="28"/>
          <w:szCs w:val="28"/>
        </w:rPr>
        <w:t>World Statesmen (2020) notes that the Constitutional Union existed from Nov. 1949 to August 1954 as a “liberal reform, pro-western” group. Party Facts</w:t>
      </w:r>
      <w:r w:rsidR="00261C6B" w:rsidRPr="00351A58">
        <w:rPr>
          <w:sz w:val="28"/>
          <w:szCs w:val="28"/>
        </w:rPr>
        <w:t xml:space="preserve"> (2020)</w:t>
      </w:r>
      <w:r w:rsidR="00B717A2" w:rsidRPr="00351A58">
        <w:rPr>
          <w:sz w:val="28"/>
          <w:szCs w:val="28"/>
        </w:rPr>
        <w:t xml:space="preserve"> notes Constitutional Union’s existence to be from 1949-1954. </w:t>
      </w:r>
      <w:proofErr w:type="spellStart"/>
      <w:r w:rsidR="00D8066B" w:rsidRPr="00351A58">
        <w:rPr>
          <w:sz w:val="28"/>
          <w:szCs w:val="28"/>
        </w:rPr>
        <w:t>Eppel</w:t>
      </w:r>
      <w:proofErr w:type="spellEnd"/>
      <w:r w:rsidR="00D8066B" w:rsidRPr="00351A58">
        <w:rPr>
          <w:sz w:val="28"/>
          <w:szCs w:val="28"/>
        </w:rPr>
        <w:t xml:space="preserve"> (1998: 245) reiterates that al-Said was rightist, writing “But they were very few indeed. Conspicuous among them was Kamil al-</w:t>
      </w:r>
      <w:proofErr w:type="spellStart"/>
      <w:r w:rsidR="00D8066B" w:rsidRPr="00351A58">
        <w:rPr>
          <w:sz w:val="28"/>
          <w:szCs w:val="28"/>
        </w:rPr>
        <w:t>Chadirchi</w:t>
      </w:r>
      <w:proofErr w:type="spellEnd"/>
      <w:r w:rsidR="00D8066B" w:rsidRPr="00351A58">
        <w:rPr>
          <w:sz w:val="28"/>
          <w:szCs w:val="28"/>
        </w:rPr>
        <w:t xml:space="preserve">, a rich </w:t>
      </w:r>
      <w:proofErr w:type="gramStart"/>
      <w:r w:rsidR="00D8066B" w:rsidRPr="00351A58">
        <w:rPr>
          <w:sz w:val="28"/>
          <w:szCs w:val="28"/>
        </w:rPr>
        <w:t>land-owner</w:t>
      </w:r>
      <w:proofErr w:type="gramEnd"/>
      <w:r w:rsidR="00D8066B" w:rsidRPr="00351A58">
        <w:rPr>
          <w:sz w:val="28"/>
          <w:szCs w:val="28"/>
        </w:rPr>
        <w:t xml:space="preserve"> with moderate socialist views, who figured prominently in both organizations that shared these trends-al-</w:t>
      </w:r>
      <w:proofErr w:type="spellStart"/>
      <w:r w:rsidR="00D8066B" w:rsidRPr="00351A58">
        <w:rPr>
          <w:sz w:val="28"/>
          <w:szCs w:val="28"/>
        </w:rPr>
        <w:t>Ahali</w:t>
      </w:r>
      <w:proofErr w:type="spellEnd"/>
      <w:r w:rsidR="00D8066B" w:rsidRPr="00351A58">
        <w:rPr>
          <w:sz w:val="28"/>
          <w:szCs w:val="28"/>
        </w:rPr>
        <w:t xml:space="preserve"> in the 1930s and the National Democratic Party starting in 1946. Despite their close ties to the conservative Nuri al-Said, who objected to any change, Jabr and Fadhil al-Jamali, two senior </w:t>
      </w:r>
      <w:proofErr w:type="spellStart"/>
      <w:r w:rsidR="00D8066B" w:rsidRPr="00351A58">
        <w:rPr>
          <w:sz w:val="28"/>
          <w:szCs w:val="28"/>
        </w:rPr>
        <w:t>Shii</w:t>
      </w:r>
      <w:proofErr w:type="spellEnd"/>
      <w:r w:rsidR="00D8066B" w:rsidRPr="00351A58">
        <w:rPr>
          <w:sz w:val="28"/>
          <w:szCs w:val="28"/>
        </w:rPr>
        <w:t xml:space="preserve"> politicians, also sought a way to involve the </w:t>
      </w:r>
      <w:proofErr w:type="spellStart"/>
      <w:r w:rsidR="00D8066B" w:rsidRPr="00351A58">
        <w:rPr>
          <w:sz w:val="28"/>
          <w:szCs w:val="28"/>
        </w:rPr>
        <w:t>effendiyya</w:t>
      </w:r>
      <w:proofErr w:type="spellEnd"/>
      <w:r w:rsidR="00D8066B" w:rsidRPr="00351A58">
        <w:rPr>
          <w:sz w:val="28"/>
          <w:szCs w:val="28"/>
        </w:rPr>
        <w:t xml:space="preserve"> and aimed for development and modernization, with a view to halting the rise of radical leftist forces.”</w:t>
      </w:r>
    </w:p>
    <w:p w14:paraId="682D68C4" w14:textId="77AC5FFB" w:rsidR="00D22C6F" w:rsidRPr="00351A58" w:rsidRDefault="00D22C6F" w:rsidP="00DF776B">
      <w:pPr>
        <w:rPr>
          <w:sz w:val="28"/>
          <w:szCs w:val="28"/>
        </w:rPr>
      </w:pPr>
    </w:p>
    <w:p w14:paraId="0A172B80" w14:textId="15FEB9DF" w:rsidR="00DF776B" w:rsidRPr="00351A58" w:rsidRDefault="00DF776B" w:rsidP="00DF776B">
      <w:pPr>
        <w:rPr>
          <w:sz w:val="28"/>
          <w:szCs w:val="28"/>
        </w:rPr>
      </w:pPr>
      <w:r w:rsidRPr="00351A58">
        <w:rPr>
          <w:sz w:val="28"/>
          <w:szCs w:val="28"/>
        </w:rPr>
        <w:t>Years: 1957</w:t>
      </w:r>
    </w:p>
    <w:p w14:paraId="35EC75AA" w14:textId="2ABEA3A2" w:rsidR="00DF776B" w:rsidRPr="00351A58" w:rsidRDefault="00DF776B" w:rsidP="00DF776B">
      <w:pPr>
        <w:rPr>
          <w:sz w:val="28"/>
          <w:szCs w:val="28"/>
        </w:rPr>
      </w:pPr>
      <w:r w:rsidRPr="00351A58">
        <w:rPr>
          <w:sz w:val="28"/>
          <w:szCs w:val="28"/>
        </w:rPr>
        <w:t xml:space="preserve">Head of government: </w:t>
      </w:r>
      <w:r w:rsidR="00891B24" w:rsidRPr="00351A58">
        <w:rPr>
          <w:sz w:val="28"/>
          <w:szCs w:val="28"/>
        </w:rPr>
        <w:t xml:space="preserve">Abdul </w:t>
      </w:r>
      <w:proofErr w:type="spellStart"/>
      <w:r w:rsidR="00891B24" w:rsidRPr="00351A58">
        <w:rPr>
          <w:sz w:val="28"/>
          <w:szCs w:val="28"/>
        </w:rPr>
        <w:t>Wahhab</w:t>
      </w:r>
      <w:proofErr w:type="spellEnd"/>
      <w:r w:rsidR="00891B24" w:rsidRPr="00351A58">
        <w:rPr>
          <w:sz w:val="28"/>
          <w:szCs w:val="28"/>
        </w:rPr>
        <w:t xml:space="preserve"> </w:t>
      </w:r>
      <w:proofErr w:type="spellStart"/>
      <w:r w:rsidR="00891B24" w:rsidRPr="00351A58">
        <w:rPr>
          <w:sz w:val="28"/>
          <w:szCs w:val="28"/>
        </w:rPr>
        <w:t>Marjan</w:t>
      </w:r>
      <w:proofErr w:type="spellEnd"/>
      <w:r w:rsidR="00430762" w:rsidRPr="00351A58">
        <w:rPr>
          <w:sz w:val="28"/>
          <w:szCs w:val="28"/>
        </w:rPr>
        <w:t xml:space="preserve"> / </w:t>
      </w:r>
      <w:proofErr w:type="spellStart"/>
      <w:r w:rsidR="00430762" w:rsidRPr="00351A58">
        <w:rPr>
          <w:sz w:val="28"/>
          <w:szCs w:val="28"/>
        </w:rPr>
        <w:t>Mirjan</w:t>
      </w:r>
      <w:proofErr w:type="spellEnd"/>
    </w:p>
    <w:p w14:paraId="4B6ABC05" w14:textId="18B41C2D" w:rsidR="00DF776B" w:rsidRPr="00351A58" w:rsidRDefault="00DF776B" w:rsidP="00DF776B">
      <w:pPr>
        <w:rPr>
          <w:sz w:val="28"/>
          <w:szCs w:val="28"/>
        </w:rPr>
      </w:pPr>
      <w:r w:rsidRPr="00351A58">
        <w:rPr>
          <w:sz w:val="28"/>
          <w:szCs w:val="28"/>
        </w:rPr>
        <w:t xml:space="preserve">Ideology: </w:t>
      </w:r>
      <w:r w:rsidR="00A64EFC" w:rsidRPr="00351A58">
        <w:rPr>
          <w:sz w:val="28"/>
          <w:szCs w:val="28"/>
        </w:rPr>
        <w:t>Right</w:t>
      </w:r>
    </w:p>
    <w:p w14:paraId="3C99C1DE" w14:textId="16EB0334" w:rsidR="00DF776B" w:rsidRPr="00351A58" w:rsidRDefault="00DF776B" w:rsidP="00395CB5">
      <w:pPr>
        <w:rPr>
          <w:color w:val="000000"/>
          <w:sz w:val="28"/>
          <w:szCs w:val="28"/>
        </w:rPr>
      </w:pPr>
      <w:r w:rsidRPr="00351A58">
        <w:rPr>
          <w:sz w:val="28"/>
          <w:szCs w:val="28"/>
        </w:rPr>
        <w:t xml:space="preserve">Description: </w:t>
      </w:r>
      <w:r w:rsidR="0018600A" w:rsidRPr="00351A58">
        <w:rPr>
          <w:sz w:val="28"/>
          <w:szCs w:val="28"/>
        </w:rPr>
        <w:t>CHISOLS does not identify head of government’s party</w:t>
      </w:r>
      <w:r w:rsidR="00F1692E" w:rsidRPr="00351A58">
        <w:rPr>
          <w:sz w:val="28"/>
          <w:szCs w:val="28"/>
        </w:rPr>
        <w:t xml:space="preserve">. Perspective monde does not identify </w:t>
      </w:r>
      <w:r w:rsidR="00E500C8" w:rsidRPr="00351A58">
        <w:rPr>
          <w:sz w:val="28"/>
          <w:szCs w:val="28"/>
        </w:rPr>
        <w:t>head of government’s party</w:t>
      </w:r>
      <w:r w:rsidR="00F1692E" w:rsidRPr="00351A58">
        <w:rPr>
          <w:sz w:val="28"/>
          <w:szCs w:val="28"/>
        </w:rPr>
        <w:t xml:space="preserve">. </w:t>
      </w:r>
      <w:r w:rsidR="000A66C0" w:rsidRPr="00351A58">
        <w:rPr>
          <w:sz w:val="28"/>
          <w:szCs w:val="28"/>
        </w:rPr>
        <w:t xml:space="preserve">While V-Dem identifies </w:t>
      </w:r>
      <w:r w:rsidR="000A66C0" w:rsidRPr="00351A58">
        <w:rPr>
          <w:color w:val="000000"/>
          <w:sz w:val="28"/>
          <w:szCs w:val="28"/>
        </w:rPr>
        <w:t xml:space="preserve">Ali </w:t>
      </w:r>
      <w:proofErr w:type="spellStart"/>
      <w:r w:rsidR="000A66C0" w:rsidRPr="00351A58">
        <w:rPr>
          <w:color w:val="000000"/>
          <w:sz w:val="28"/>
          <w:szCs w:val="28"/>
        </w:rPr>
        <w:t>Jaudatal-Aiyubi</w:t>
      </w:r>
      <w:proofErr w:type="spellEnd"/>
      <w:r w:rsidR="000A66C0" w:rsidRPr="00351A58">
        <w:rPr>
          <w:sz w:val="28"/>
          <w:szCs w:val="28"/>
        </w:rPr>
        <w:t xml:space="preserve"> as head of government at the end of 1957, </w:t>
      </w:r>
      <w:r w:rsidR="00891B24" w:rsidRPr="00351A58">
        <w:rPr>
          <w:sz w:val="28"/>
          <w:szCs w:val="28"/>
        </w:rPr>
        <w:t xml:space="preserve">World Statesmen identifies Abdul </w:t>
      </w:r>
      <w:proofErr w:type="spellStart"/>
      <w:r w:rsidR="00891B24" w:rsidRPr="00351A58">
        <w:rPr>
          <w:sz w:val="28"/>
          <w:szCs w:val="28"/>
        </w:rPr>
        <w:t>Wahhab</w:t>
      </w:r>
      <w:proofErr w:type="spellEnd"/>
      <w:r w:rsidR="00891B24" w:rsidRPr="00351A58">
        <w:rPr>
          <w:sz w:val="28"/>
          <w:szCs w:val="28"/>
        </w:rPr>
        <w:t xml:space="preserve"> </w:t>
      </w:r>
      <w:proofErr w:type="spellStart"/>
      <w:r w:rsidR="00891B24" w:rsidRPr="00351A58">
        <w:rPr>
          <w:sz w:val="28"/>
          <w:szCs w:val="28"/>
        </w:rPr>
        <w:t>Marjan</w:t>
      </w:r>
      <w:proofErr w:type="spellEnd"/>
      <w:r w:rsidR="00891B24" w:rsidRPr="00351A58">
        <w:rPr>
          <w:sz w:val="28"/>
          <w:szCs w:val="28"/>
        </w:rPr>
        <w:t xml:space="preserve"> as </w:t>
      </w:r>
      <w:proofErr w:type="spellStart"/>
      <w:r w:rsidR="00891B24" w:rsidRPr="00351A58">
        <w:rPr>
          <w:sz w:val="28"/>
          <w:szCs w:val="28"/>
        </w:rPr>
        <w:t>HoG</w:t>
      </w:r>
      <w:proofErr w:type="spellEnd"/>
      <w:r w:rsidR="00891B24" w:rsidRPr="00351A58">
        <w:rPr>
          <w:sz w:val="28"/>
          <w:szCs w:val="28"/>
        </w:rPr>
        <w:t xml:space="preserve"> on 31 Dec 1957 instead: “15 Dec 1957 - 3 Mar 1958”</w:t>
      </w:r>
      <w:r w:rsidR="00395CB5" w:rsidRPr="00351A58">
        <w:rPr>
          <w:sz w:val="28"/>
          <w:szCs w:val="28"/>
        </w:rPr>
        <w:t xml:space="preserve">. </w:t>
      </w:r>
      <w:r w:rsidR="002036E9" w:rsidRPr="00351A58">
        <w:rPr>
          <w:sz w:val="28"/>
          <w:szCs w:val="28"/>
        </w:rPr>
        <w:t xml:space="preserve">Rulers.org corroborates. </w:t>
      </w:r>
      <w:r w:rsidR="00395CB5" w:rsidRPr="00351A58">
        <w:rPr>
          <w:sz w:val="28"/>
          <w:szCs w:val="28"/>
        </w:rPr>
        <w:t xml:space="preserve">Lentz corroborates: </w:t>
      </w:r>
      <w:r w:rsidR="00395CB5" w:rsidRPr="00351A58">
        <w:rPr>
          <w:sz w:val="28"/>
          <w:szCs w:val="28"/>
        </w:rPr>
        <w:lastRenderedPageBreak/>
        <w:t>“ABDUL WAHAB MARJAN (Prime Minister, December 5, 1957-March 3, 1958). […] He formed a government as prime minister on December 5,</w:t>
      </w:r>
      <w:r w:rsidR="00AC217D" w:rsidRPr="00351A58">
        <w:rPr>
          <w:sz w:val="28"/>
          <w:szCs w:val="28"/>
        </w:rPr>
        <w:t xml:space="preserve"> </w:t>
      </w:r>
      <w:r w:rsidR="00395CB5" w:rsidRPr="00351A58">
        <w:rPr>
          <w:sz w:val="28"/>
          <w:szCs w:val="28"/>
        </w:rPr>
        <w:t>1957.”</w:t>
      </w:r>
      <w:r w:rsidR="00430762" w:rsidRPr="00351A58">
        <w:rPr>
          <w:sz w:val="28"/>
          <w:szCs w:val="28"/>
        </w:rPr>
        <w:t xml:space="preserve"> </w:t>
      </w:r>
      <w:proofErr w:type="spellStart"/>
      <w:r w:rsidR="00430762" w:rsidRPr="00351A58">
        <w:rPr>
          <w:sz w:val="28"/>
          <w:szCs w:val="28"/>
        </w:rPr>
        <w:t>Batatu</w:t>
      </w:r>
      <w:proofErr w:type="spellEnd"/>
      <w:r w:rsidR="00A64EFC" w:rsidRPr="00351A58">
        <w:rPr>
          <w:sz w:val="28"/>
          <w:szCs w:val="28"/>
        </w:rPr>
        <w:t xml:space="preserve"> (1978: 306-7)</w:t>
      </w:r>
      <w:r w:rsidR="00430762" w:rsidRPr="00351A58">
        <w:rPr>
          <w:sz w:val="28"/>
          <w:szCs w:val="28"/>
        </w:rPr>
        <w:t xml:space="preserve"> identifies </w:t>
      </w:r>
      <w:proofErr w:type="spellStart"/>
      <w:r w:rsidR="00430762" w:rsidRPr="00351A58">
        <w:rPr>
          <w:sz w:val="28"/>
          <w:szCs w:val="28"/>
        </w:rPr>
        <w:t>Mirjan</w:t>
      </w:r>
      <w:proofErr w:type="spellEnd"/>
      <w:r w:rsidR="00430762" w:rsidRPr="00351A58">
        <w:rPr>
          <w:sz w:val="28"/>
          <w:szCs w:val="28"/>
        </w:rPr>
        <w:t xml:space="preserve"> as closely tied to </w:t>
      </w:r>
      <w:r w:rsidR="00BD0DFE" w:rsidRPr="00351A58">
        <w:rPr>
          <w:sz w:val="28"/>
          <w:szCs w:val="28"/>
        </w:rPr>
        <w:t>al-</w:t>
      </w:r>
      <w:r w:rsidR="00430762" w:rsidRPr="00351A58">
        <w:rPr>
          <w:sz w:val="28"/>
          <w:szCs w:val="28"/>
        </w:rPr>
        <w:t>Said, who</w:t>
      </w:r>
      <w:r w:rsidR="00A64EFC" w:rsidRPr="00351A58">
        <w:rPr>
          <w:sz w:val="28"/>
          <w:szCs w:val="28"/>
        </w:rPr>
        <w:t xml:space="preserve"> has been</w:t>
      </w:r>
      <w:r w:rsidR="00430762" w:rsidRPr="00351A58">
        <w:rPr>
          <w:sz w:val="28"/>
          <w:szCs w:val="28"/>
        </w:rPr>
        <w:t xml:space="preserve"> identified as right-wing</w:t>
      </w:r>
      <w:r w:rsidR="00A64EFC" w:rsidRPr="00351A58">
        <w:rPr>
          <w:sz w:val="28"/>
          <w:szCs w:val="28"/>
        </w:rPr>
        <w:t xml:space="preserve">, and context corroborates this as </w:t>
      </w:r>
      <w:proofErr w:type="spellStart"/>
      <w:r w:rsidR="00A64EFC" w:rsidRPr="00351A58">
        <w:rPr>
          <w:sz w:val="28"/>
          <w:szCs w:val="28"/>
        </w:rPr>
        <w:t>Mirjan</w:t>
      </w:r>
      <w:proofErr w:type="spellEnd"/>
      <w:r w:rsidR="00A64EFC" w:rsidRPr="00351A58">
        <w:rPr>
          <w:sz w:val="28"/>
          <w:szCs w:val="28"/>
        </w:rPr>
        <w:t xml:space="preserve"> is contrasted with a left-wing candidate</w:t>
      </w:r>
      <w:r w:rsidR="00430762" w:rsidRPr="00351A58">
        <w:rPr>
          <w:sz w:val="28"/>
          <w:szCs w:val="28"/>
        </w:rPr>
        <w:t>: “They had nominated to the Central Administrative Committee seven of [the National Democratic Party’s] founders,</w:t>
      </w:r>
      <w:r w:rsidR="00A64EFC" w:rsidRPr="00351A58">
        <w:rPr>
          <w:sz w:val="28"/>
          <w:szCs w:val="28"/>
        </w:rPr>
        <w:t xml:space="preserve"> </w:t>
      </w:r>
      <w:r w:rsidR="00430762" w:rsidRPr="00351A58">
        <w:rPr>
          <w:sz w:val="28"/>
          <w:szCs w:val="28"/>
        </w:rPr>
        <w:t>but the majority of the 760 members that attended the meeting defeated ‘Abd-ul-</w:t>
      </w:r>
      <w:proofErr w:type="spellStart"/>
      <w:r w:rsidR="00430762" w:rsidRPr="00351A58">
        <w:rPr>
          <w:sz w:val="28"/>
          <w:szCs w:val="28"/>
        </w:rPr>
        <w:t>Wahhab</w:t>
      </w:r>
      <w:proofErr w:type="spellEnd"/>
      <w:r w:rsidR="00430762" w:rsidRPr="00351A58">
        <w:rPr>
          <w:sz w:val="28"/>
          <w:szCs w:val="28"/>
        </w:rPr>
        <w:t xml:space="preserve"> </w:t>
      </w:r>
      <w:proofErr w:type="spellStart"/>
      <w:r w:rsidR="00430762" w:rsidRPr="00351A58">
        <w:rPr>
          <w:sz w:val="28"/>
          <w:szCs w:val="28"/>
        </w:rPr>
        <w:t>Mirjan</w:t>
      </w:r>
      <w:proofErr w:type="spellEnd"/>
      <w:r w:rsidR="00430762" w:rsidRPr="00351A58">
        <w:rPr>
          <w:sz w:val="28"/>
          <w:szCs w:val="28"/>
        </w:rPr>
        <w:t xml:space="preserve">, one of the nominees, and elected instead a left-winger, the Baghdadi lawyer </w:t>
      </w:r>
      <w:proofErr w:type="spellStart"/>
      <w:r w:rsidR="00430762" w:rsidRPr="00351A58">
        <w:rPr>
          <w:sz w:val="28"/>
          <w:szCs w:val="28"/>
        </w:rPr>
        <w:t>Zak</w:t>
      </w:r>
      <w:r w:rsidR="00A64EFC" w:rsidRPr="00351A58">
        <w:rPr>
          <w:sz w:val="28"/>
          <w:szCs w:val="28"/>
        </w:rPr>
        <w:t>i</w:t>
      </w:r>
      <w:proofErr w:type="spellEnd"/>
      <w:r w:rsidR="00430762" w:rsidRPr="00351A58">
        <w:rPr>
          <w:sz w:val="28"/>
          <w:szCs w:val="28"/>
        </w:rPr>
        <w:t xml:space="preserve"> ‘Abd-ul</w:t>
      </w:r>
      <w:r w:rsidR="00BD0DFE" w:rsidRPr="00351A58">
        <w:rPr>
          <w:sz w:val="28"/>
          <w:szCs w:val="28"/>
        </w:rPr>
        <w:t xml:space="preserve"> </w:t>
      </w:r>
      <w:proofErr w:type="spellStart"/>
      <w:r w:rsidR="00430762" w:rsidRPr="00351A58">
        <w:rPr>
          <w:sz w:val="28"/>
          <w:szCs w:val="28"/>
        </w:rPr>
        <w:t>Wahhab</w:t>
      </w:r>
      <w:proofErr w:type="spellEnd"/>
      <w:r w:rsidR="00430762" w:rsidRPr="00351A58">
        <w:rPr>
          <w:sz w:val="28"/>
          <w:szCs w:val="28"/>
        </w:rPr>
        <w:t xml:space="preserve">. This led to the withdrawal from the party of </w:t>
      </w:r>
      <w:proofErr w:type="spellStart"/>
      <w:r w:rsidR="00430762" w:rsidRPr="00351A58">
        <w:rPr>
          <w:sz w:val="28"/>
          <w:szCs w:val="28"/>
        </w:rPr>
        <w:t>Mirjan</w:t>
      </w:r>
      <w:proofErr w:type="spellEnd"/>
      <w:r w:rsidR="00430762" w:rsidRPr="00351A58">
        <w:rPr>
          <w:sz w:val="28"/>
          <w:szCs w:val="28"/>
        </w:rPr>
        <w:t>, whom Nur as-</w:t>
      </w:r>
      <w:proofErr w:type="spellStart"/>
      <w:proofErr w:type="gramStart"/>
      <w:r w:rsidR="00430762" w:rsidRPr="00351A58">
        <w:rPr>
          <w:sz w:val="28"/>
          <w:szCs w:val="28"/>
        </w:rPr>
        <w:t>Sa‘</w:t>
      </w:r>
      <w:proofErr w:type="gramEnd"/>
      <w:r w:rsidR="00A64EFC" w:rsidRPr="00351A58">
        <w:rPr>
          <w:sz w:val="28"/>
          <w:szCs w:val="28"/>
        </w:rPr>
        <w:t>i</w:t>
      </w:r>
      <w:r w:rsidR="00430762" w:rsidRPr="00351A58">
        <w:rPr>
          <w:sz w:val="28"/>
          <w:szCs w:val="28"/>
        </w:rPr>
        <w:t>d</w:t>
      </w:r>
      <w:proofErr w:type="spellEnd"/>
      <w:r w:rsidR="00430762" w:rsidRPr="00351A58">
        <w:rPr>
          <w:sz w:val="28"/>
          <w:szCs w:val="28"/>
        </w:rPr>
        <w:t xml:space="preserve"> soon attracted to his own circle and eventually elevated to the premiership.”</w:t>
      </w:r>
    </w:p>
    <w:p w14:paraId="6A441049" w14:textId="77777777" w:rsidR="003229CE" w:rsidRPr="00351A58" w:rsidRDefault="003229CE">
      <w:pPr>
        <w:rPr>
          <w:sz w:val="28"/>
          <w:szCs w:val="28"/>
        </w:rPr>
      </w:pPr>
    </w:p>
    <w:p w14:paraId="395B696A" w14:textId="77777777" w:rsidR="00DF776B" w:rsidRPr="00351A58" w:rsidRDefault="00DF776B" w:rsidP="00DF776B">
      <w:pPr>
        <w:rPr>
          <w:sz w:val="28"/>
          <w:szCs w:val="28"/>
        </w:rPr>
      </w:pPr>
      <w:r w:rsidRPr="00351A58">
        <w:rPr>
          <w:sz w:val="28"/>
          <w:szCs w:val="28"/>
        </w:rPr>
        <w:t>Years: 1958-1962</w:t>
      </w:r>
    </w:p>
    <w:p w14:paraId="02E7C866" w14:textId="77777777" w:rsidR="00DF776B" w:rsidRPr="00351A58" w:rsidRDefault="00DF776B" w:rsidP="00DF776B">
      <w:pPr>
        <w:rPr>
          <w:sz w:val="28"/>
          <w:szCs w:val="28"/>
        </w:rPr>
      </w:pPr>
      <w:r w:rsidRPr="00351A58">
        <w:rPr>
          <w:sz w:val="28"/>
          <w:szCs w:val="28"/>
        </w:rPr>
        <w:t>Head of government: Abdul Karim Kassem</w:t>
      </w:r>
    </w:p>
    <w:p w14:paraId="10FFB013" w14:textId="4AEB860D" w:rsidR="00DF776B" w:rsidRPr="00351A58" w:rsidRDefault="00DF776B" w:rsidP="00DF776B">
      <w:pPr>
        <w:rPr>
          <w:sz w:val="28"/>
          <w:szCs w:val="28"/>
        </w:rPr>
      </w:pPr>
      <w:r w:rsidRPr="00351A58">
        <w:rPr>
          <w:sz w:val="28"/>
          <w:szCs w:val="28"/>
        </w:rPr>
        <w:t>Ideology:</w:t>
      </w:r>
      <w:r w:rsidR="009B3237" w:rsidRPr="00351A58">
        <w:rPr>
          <w:sz w:val="28"/>
          <w:szCs w:val="28"/>
        </w:rPr>
        <w:t xml:space="preserve"> Left</w:t>
      </w:r>
    </w:p>
    <w:p w14:paraId="2AD8EDD2" w14:textId="37DD95C1" w:rsidR="00DF776B" w:rsidRPr="00351A58" w:rsidRDefault="00DF776B" w:rsidP="00DF776B">
      <w:pPr>
        <w:rPr>
          <w:sz w:val="28"/>
          <w:szCs w:val="28"/>
        </w:rPr>
      </w:pPr>
      <w:r w:rsidRPr="00351A58">
        <w:rPr>
          <w:sz w:val="28"/>
          <w:szCs w:val="28"/>
        </w:rPr>
        <w:t xml:space="preserve">Description: </w:t>
      </w:r>
      <w:proofErr w:type="spellStart"/>
      <w:r w:rsidR="00CD4507" w:rsidRPr="00351A58">
        <w:rPr>
          <w:sz w:val="28"/>
          <w:szCs w:val="28"/>
        </w:rPr>
        <w:t>HoG</w:t>
      </w:r>
      <w:proofErr w:type="spellEnd"/>
      <w:r w:rsidR="00CD4507" w:rsidRPr="00351A58">
        <w:rPr>
          <w:sz w:val="28"/>
          <w:szCs w:val="28"/>
        </w:rPr>
        <w:t xml:space="preserve"> does not identify ideology.</w:t>
      </w:r>
      <w:r w:rsidR="00AC6291" w:rsidRPr="00351A58">
        <w:rPr>
          <w:sz w:val="28"/>
          <w:szCs w:val="28"/>
        </w:rPr>
        <w:t xml:space="preserve"> </w:t>
      </w:r>
      <w:r w:rsidR="00226927" w:rsidRPr="00351A58">
        <w:rPr>
          <w:sz w:val="28"/>
          <w:szCs w:val="28"/>
        </w:rPr>
        <w:t xml:space="preserve">CHISOLS does </w:t>
      </w:r>
      <w:r w:rsidR="00CB0ACB" w:rsidRPr="00351A58">
        <w:rPr>
          <w:sz w:val="28"/>
          <w:szCs w:val="28"/>
        </w:rPr>
        <w:t>i</w:t>
      </w:r>
      <w:r w:rsidR="00226927" w:rsidRPr="00351A58">
        <w:rPr>
          <w:sz w:val="28"/>
          <w:szCs w:val="28"/>
        </w:rPr>
        <w:t>dentif</w:t>
      </w:r>
      <w:r w:rsidR="00CB0ACB" w:rsidRPr="00351A58">
        <w:rPr>
          <w:sz w:val="28"/>
          <w:szCs w:val="28"/>
        </w:rPr>
        <w:t>ies</w:t>
      </w:r>
      <w:r w:rsidR="00226927" w:rsidRPr="00351A58">
        <w:rPr>
          <w:sz w:val="28"/>
          <w:szCs w:val="28"/>
        </w:rPr>
        <w:t xml:space="preserve"> head of government</w:t>
      </w:r>
      <w:r w:rsidR="00AF1390" w:rsidRPr="00351A58">
        <w:rPr>
          <w:sz w:val="28"/>
          <w:szCs w:val="28"/>
        </w:rPr>
        <w:t>’s</w:t>
      </w:r>
      <w:r w:rsidR="00226927" w:rsidRPr="00351A58">
        <w:rPr>
          <w:sz w:val="28"/>
          <w:szCs w:val="28"/>
        </w:rPr>
        <w:t xml:space="preserve"> party</w:t>
      </w:r>
      <w:r w:rsidR="00CB0ACB" w:rsidRPr="00351A58">
        <w:rPr>
          <w:sz w:val="28"/>
          <w:szCs w:val="28"/>
        </w:rPr>
        <w:t xml:space="preserve"> as non-party</w:t>
      </w:r>
      <w:r w:rsidR="00226927" w:rsidRPr="00351A58">
        <w:rPr>
          <w:sz w:val="28"/>
          <w:szCs w:val="28"/>
        </w:rPr>
        <w:t>.</w:t>
      </w:r>
      <w:r w:rsidR="00F1692E" w:rsidRPr="00351A58">
        <w:rPr>
          <w:sz w:val="28"/>
          <w:szCs w:val="28"/>
        </w:rPr>
        <w:t xml:space="preserve"> Perspective monde does not identify </w:t>
      </w:r>
      <w:r w:rsidR="00E500C8" w:rsidRPr="00351A58">
        <w:rPr>
          <w:sz w:val="28"/>
          <w:szCs w:val="28"/>
        </w:rPr>
        <w:t>head of government’s party</w:t>
      </w:r>
      <w:r w:rsidR="00F1692E" w:rsidRPr="00351A58">
        <w:rPr>
          <w:sz w:val="28"/>
          <w:szCs w:val="28"/>
        </w:rPr>
        <w:t xml:space="preserve">. </w:t>
      </w:r>
      <w:r w:rsidR="0016348C" w:rsidRPr="00351A58">
        <w:rPr>
          <w:sz w:val="28"/>
          <w:szCs w:val="28"/>
        </w:rPr>
        <w:t xml:space="preserve"> </w:t>
      </w:r>
      <w:r w:rsidR="00E73919" w:rsidRPr="00351A58">
        <w:rPr>
          <w:sz w:val="28"/>
          <w:szCs w:val="28"/>
        </w:rPr>
        <w:t>Bill (1969:</w:t>
      </w:r>
      <w:r w:rsidR="00BD0DFE" w:rsidRPr="00351A58">
        <w:rPr>
          <w:sz w:val="28"/>
          <w:szCs w:val="28"/>
        </w:rPr>
        <w:t xml:space="preserve"> </w:t>
      </w:r>
      <w:r w:rsidR="00A571BB" w:rsidRPr="00351A58">
        <w:rPr>
          <w:sz w:val="28"/>
          <w:szCs w:val="28"/>
        </w:rPr>
        <w:t>53</w:t>
      </w:r>
      <w:r w:rsidR="00E73919" w:rsidRPr="00351A58">
        <w:rPr>
          <w:sz w:val="28"/>
          <w:szCs w:val="28"/>
        </w:rPr>
        <w:t>)</w:t>
      </w:r>
      <w:r w:rsidR="0016348C" w:rsidRPr="00351A58">
        <w:rPr>
          <w:sz w:val="28"/>
          <w:szCs w:val="28"/>
        </w:rPr>
        <w:t xml:space="preserve"> identifies Kassem’s </w:t>
      </w:r>
      <w:r w:rsidR="00AF1390" w:rsidRPr="00351A58">
        <w:rPr>
          <w:sz w:val="28"/>
          <w:szCs w:val="28"/>
        </w:rPr>
        <w:t>ideology as left</w:t>
      </w:r>
      <w:r w:rsidR="0016348C" w:rsidRPr="00351A58">
        <w:rPr>
          <w:sz w:val="28"/>
          <w:szCs w:val="28"/>
        </w:rPr>
        <w:t>: “</w:t>
      </w:r>
      <w:r w:rsidR="002B5CF5" w:rsidRPr="00351A58">
        <w:rPr>
          <w:sz w:val="28"/>
          <w:szCs w:val="28"/>
        </w:rPr>
        <w:t>Kassem and the military officers who seized power</w:t>
      </w:r>
      <w:r w:rsidR="007A1C6D" w:rsidRPr="00351A58">
        <w:rPr>
          <w:sz w:val="28"/>
          <w:szCs w:val="28"/>
        </w:rPr>
        <w:t xml:space="preserve"> in Iraq in 1958 came to rely very heavily upon the support of Communist groups… Because large numbers of men within the military came to share the same values as these opposition civilian groups and because Kassem was forced to move against his own main base of civilian support (the Communists) </w:t>
      </w:r>
      <w:proofErr w:type="gramStart"/>
      <w:r w:rsidR="007A1C6D" w:rsidRPr="00351A58">
        <w:rPr>
          <w:sz w:val="28"/>
          <w:szCs w:val="28"/>
        </w:rPr>
        <w:t>in order to</w:t>
      </w:r>
      <w:proofErr w:type="gramEnd"/>
      <w:r w:rsidR="007A1C6D" w:rsidRPr="00351A58">
        <w:rPr>
          <w:sz w:val="28"/>
          <w:szCs w:val="28"/>
        </w:rPr>
        <w:t xml:space="preserve"> maintain his independence, he did not fare as well as his counterparts in Egypt…</w:t>
      </w:r>
      <w:r w:rsidR="009D7C58" w:rsidRPr="00351A58">
        <w:rPr>
          <w:sz w:val="28"/>
          <w:szCs w:val="28"/>
        </w:rPr>
        <w:t>”</w:t>
      </w:r>
    </w:p>
    <w:p w14:paraId="2C6EE4FD" w14:textId="77777777" w:rsidR="00DF776B" w:rsidRPr="00351A58" w:rsidRDefault="00DF776B">
      <w:pPr>
        <w:rPr>
          <w:sz w:val="28"/>
          <w:szCs w:val="28"/>
        </w:rPr>
      </w:pPr>
    </w:p>
    <w:p w14:paraId="355394C1" w14:textId="77777777" w:rsidR="00DF776B" w:rsidRPr="00351A58" w:rsidRDefault="00DF776B" w:rsidP="00DF776B">
      <w:pPr>
        <w:rPr>
          <w:sz w:val="28"/>
          <w:szCs w:val="28"/>
        </w:rPr>
      </w:pPr>
      <w:r w:rsidRPr="00351A58">
        <w:rPr>
          <w:sz w:val="28"/>
          <w:szCs w:val="28"/>
        </w:rPr>
        <w:t>Years: 1963-1964</w:t>
      </w:r>
    </w:p>
    <w:p w14:paraId="627E7798" w14:textId="77777777" w:rsidR="00DF776B" w:rsidRPr="00351A58" w:rsidRDefault="00DF776B" w:rsidP="00DF776B">
      <w:pPr>
        <w:rPr>
          <w:sz w:val="28"/>
          <w:szCs w:val="28"/>
        </w:rPr>
      </w:pPr>
      <w:r w:rsidRPr="00351A58">
        <w:rPr>
          <w:sz w:val="28"/>
          <w:szCs w:val="28"/>
        </w:rPr>
        <w:t>Head of government: Tahir Yahya</w:t>
      </w:r>
    </w:p>
    <w:p w14:paraId="15304219" w14:textId="02E0EA40" w:rsidR="00F55266" w:rsidRPr="00351A58" w:rsidRDefault="00F55266" w:rsidP="00F55266">
      <w:pPr>
        <w:rPr>
          <w:sz w:val="28"/>
          <w:szCs w:val="28"/>
        </w:rPr>
      </w:pPr>
      <w:r w:rsidRPr="00351A58">
        <w:rPr>
          <w:sz w:val="28"/>
          <w:szCs w:val="28"/>
        </w:rPr>
        <w:t xml:space="preserve">Ideology: </w:t>
      </w:r>
      <w:r w:rsidR="0098555A" w:rsidRPr="00351A58">
        <w:rPr>
          <w:sz w:val="28"/>
          <w:szCs w:val="28"/>
        </w:rPr>
        <w:t>Left</w:t>
      </w:r>
    </w:p>
    <w:p w14:paraId="67CAD3D1" w14:textId="525CD9A3" w:rsidR="00DF776B" w:rsidRPr="00351A58" w:rsidRDefault="00F55266" w:rsidP="007201DD">
      <w:pPr>
        <w:rPr>
          <w:sz w:val="28"/>
          <w:szCs w:val="28"/>
        </w:rPr>
      </w:pPr>
      <w:r w:rsidRPr="00351A58">
        <w:rPr>
          <w:sz w:val="28"/>
          <w:szCs w:val="28"/>
        </w:rPr>
        <w:t xml:space="preserve">Description: </w:t>
      </w:r>
      <w:proofErr w:type="spellStart"/>
      <w:r w:rsidRPr="00351A58">
        <w:rPr>
          <w:sz w:val="28"/>
          <w:szCs w:val="28"/>
        </w:rPr>
        <w:t>HoG</w:t>
      </w:r>
      <w:proofErr w:type="spellEnd"/>
      <w:r w:rsidRPr="00351A58">
        <w:rPr>
          <w:sz w:val="28"/>
          <w:szCs w:val="28"/>
        </w:rPr>
        <w:t xml:space="preserve"> does not identify ideology.</w:t>
      </w:r>
      <w:r w:rsidR="00F1692E" w:rsidRPr="00351A58">
        <w:rPr>
          <w:sz w:val="28"/>
          <w:szCs w:val="28"/>
        </w:rPr>
        <w:t xml:space="preserve"> </w:t>
      </w:r>
      <w:r w:rsidRPr="00351A58">
        <w:rPr>
          <w:sz w:val="28"/>
          <w:szCs w:val="28"/>
        </w:rPr>
        <w:t xml:space="preserve"> CHISOLS does not identify head of government</w:t>
      </w:r>
      <w:r w:rsidR="00316E37" w:rsidRPr="00351A58">
        <w:rPr>
          <w:sz w:val="28"/>
          <w:szCs w:val="28"/>
        </w:rPr>
        <w:t>’s</w:t>
      </w:r>
      <w:r w:rsidRPr="00351A58">
        <w:rPr>
          <w:sz w:val="28"/>
          <w:szCs w:val="28"/>
        </w:rPr>
        <w:t xml:space="preserve"> party.</w:t>
      </w:r>
      <w:r w:rsidR="00111763" w:rsidRPr="00351A58">
        <w:rPr>
          <w:sz w:val="28"/>
          <w:szCs w:val="28"/>
        </w:rPr>
        <w:t xml:space="preserve"> </w:t>
      </w:r>
      <w:r w:rsidR="00F1692E" w:rsidRPr="00351A58">
        <w:rPr>
          <w:sz w:val="28"/>
          <w:szCs w:val="28"/>
        </w:rPr>
        <w:t xml:space="preserve">Perspective monde identifies </w:t>
      </w:r>
      <w:r w:rsidR="00E500C8" w:rsidRPr="00351A58">
        <w:rPr>
          <w:sz w:val="28"/>
          <w:szCs w:val="28"/>
        </w:rPr>
        <w:t>head of government’s party</w:t>
      </w:r>
      <w:r w:rsidR="00F1692E" w:rsidRPr="00351A58">
        <w:rPr>
          <w:sz w:val="28"/>
          <w:szCs w:val="28"/>
        </w:rPr>
        <w:t xml:space="preserve"> </w:t>
      </w:r>
      <w:proofErr w:type="spellStart"/>
      <w:r w:rsidR="00F1692E" w:rsidRPr="00351A58">
        <w:rPr>
          <w:sz w:val="28"/>
          <w:szCs w:val="28"/>
        </w:rPr>
        <w:t>party</w:t>
      </w:r>
      <w:proofErr w:type="spellEnd"/>
      <w:r w:rsidR="00F1692E" w:rsidRPr="00351A58">
        <w:rPr>
          <w:sz w:val="28"/>
          <w:szCs w:val="28"/>
        </w:rPr>
        <w:t xml:space="preserve"> as Arab Socialist Union. </w:t>
      </w:r>
      <w:r w:rsidR="00D23884" w:rsidRPr="00351A58">
        <w:rPr>
          <w:sz w:val="28"/>
          <w:szCs w:val="28"/>
        </w:rPr>
        <w:t xml:space="preserve">World Statesmen (2020) identifies Yahya’s party </w:t>
      </w:r>
      <w:r w:rsidR="003C4442" w:rsidRPr="00351A58">
        <w:rPr>
          <w:sz w:val="28"/>
          <w:szCs w:val="28"/>
        </w:rPr>
        <w:t xml:space="preserve">affiliation </w:t>
      </w:r>
      <w:r w:rsidR="00D23884" w:rsidRPr="00351A58">
        <w:rPr>
          <w:sz w:val="28"/>
          <w:szCs w:val="28"/>
        </w:rPr>
        <w:t xml:space="preserve">as </w:t>
      </w:r>
      <w:r w:rsidR="003C4442" w:rsidRPr="00351A58">
        <w:rPr>
          <w:sz w:val="28"/>
          <w:szCs w:val="28"/>
        </w:rPr>
        <w:t>none</w:t>
      </w:r>
      <w:r w:rsidR="00D23884" w:rsidRPr="00351A58">
        <w:rPr>
          <w:sz w:val="28"/>
          <w:szCs w:val="28"/>
        </w:rPr>
        <w:t xml:space="preserve"> from 196</w:t>
      </w:r>
      <w:r w:rsidR="002B2577" w:rsidRPr="00351A58">
        <w:rPr>
          <w:sz w:val="28"/>
          <w:szCs w:val="28"/>
        </w:rPr>
        <w:t>3</w:t>
      </w:r>
      <w:r w:rsidR="00D23884" w:rsidRPr="00351A58">
        <w:rPr>
          <w:sz w:val="28"/>
          <w:szCs w:val="28"/>
        </w:rPr>
        <w:t>-196</w:t>
      </w:r>
      <w:r w:rsidR="002B2577" w:rsidRPr="00351A58">
        <w:rPr>
          <w:sz w:val="28"/>
          <w:szCs w:val="28"/>
        </w:rPr>
        <w:t>5</w:t>
      </w:r>
      <w:r w:rsidR="00D23884" w:rsidRPr="00351A58">
        <w:rPr>
          <w:sz w:val="28"/>
          <w:szCs w:val="28"/>
        </w:rPr>
        <w:t xml:space="preserve"> and IIA from 1967-1968.” </w:t>
      </w:r>
      <w:r w:rsidR="000467D5" w:rsidRPr="00351A58">
        <w:rPr>
          <w:sz w:val="28"/>
          <w:szCs w:val="28"/>
        </w:rPr>
        <w:t>World Statesmen (20</w:t>
      </w:r>
      <w:r w:rsidR="00D23884" w:rsidRPr="00351A58">
        <w:rPr>
          <w:sz w:val="28"/>
          <w:szCs w:val="28"/>
        </w:rPr>
        <w:t>20</w:t>
      </w:r>
      <w:r w:rsidR="000467D5" w:rsidRPr="00351A58">
        <w:rPr>
          <w:sz w:val="28"/>
          <w:szCs w:val="28"/>
        </w:rPr>
        <w:t xml:space="preserve">) identifies Arab Socialist Union (IIA) as left: </w:t>
      </w:r>
      <w:r w:rsidR="002F013F" w:rsidRPr="00351A58">
        <w:rPr>
          <w:sz w:val="28"/>
          <w:szCs w:val="28"/>
        </w:rPr>
        <w:t xml:space="preserve">“IIA = </w:t>
      </w:r>
      <w:proofErr w:type="spellStart"/>
      <w:r w:rsidR="002F013F" w:rsidRPr="00351A58">
        <w:rPr>
          <w:sz w:val="28"/>
          <w:szCs w:val="28"/>
        </w:rPr>
        <w:t>Ittihad</w:t>
      </w:r>
      <w:proofErr w:type="spellEnd"/>
      <w:r w:rsidR="002F013F" w:rsidRPr="00351A58">
        <w:rPr>
          <w:sz w:val="28"/>
          <w:szCs w:val="28"/>
        </w:rPr>
        <w:t xml:space="preserve"> al-</w:t>
      </w:r>
      <w:proofErr w:type="spellStart"/>
      <w:r w:rsidR="002F013F" w:rsidRPr="00351A58">
        <w:rPr>
          <w:sz w:val="28"/>
          <w:szCs w:val="28"/>
        </w:rPr>
        <w:t>Ishtiraki</w:t>
      </w:r>
      <w:proofErr w:type="spellEnd"/>
      <w:r w:rsidR="002F013F" w:rsidRPr="00351A58">
        <w:rPr>
          <w:sz w:val="28"/>
          <w:szCs w:val="28"/>
        </w:rPr>
        <w:t xml:space="preserve"> al-Arabi (Arab Socialist Union, Nasserist, leftist, only legal party 1963-1968)</w:t>
      </w:r>
      <w:r w:rsidR="00824288" w:rsidRPr="00351A58">
        <w:rPr>
          <w:sz w:val="28"/>
          <w:szCs w:val="28"/>
        </w:rPr>
        <w:t xml:space="preserve">.” </w:t>
      </w:r>
      <w:r w:rsidR="002B2577" w:rsidRPr="00351A58">
        <w:rPr>
          <w:sz w:val="28"/>
          <w:szCs w:val="28"/>
        </w:rPr>
        <w:t>Party Facts</w:t>
      </w:r>
      <w:r w:rsidR="00261C6B" w:rsidRPr="00351A58">
        <w:rPr>
          <w:sz w:val="28"/>
          <w:szCs w:val="28"/>
        </w:rPr>
        <w:t xml:space="preserve"> (2020)</w:t>
      </w:r>
      <w:r w:rsidR="002B2577" w:rsidRPr="00351A58">
        <w:rPr>
          <w:sz w:val="28"/>
          <w:szCs w:val="28"/>
        </w:rPr>
        <w:t xml:space="preserve"> notes IIA’s existence to be from 1964-1968. </w:t>
      </w:r>
      <w:proofErr w:type="spellStart"/>
      <w:r w:rsidR="002B2577" w:rsidRPr="00351A58">
        <w:rPr>
          <w:sz w:val="28"/>
          <w:szCs w:val="28"/>
        </w:rPr>
        <w:t>Nyrop</w:t>
      </w:r>
      <w:proofErr w:type="spellEnd"/>
      <w:r w:rsidR="002B2577" w:rsidRPr="00351A58">
        <w:rPr>
          <w:sz w:val="28"/>
          <w:szCs w:val="28"/>
        </w:rPr>
        <w:t xml:space="preserve"> (1971) also concurs with the </w:t>
      </w:r>
      <w:r w:rsidR="00261C6B" w:rsidRPr="00351A58">
        <w:rPr>
          <w:sz w:val="28"/>
          <w:szCs w:val="28"/>
        </w:rPr>
        <w:t>party’s</w:t>
      </w:r>
      <w:r w:rsidR="002B2577" w:rsidRPr="00351A58">
        <w:rPr>
          <w:sz w:val="28"/>
          <w:szCs w:val="28"/>
        </w:rPr>
        <w:t xml:space="preserve"> foundation year of 1964 noting, “President Abdul Salam </w:t>
      </w:r>
      <w:proofErr w:type="spellStart"/>
      <w:r w:rsidR="002B2577" w:rsidRPr="00351A58">
        <w:rPr>
          <w:sz w:val="28"/>
          <w:szCs w:val="28"/>
        </w:rPr>
        <w:t>Arif</w:t>
      </w:r>
      <w:proofErr w:type="spellEnd"/>
      <w:r w:rsidR="002B2577" w:rsidRPr="00351A58">
        <w:rPr>
          <w:sz w:val="28"/>
          <w:szCs w:val="28"/>
        </w:rPr>
        <w:t>, on July 14</w:t>
      </w:r>
      <w:proofErr w:type="gramStart"/>
      <w:r w:rsidR="002B2577" w:rsidRPr="00351A58">
        <w:rPr>
          <w:sz w:val="28"/>
          <w:szCs w:val="28"/>
        </w:rPr>
        <w:t xml:space="preserve"> 1964</w:t>
      </w:r>
      <w:proofErr w:type="gramEnd"/>
      <w:r w:rsidR="002B2577" w:rsidRPr="00351A58">
        <w:rPr>
          <w:sz w:val="28"/>
          <w:szCs w:val="28"/>
        </w:rPr>
        <w:t>, announced the formation of the Arab Socialist Union-Iraqi Region.”</w:t>
      </w:r>
      <w:r w:rsidR="00261C6B" w:rsidRPr="00351A58">
        <w:rPr>
          <w:sz w:val="28"/>
          <w:szCs w:val="28"/>
        </w:rPr>
        <w:t xml:space="preserve"> </w:t>
      </w:r>
      <w:proofErr w:type="spellStart"/>
      <w:r w:rsidR="00824288" w:rsidRPr="00351A58">
        <w:rPr>
          <w:sz w:val="28"/>
          <w:szCs w:val="28"/>
        </w:rPr>
        <w:t>Axtmann</w:t>
      </w:r>
      <w:proofErr w:type="spellEnd"/>
      <w:r w:rsidR="00824288" w:rsidRPr="00351A58">
        <w:rPr>
          <w:sz w:val="28"/>
          <w:szCs w:val="28"/>
        </w:rPr>
        <w:t xml:space="preserve"> (2001) notes “</w:t>
      </w:r>
      <w:r w:rsidR="00824288" w:rsidRPr="00351A58">
        <w:rPr>
          <w:color w:val="000000"/>
          <w:sz w:val="28"/>
          <w:szCs w:val="28"/>
          <w:shd w:val="clear" w:color="auto" w:fill="FFFFFF"/>
        </w:rPr>
        <w:t>On 8 February 1963 an alliance of pan‐</w:t>
      </w:r>
      <w:proofErr w:type="spellStart"/>
      <w:r w:rsidR="00824288" w:rsidRPr="00351A58">
        <w:rPr>
          <w:color w:val="000000"/>
          <w:sz w:val="28"/>
          <w:szCs w:val="28"/>
          <w:shd w:val="clear" w:color="auto" w:fill="FFFFFF"/>
        </w:rPr>
        <w:t>arabist</w:t>
      </w:r>
      <w:proofErr w:type="spellEnd"/>
      <w:r w:rsidR="00824288" w:rsidRPr="00351A58">
        <w:rPr>
          <w:color w:val="000000"/>
          <w:sz w:val="28"/>
          <w:szCs w:val="28"/>
          <w:shd w:val="clear" w:color="auto" w:fill="FFFFFF"/>
        </w:rPr>
        <w:t xml:space="preserve"> forces, the </w:t>
      </w:r>
      <w:proofErr w:type="spellStart"/>
      <w:r w:rsidR="00824288" w:rsidRPr="00351A58">
        <w:rPr>
          <w:i/>
          <w:iCs/>
          <w:color w:val="000000"/>
          <w:sz w:val="28"/>
          <w:szCs w:val="28"/>
          <w:shd w:val="clear" w:color="auto" w:fill="FFFFFF"/>
        </w:rPr>
        <w:t>Ba</w:t>
      </w:r>
      <w:r w:rsidR="00824288" w:rsidRPr="00351A58">
        <w:rPr>
          <w:i/>
          <w:iCs/>
          <w:color w:val="000000"/>
          <w:sz w:val="28"/>
          <w:szCs w:val="28"/>
          <w:shd w:val="clear" w:color="auto" w:fill="FFFFFF"/>
          <w:vertAlign w:val="superscript"/>
        </w:rPr>
        <w:t>’</w:t>
      </w:r>
      <w:r w:rsidR="00824288" w:rsidRPr="00351A58">
        <w:rPr>
          <w:i/>
          <w:iCs/>
          <w:color w:val="000000"/>
          <w:sz w:val="28"/>
          <w:szCs w:val="28"/>
          <w:shd w:val="clear" w:color="auto" w:fill="FFFFFF"/>
        </w:rPr>
        <w:t>th</w:t>
      </w:r>
      <w:proofErr w:type="spellEnd"/>
      <w:r w:rsidR="00824288" w:rsidRPr="00351A58">
        <w:rPr>
          <w:color w:val="000000"/>
          <w:sz w:val="28"/>
          <w:szCs w:val="28"/>
          <w:shd w:val="clear" w:color="auto" w:fill="FFFFFF"/>
        </w:rPr>
        <w:t xml:space="preserve"> party and the army, overthrew </w:t>
      </w:r>
      <w:proofErr w:type="spellStart"/>
      <w:r w:rsidR="00824288" w:rsidRPr="00351A58">
        <w:rPr>
          <w:color w:val="000000"/>
          <w:sz w:val="28"/>
          <w:szCs w:val="28"/>
          <w:shd w:val="clear" w:color="auto" w:fill="FFFFFF"/>
        </w:rPr>
        <w:t>Qasim's</w:t>
      </w:r>
      <w:proofErr w:type="spellEnd"/>
      <w:r w:rsidR="00824288" w:rsidRPr="00351A58">
        <w:rPr>
          <w:color w:val="000000"/>
          <w:sz w:val="28"/>
          <w:szCs w:val="28"/>
          <w:shd w:val="clear" w:color="auto" w:fill="FFFFFF"/>
        </w:rPr>
        <w:t xml:space="preserve"> regime; </w:t>
      </w:r>
      <w:proofErr w:type="spellStart"/>
      <w:r w:rsidR="00824288" w:rsidRPr="00351A58">
        <w:rPr>
          <w:color w:val="000000"/>
          <w:sz w:val="28"/>
          <w:szCs w:val="28"/>
          <w:shd w:val="clear" w:color="auto" w:fill="FFFFFF"/>
        </w:rPr>
        <w:t>Aref</w:t>
      </w:r>
      <w:proofErr w:type="spellEnd"/>
      <w:r w:rsidR="00824288" w:rsidRPr="00351A58">
        <w:rPr>
          <w:color w:val="000000"/>
          <w:sz w:val="28"/>
          <w:szCs w:val="28"/>
          <w:shd w:val="clear" w:color="auto" w:fill="FFFFFF"/>
        </w:rPr>
        <w:t xml:space="preserve"> took over the presidential office and on 18 November 1963 removed Premier Ahmad Hasan al‐Bakr and</w:t>
      </w:r>
      <w:r w:rsidR="007201DD" w:rsidRPr="00351A58">
        <w:rPr>
          <w:color w:val="000000"/>
          <w:sz w:val="28"/>
          <w:szCs w:val="28"/>
          <w:shd w:val="clear" w:color="auto" w:fill="FFFFFF"/>
        </w:rPr>
        <w:t xml:space="preserve"> </w:t>
      </w:r>
      <w:r w:rsidR="00824288" w:rsidRPr="00351A58">
        <w:rPr>
          <w:color w:val="000000"/>
          <w:sz w:val="28"/>
          <w:szCs w:val="28"/>
          <w:shd w:val="clear" w:color="auto" w:fill="FFFFFF"/>
        </w:rPr>
        <w:t>the </w:t>
      </w:r>
      <w:proofErr w:type="spellStart"/>
      <w:r w:rsidR="00824288" w:rsidRPr="00351A58">
        <w:rPr>
          <w:i/>
          <w:iCs/>
          <w:color w:val="000000"/>
          <w:sz w:val="28"/>
          <w:szCs w:val="28"/>
          <w:shd w:val="clear" w:color="auto" w:fill="FFFFFF"/>
        </w:rPr>
        <w:t>Ba’thist</w:t>
      </w:r>
      <w:proofErr w:type="spellEnd"/>
      <w:r w:rsidR="00824288" w:rsidRPr="00351A58">
        <w:rPr>
          <w:color w:val="000000"/>
          <w:sz w:val="28"/>
          <w:szCs w:val="28"/>
          <w:shd w:val="clear" w:color="auto" w:fill="FFFFFF"/>
        </w:rPr>
        <w:t xml:space="preserve"> National Council of the Revolutionary Command (NCRC) from power. He banned all political </w:t>
      </w:r>
      <w:r w:rsidR="00824288" w:rsidRPr="00351A58">
        <w:rPr>
          <w:color w:val="000000"/>
          <w:sz w:val="28"/>
          <w:szCs w:val="28"/>
          <w:shd w:val="clear" w:color="auto" w:fill="FFFFFF"/>
        </w:rPr>
        <w:lastRenderedPageBreak/>
        <w:t>parties and founded the Arab Socialist Union (ASU) as a single party structured after the model of the Egyptian Arab Socialist Union.”</w:t>
      </w:r>
    </w:p>
    <w:p w14:paraId="3A1FFAD1" w14:textId="77777777" w:rsidR="008D6E66" w:rsidRPr="00351A58" w:rsidRDefault="008D6E66" w:rsidP="007201DD">
      <w:pPr>
        <w:rPr>
          <w:sz w:val="28"/>
          <w:szCs w:val="28"/>
        </w:rPr>
      </w:pPr>
    </w:p>
    <w:p w14:paraId="6B2CDB3B" w14:textId="77777777" w:rsidR="00DF776B" w:rsidRPr="00351A58" w:rsidRDefault="00DF776B" w:rsidP="007201DD">
      <w:pPr>
        <w:rPr>
          <w:sz w:val="28"/>
          <w:szCs w:val="28"/>
        </w:rPr>
      </w:pPr>
      <w:r w:rsidRPr="00351A58">
        <w:rPr>
          <w:sz w:val="28"/>
          <w:szCs w:val="28"/>
        </w:rPr>
        <w:t>Years: 1965</w:t>
      </w:r>
    </w:p>
    <w:p w14:paraId="32E34C43" w14:textId="07C60BC9" w:rsidR="00DF776B" w:rsidRPr="00351A58" w:rsidRDefault="00DF776B" w:rsidP="00DF776B">
      <w:pPr>
        <w:rPr>
          <w:sz w:val="28"/>
          <w:szCs w:val="28"/>
        </w:rPr>
      </w:pPr>
      <w:r w:rsidRPr="00351A58">
        <w:rPr>
          <w:sz w:val="28"/>
          <w:szCs w:val="28"/>
        </w:rPr>
        <w:t>Head of government: Abdul Rahman</w:t>
      </w:r>
      <w:r w:rsidR="0095279A" w:rsidRPr="00351A58">
        <w:rPr>
          <w:sz w:val="28"/>
          <w:szCs w:val="28"/>
        </w:rPr>
        <w:t xml:space="preserve"> </w:t>
      </w:r>
      <w:r w:rsidRPr="00351A58">
        <w:rPr>
          <w:sz w:val="28"/>
          <w:szCs w:val="28"/>
        </w:rPr>
        <w:t>al-Bazzaz</w:t>
      </w:r>
    </w:p>
    <w:p w14:paraId="54F17A7C" w14:textId="2D2A3A79" w:rsidR="00DF776B" w:rsidRPr="00351A58" w:rsidRDefault="00DF776B" w:rsidP="00DF776B">
      <w:pPr>
        <w:rPr>
          <w:sz w:val="28"/>
          <w:szCs w:val="28"/>
        </w:rPr>
      </w:pPr>
      <w:r w:rsidRPr="00351A58">
        <w:rPr>
          <w:sz w:val="28"/>
          <w:szCs w:val="28"/>
        </w:rPr>
        <w:t xml:space="preserve">Ideology: </w:t>
      </w:r>
      <w:r w:rsidR="006A6ECA" w:rsidRPr="00351A58">
        <w:rPr>
          <w:sz w:val="28"/>
          <w:szCs w:val="28"/>
        </w:rPr>
        <w:t>L</w:t>
      </w:r>
      <w:r w:rsidR="008D6E66" w:rsidRPr="00351A58">
        <w:rPr>
          <w:sz w:val="28"/>
          <w:szCs w:val="28"/>
        </w:rPr>
        <w:t>eft</w:t>
      </w:r>
    </w:p>
    <w:p w14:paraId="1E7EB74E" w14:textId="0E4B7833" w:rsidR="00DF776B" w:rsidRPr="00351A58" w:rsidRDefault="00DF776B" w:rsidP="00DF776B">
      <w:pPr>
        <w:rPr>
          <w:sz w:val="28"/>
          <w:szCs w:val="28"/>
        </w:rPr>
      </w:pPr>
      <w:r w:rsidRPr="00351A58">
        <w:rPr>
          <w:sz w:val="28"/>
          <w:szCs w:val="28"/>
        </w:rPr>
        <w:t xml:space="preserve">Description: </w:t>
      </w:r>
      <w:proofErr w:type="spellStart"/>
      <w:r w:rsidR="00CD4507" w:rsidRPr="00351A58">
        <w:rPr>
          <w:sz w:val="28"/>
          <w:szCs w:val="28"/>
        </w:rPr>
        <w:t>HoG</w:t>
      </w:r>
      <w:proofErr w:type="spellEnd"/>
      <w:r w:rsidR="00CD4507" w:rsidRPr="00351A58">
        <w:rPr>
          <w:sz w:val="28"/>
          <w:szCs w:val="28"/>
        </w:rPr>
        <w:t xml:space="preserve"> does not identify ideology.</w:t>
      </w:r>
      <w:r w:rsidR="00AC6291" w:rsidRPr="00351A58">
        <w:rPr>
          <w:sz w:val="28"/>
          <w:szCs w:val="28"/>
        </w:rPr>
        <w:t xml:space="preserve"> </w:t>
      </w:r>
      <w:r w:rsidR="00226927" w:rsidRPr="00351A58">
        <w:rPr>
          <w:sz w:val="28"/>
          <w:szCs w:val="28"/>
        </w:rPr>
        <w:t>CHISOLS does not identify head of government</w:t>
      </w:r>
      <w:r w:rsidR="00316E37" w:rsidRPr="00351A58">
        <w:rPr>
          <w:sz w:val="28"/>
          <w:szCs w:val="28"/>
        </w:rPr>
        <w:t>’s</w:t>
      </w:r>
      <w:r w:rsidR="00226927" w:rsidRPr="00351A58">
        <w:rPr>
          <w:sz w:val="28"/>
          <w:szCs w:val="28"/>
        </w:rPr>
        <w:t xml:space="preserve"> party.</w:t>
      </w:r>
      <w:r w:rsidR="009F28B3" w:rsidRPr="00351A58">
        <w:rPr>
          <w:sz w:val="28"/>
          <w:szCs w:val="28"/>
        </w:rPr>
        <w:t xml:space="preserve"> </w:t>
      </w:r>
      <w:r w:rsidR="00F1692E" w:rsidRPr="00351A58">
        <w:rPr>
          <w:sz w:val="28"/>
          <w:szCs w:val="28"/>
        </w:rPr>
        <w:t xml:space="preserve">Perspective monde does not identify head of government’s party. </w:t>
      </w:r>
      <w:r w:rsidR="00135D9D" w:rsidRPr="00351A58">
        <w:rPr>
          <w:sz w:val="28"/>
          <w:szCs w:val="28"/>
        </w:rPr>
        <w:t>Lentz (1994, p. 417) identifies Bazzaz as leftist: “Bazzaz was a moderate Socialist and was regarded as a competent administrator”.</w:t>
      </w:r>
      <w:r w:rsidR="006A04DF" w:rsidRPr="00351A58">
        <w:rPr>
          <w:sz w:val="28"/>
          <w:szCs w:val="28"/>
        </w:rPr>
        <w:t xml:space="preserve"> </w:t>
      </w:r>
      <w:proofErr w:type="spellStart"/>
      <w:r w:rsidR="006A04DF" w:rsidRPr="00351A58">
        <w:rPr>
          <w:sz w:val="28"/>
          <w:szCs w:val="28"/>
        </w:rPr>
        <w:t>Batatu</w:t>
      </w:r>
      <w:proofErr w:type="spellEnd"/>
      <w:r w:rsidR="000F10F6" w:rsidRPr="00351A58">
        <w:rPr>
          <w:sz w:val="28"/>
          <w:szCs w:val="28"/>
        </w:rPr>
        <w:t xml:space="preserve"> (1978: 1034)</w:t>
      </w:r>
      <w:r w:rsidR="006A04DF" w:rsidRPr="00351A58">
        <w:rPr>
          <w:sz w:val="28"/>
          <w:szCs w:val="28"/>
        </w:rPr>
        <w:t xml:space="preserve"> seems to corroborate: “Dr. ‘Abd-</w:t>
      </w:r>
      <w:proofErr w:type="spellStart"/>
      <w:r w:rsidR="006A04DF" w:rsidRPr="00351A58">
        <w:rPr>
          <w:sz w:val="28"/>
          <w:szCs w:val="28"/>
        </w:rPr>
        <w:t>ur</w:t>
      </w:r>
      <w:proofErr w:type="spellEnd"/>
      <w:r w:rsidR="006A04DF" w:rsidRPr="00351A58">
        <w:rPr>
          <w:sz w:val="28"/>
          <w:szCs w:val="28"/>
        </w:rPr>
        <w:t>-Rahman al</w:t>
      </w:r>
      <w:r w:rsidR="00FB0924" w:rsidRPr="00351A58">
        <w:rPr>
          <w:sz w:val="28"/>
          <w:szCs w:val="28"/>
        </w:rPr>
        <w:t>-</w:t>
      </w:r>
      <w:r w:rsidR="006A04DF" w:rsidRPr="00351A58">
        <w:rPr>
          <w:sz w:val="28"/>
          <w:szCs w:val="28"/>
        </w:rPr>
        <w:t>Bazzaz, a 52-year-old Baghdad</w:t>
      </w:r>
      <w:r w:rsidR="00BD0DFE" w:rsidRPr="00351A58">
        <w:rPr>
          <w:sz w:val="28"/>
          <w:szCs w:val="28"/>
        </w:rPr>
        <w:t>i</w:t>
      </w:r>
      <w:r w:rsidR="006A04DF" w:rsidRPr="00351A58">
        <w:rPr>
          <w:sz w:val="28"/>
          <w:szCs w:val="28"/>
        </w:rPr>
        <w:t xml:space="preserve"> conservative nationalist, an ex-dean of the Law School, a former ambassador to London, and secretary general to the Organization of Petroleum Exporting Countries. […] Like the premier, the new cabinet was conservative nationalist. It bound itself to the achievement of Iraqi unity; the maintenance of “ the supremacy of the law” ; the speeding up of steps for the ushering in of parliamentary life; the pursuit of a “ wise Arab socialist” policy aiming at “ a higher production and an equitable distribution,” and “ regardful of both the public and private sectors” ; and, finally, continued cooperation with the U.A.R., “ due account being taken of our special circumstances.”</w:t>
      </w:r>
    </w:p>
    <w:p w14:paraId="19108636" w14:textId="77777777" w:rsidR="00DF776B" w:rsidRPr="00351A58" w:rsidRDefault="00DF776B">
      <w:pPr>
        <w:rPr>
          <w:sz w:val="28"/>
          <w:szCs w:val="28"/>
        </w:rPr>
      </w:pPr>
    </w:p>
    <w:p w14:paraId="29F98AC7" w14:textId="77777777" w:rsidR="00DF776B" w:rsidRPr="00351A58" w:rsidRDefault="00DF776B" w:rsidP="00DF776B">
      <w:pPr>
        <w:rPr>
          <w:sz w:val="28"/>
          <w:szCs w:val="28"/>
        </w:rPr>
      </w:pPr>
      <w:r w:rsidRPr="00351A58">
        <w:rPr>
          <w:sz w:val="28"/>
          <w:szCs w:val="28"/>
        </w:rPr>
        <w:t>Years: 1966</w:t>
      </w:r>
    </w:p>
    <w:p w14:paraId="654DC0DE" w14:textId="233CB7D6" w:rsidR="00DF776B" w:rsidRPr="00351A58" w:rsidRDefault="00DF776B" w:rsidP="00DF776B">
      <w:pPr>
        <w:rPr>
          <w:sz w:val="28"/>
          <w:szCs w:val="28"/>
        </w:rPr>
      </w:pPr>
      <w:r w:rsidRPr="00351A58">
        <w:rPr>
          <w:sz w:val="28"/>
          <w:szCs w:val="28"/>
        </w:rPr>
        <w:t xml:space="preserve">Head of government: </w:t>
      </w:r>
      <w:proofErr w:type="spellStart"/>
      <w:r w:rsidRPr="00351A58">
        <w:rPr>
          <w:sz w:val="28"/>
          <w:szCs w:val="28"/>
        </w:rPr>
        <w:t>Naji</w:t>
      </w:r>
      <w:proofErr w:type="spellEnd"/>
      <w:r w:rsidRPr="00351A58">
        <w:rPr>
          <w:sz w:val="28"/>
          <w:szCs w:val="28"/>
        </w:rPr>
        <w:t xml:space="preserve"> Talib </w:t>
      </w:r>
      <w:r w:rsidR="004C1A9F" w:rsidRPr="00351A58">
        <w:rPr>
          <w:sz w:val="28"/>
          <w:szCs w:val="28"/>
        </w:rPr>
        <w:t xml:space="preserve">/ </w:t>
      </w:r>
      <w:proofErr w:type="spellStart"/>
      <w:r w:rsidR="004C1A9F" w:rsidRPr="00351A58">
        <w:rPr>
          <w:sz w:val="28"/>
          <w:szCs w:val="28"/>
        </w:rPr>
        <w:t>Taleb</w:t>
      </w:r>
      <w:proofErr w:type="spellEnd"/>
    </w:p>
    <w:p w14:paraId="72ECF6E9" w14:textId="46C3D584" w:rsidR="00DF776B" w:rsidRPr="00351A58" w:rsidRDefault="00DF776B" w:rsidP="00DF776B">
      <w:pPr>
        <w:rPr>
          <w:sz w:val="28"/>
          <w:szCs w:val="28"/>
        </w:rPr>
      </w:pPr>
      <w:r w:rsidRPr="00351A58">
        <w:rPr>
          <w:sz w:val="28"/>
          <w:szCs w:val="28"/>
        </w:rPr>
        <w:t>Ideology:</w:t>
      </w:r>
    </w:p>
    <w:p w14:paraId="4FFF5E60" w14:textId="33DA7A6B" w:rsidR="00DF776B" w:rsidRPr="00351A58" w:rsidRDefault="00DF776B" w:rsidP="00DF776B">
      <w:pPr>
        <w:rPr>
          <w:sz w:val="28"/>
          <w:szCs w:val="28"/>
        </w:rPr>
      </w:pPr>
      <w:r w:rsidRPr="00351A58">
        <w:rPr>
          <w:sz w:val="28"/>
          <w:szCs w:val="28"/>
        </w:rPr>
        <w:t xml:space="preserve">Description: </w:t>
      </w:r>
      <w:proofErr w:type="spellStart"/>
      <w:r w:rsidR="00CD4507" w:rsidRPr="00351A58">
        <w:rPr>
          <w:sz w:val="28"/>
          <w:szCs w:val="28"/>
        </w:rPr>
        <w:t>HoG</w:t>
      </w:r>
      <w:proofErr w:type="spellEnd"/>
      <w:r w:rsidR="00CD4507" w:rsidRPr="00351A58">
        <w:rPr>
          <w:sz w:val="28"/>
          <w:szCs w:val="28"/>
        </w:rPr>
        <w:t xml:space="preserve"> does not identify ideology.</w:t>
      </w:r>
      <w:r w:rsidR="00AC6291" w:rsidRPr="00351A58">
        <w:rPr>
          <w:sz w:val="28"/>
          <w:szCs w:val="28"/>
        </w:rPr>
        <w:t xml:space="preserve"> </w:t>
      </w:r>
      <w:r w:rsidR="00226927" w:rsidRPr="00351A58">
        <w:rPr>
          <w:sz w:val="28"/>
          <w:szCs w:val="28"/>
        </w:rPr>
        <w:t>CHISOLS does not identify head of government</w:t>
      </w:r>
      <w:r w:rsidR="00316E37" w:rsidRPr="00351A58">
        <w:rPr>
          <w:sz w:val="28"/>
          <w:szCs w:val="28"/>
        </w:rPr>
        <w:t>’s</w:t>
      </w:r>
      <w:r w:rsidR="00226927" w:rsidRPr="00351A58">
        <w:rPr>
          <w:sz w:val="28"/>
          <w:szCs w:val="28"/>
        </w:rPr>
        <w:t xml:space="preserve"> party.</w:t>
      </w:r>
      <w:r w:rsidR="009F28B3" w:rsidRPr="00351A58">
        <w:rPr>
          <w:sz w:val="28"/>
          <w:szCs w:val="28"/>
        </w:rPr>
        <w:t xml:space="preserve"> </w:t>
      </w:r>
      <w:r w:rsidR="00F1692E" w:rsidRPr="00351A58">
        <w:rPr>
          <w:sz w:val="28"/>
          <w:szCs w:val="28"/>
        </w:rPr>
        <w:t xml:space="preserve">Perspective monde does not identify head of government’s party. </w:t>
      </w:r>
      <w:proofErr w:type="spellStart"/>
      <w:r w:rsidR="00863408" w:rsidRPr="00351A58">
        <w:rPr>
          <w:sz w:val="28"/>
          <w:szCs w:val="28"/>
        </w:rPr>
        <w:t>Batatu</w:t>
      </w:r>
      <w:proofErr w:type="spellEnd"/>
      <w:r w:rsidR="00863408" w:rsidRPr="00351A58">
        <w:rPr>
          <w:sz w:val="28"/>
          <w:szCs w:val="28"/>
        </w:rPr>
        <w:t xml:space="preserve"> (1978: 1064-5) identifies </w:t>
      </w:r>
      <w:proofErr w:type="spellStart"/>
      <w:r w:rsidR="00863408" w:rsidRPr="00351A58">
        <w:rPr>
          <w:sz w:val="28"/>
          <w:szCs w:val="28"/>
        </w:rPr>
        <w:t>Taleb</w:t>
      </w:r>
      <w:proofErr w:type="spellEnd"/>
      <w:r w:rsidR="0039777C" w:rsidRPr="00351A58">
        <w:rPr>
          <w:sz w:val="28"/>
          <w:szCs w:val="28"/>
        </w:rPr>
        <w:t xml:space="preserve"> as centrist/nonideological</w:t>
      </w:r>
      <w:r w:rsidR="00863408" w:rsidRPr="00351A58">
        <w:rPr>
          <w:sz w:val="28"/>
          <w:szCs w:val="28"/>
        </w:rPr>
        <w:t>: “He was now reputedly a middle</w:t>
      </w:r>
      <w:r w:rsidR="0039777C" w:rsidRPr="00351A58">
        <w:rPr>
          <w:sz w:val="28"/>
          <w:szCs w:val="28"/>
        </w:rPr>
        <w:t xml:space="preserve"> </w:t>
      </w:r>
      <w:r w:rsidR="00863408" w:rsidRPr="00351A58">
        <w:rPr>
          <w:sz w:val="28"/>
          <w:szCs w:val="28"/>
        </w:rPr>
        <w:t xml:space="preserve">of-the-roader in his social views, and while politically he wavered between an independent nationalist attitude and a mild </w:t>
      </w:r>
      <w:proofErr w:type="spellStart"/>
      <w:r w:rsidR="00863408" w:rsidRPr="00351A58">
        <w:rPr>
          <w:sz w:val="28"/>
          <w:szCs w:val="28"/>
        </w:rPr>
        <w:t>Nasirism</w:t>
      </w:r>
      <w:proofErr w:type="spellEnd"/>
      <w:r w:rsidR="00863408" w:rsidRPr="00351A58">
        <w:rPr>
          <w:sz w:val="28"/>
          <w:szCs w:val="28"/>
        </w:rPr>
        <w:t xml:space="preserve">, he had succeeded in remaining in the good graces of all the contending military factions. The government that he formed on August 9 bore more the imprint of specialism than of </w:t>
      </w:r>
      <w:proofErr w:type="gramStart"/>
      <w:r w:rsidR="00863408" w:rsidRPr="00351A58">
        <w:rPr>
          <w:sz w:val="28"/>
          <w:szCs w:val="28"/>
        </w:rPr>
        <w:t>politics, and</w:t>
      </w:r>
      <w:proofErr w:type="gramEnd"/>
      <w:r w:rsidR="00863408" w:rsidRPr="00351A58">
        <w:rPr>
          <w:sz w:val="28"/>
          <w:szCs w:val="28"/>
        </w:rPr>
        <w:t xml:space="preserve"> was composed of seven army officers and twelve civilians—for the greater part, higher officials. </w:t>
      </w:r>
      <w:proofErr w:type="spellStart"/>
      <w:r w:rsidR="00863408" w:rsidRPr="00351A58">
        <w:rPr>
          <w:sz w:val="28"/>
          <w:szCs w:val="28"/>
        </w:rPr>
        <w:t>Naj</w:t>
      </w:r>
      <w:r w:rsidR="0039777C" w:rsidRPr="00351A58">
        <w:rPr>
          <w:sz w:val="28"/>
          <w:szCs w:val="28"/>
        </w:rPr>
        <w:t>i</w:t>
      </w:r>
      <w:proofErr w:type="spellEnd"/>
      <w:r w:rsidR="00863408" w:rsidRPr="00351A58">
        <w:rPr>
          <w:sz w:val="28"/>
          <w:szCs w:val="28"/>
        </w:rPr>
        <w:t xml:space="preserve"> </w:t>
      </w:r>
      <w:proofErr w:type="spellStart"/>
      <w:r w:rsidR="00863408" w:rsidRPr="00351A58">
        <w:rPr>
          <w:sz w:val="28"/>
          <w:szCs w:val="28"/>
        </w:rPr>
        <w:t>Taleb</w:t>
      </w:r>
      <w:proofErr w:type="spellEnd"/>
      <w:r w:rsidR="00863408" w:rsidRPr="00351A58">
        <w:rPr>
          <w:sz w:val="28"/>
          <w:szCs w:val="28"/>
        </w:rPr>
        <w:t xml:space="preserve"> had appealed to the various nonideological military factions and to the more basic nationalist forces, the </w:t>
      </w:r>
      <w:proofErr w:type="spellStart"/>
      <w:proofErr w:type="gramStart"/>
      <w:r w:rsidR="00863408" w:rsidRPr="00351A58">
        <w:rPr>
          <w:sz w:val="28"/>
          <w:szCs w:val="28"/>
        </w:rPr>
        <w:t>Ba‘</w:t>
      </w:r>
      <w:proofErr w:type="gramEnd"/>
      <w:r w:rsidR="00863408" w:rsidRPr="00351A58">
        <w:rPr>
          <w:sz w:val="28"/>
          <w:szCs w:val="28"/>
        </w:rPr>
        <w:t>thists</w:t>
      </w:r>
      <w:proofErr w:type="spellEnd"/>
      <w:r w:rsidR="00863408" w:rsidRPr="00351A58">
        <w:rPr>
          <w:sz w:val="28"/>
          <w:szCs w:val="28"/>
        </w:rPr>
        <w:t xml:space="preserve"> and </w:t>
      </w:r>
      <w:proofErr w:type="spellStart"/>
      <w:r w:rsidR="00863408" w:rsidRPr="00351A58">
        <w:rPr>
          <w:sz w:val="28"/>
          <w:szCs w:val="28"/>
        </w:rPr>
        <w:t>Nasirites</w:t>
      </w:r>
      <w:proofErr w:type="spellEnd"/>
      <w:r w:rsidR="00863408" w:rsidRPr="00351A58">
        <w:rPr>
          <w:sz w:val="28"/>
          <w:szCs w:val="28"/>
        </w:rPr>
        <w:t>— who were beginning to surface again—to cooperate with him, but could not reconcile their contradictory demands.”</w:t>
      </w:r>
      <w:r w:rsidR="00B3037A" w:rsidRPr="00351A58">
        <w:rPr>
          <w:sz w:val="28"/>
          <w:szCs w:val="28"/>
        </w:rPr>
        <w:t xml:space="preserve"> Lentz (1999) notes “He was chosen as the compromise candidate for prime minister on August 9</w:t>
      </w:r>
      <w:r w:rsidR="00B3037A" w:rsidRPr="00351A58">
        <w:rPr>
          <w:sz w:val="28"/>
          <w:szCs w:val="28"/>
          <w:vertAlign w:val="superscript"/>
        </w:rPr>
        <w:t>th</w:t>
      </w:r>
      <w:r w:rsidR="00B3037A" w:rsidRPr="00351A58">
        <w:rPr>
          <w:sz w:val="28"/>
          <w:szCs w:val="28"/>
        </w:rPr>
        <w:t>, 1966… [</w:t>
      </w:r>
      <w:proofErr w:type="gramStart"/>
      <w:r w:rsidR="00B3037A" w:rsidRPr="00351A58">
        <w:rPr>
          <w:sz w:val="28"/>
          <w:szCs w:val="28"/>
        </w:rPr>
        <w:t>but[</w:t>
      </w:r>
      <w:proofErr w:type="gramEnd"/>
      <w:r w:rsidR="00B3037A" w:rsidRPr="00351A58">
        <w:rPr>
          <w:sz w:val="28"/>
          <w:szCs w:val="28"/>
        </w:rPr>
        <w:t xml:space="preserve"> was unable to settle the factionalism rampant in the government”.</w:t>
      </w:r>
    </w:p>
    <w:p w14:paraId="782C800A" w14:textId="77777777" w:rsidR="00DF776B" w:rsidRPr="00351A58" w:rsidRDefault="00DF776B">
      <w:pPr>
        <w:rPr>
          <w:sz w:val="28"/>
          <w:szCs w:val="28"/>
        </w:rPr>
      </w:pPr>
    </w:p>
    <w:p w14:paraId="5E38EE3A" w14:textId="7C5352C7" w:rsidR="00DF776B" w:rsidRPr="00351A58" w:rsidRDefault="00DF776B" w:rsidP="00DF776B">
      <w:pPr>
        <w:rPr>
          <w:sz w:val="28"/>
          <w:szCs w:val="28"/>
        </w:rPr>
      </w:pPr>
      <w:r w:rsidRPr="00351A58">
        <w:rPr>
          <w:sz w:val="28"/>
          <w:szCs w:val="28"/>
        </w:rPr>
        <w:t>Year: 1967</w:t>
      </w:r>
    </w:p>
    <w:p w14:paraId="491804CE" w14:textId="77777777" w:rsidR="00DF776B" w:rsidRPr="00351A58" w:rsidRDefault="00DF776B" w:rsidP="00DF776B">
      <w:pPr>
        <w:rPr>
          <w:sz w:val="28"/>
          <w:szCs w:val="28"/>
        </w:rPr>
      </w:pPr>
      <w:r w:rsidRPr="00351A58">
        <w:rPr>
          <w:sz w:val="28"/>
          <w:szCs w:val="28"/>
        </w:rPr>
        <w:t>Head of government: Tahir Yahya</w:t>
      </w:r>
    </w:p>
    <w:p w14:paraId="397D3598" w14:textId="6ACDD1B2" w:rsidR="00DF776B" w:rsidRPr="00351A58" w:rsidRDefault="00DF776B" w:rsidP="00DF776B">
      <w:pPr>
        <w:rPr>
          <w:sz w:val="28"/>
          <w:szCs w:val="28"/>
        </w:rPr>
      </w:pPr>
      <w:r w:rsidRPr="00351A58">
        <w:rPr>
          <w:sz w:val="28"/>
          <w:szCs w:val="28"/>
        </w:rPr>
        <w:t xml:space="preserve">Ideology: </w:t>
      </w:r>
      <w:r w:rsidR="0098555A" w:rsidRPr="00351A58">
        <w:rPr>
          <w:sz w:val="28"/>
          <w:szCs w:val="28"/>
        </w:rPr>
        <w:t>Left</w:t>
      </w:r>
    </w:p>
    <w:p w14:paraId="5BE692B2" w14:textId="450D1890" w:rsidR="00DF776B" w:rsidRPr="00351A58" w:rsidRDefault="00DF776B" w:rsidP="00DF776B">
      <w:pPr>
        <w:rPr>
          <w:sz w:val="28"/>
          <w:szCs w:val="28"/>
        </w:rPr>
      </w:pPr>
      <w:r w:rsidRPr="00351A58">
        <w:rPr>
          <w:sz w:val="28"/>
          <w:szCs w:val="28"/>
        </w:rPr>
        <w:lastRenderedPageBreak/>
        <w:t xml:space="preserve">Description: </w:t>
      </w:r>
      <w:r w:rsidR="00D339B5" w:rsidRPr="00351A58">
        <w:rPr>
          <w:sz w:val="28"/>
          <w:szCs w:val="28"/>
        </w:rPr>
        <w:t xml:space="preserve">World Statesmen (2019) and Rulers (2019) identify Ahmad Hassan al-Bakr instead of Tahir Yahya as head of government on December 31, 1968. </w:t>
      </w:r>
      <w:proofErr w:type="spellStart"/>
      <w:r w:rsidR="00CD4507" w:rsidRPr="00351A58">
        <w:rPr>
          <w:sz w:val="28"/>
          <w:szCs w:val="28"/>
        </w:rPr>
        <w:t>HoG</w:t>
      </w:r>
      <w:proofErr w:type="spellEnd"/>
      <w:r w:rsidR="00CD4507" w:rsidRPr="00351A58">
        <w:rPr>
          <w:sz w:val="28"/>
          <w:szCs w:val="28"/>
        </w:rPr>
        <w:t xml:space="preserve"> does not identify ideology.</w:t>
      </w:r>
      <w:r w:rsidR="00AC6291" w:rsidRPr="00351A58">
        <w:rPr>
          <w:sz w:val="28"/>
          <w:szCs w:val="28"/>
        </w:rPr>
        <w:t xml:space="preserve"> </w:t>
      </w:r>
      <w:r w:rsidR="00226927" w:rsidRPr="00351A58">
        <w:rPr>
          <w:sz w:val="28"/>
          <w:szCs w:val="28"/>
        </w:rPr>
        <w:t>CHISOLS does not identify head of government</w:t>
      </w:r>
      <w:r w:rsidR="00316E37" w:rsidRPr="00351A58">
        <w:rPr>
          <w:sz w:val="28"/>
          <w:szCs w:val="28"/>
        </w:rPr>
        <w:t>’s</w:t>
      </w:r>
      <w:r w:rsidR="00226927" w:rsidRPr="00351A58">
        <w:rPr>
          <w:sz w:val="28"/>
          <w:szCs w:val="28"/>
        </w:rPr>
        <w:t xml:space="preserve"> party.</w:t>
      </w:r>
      <w:r w:rsidR="00F55266" w:rsidRPr="00351A58">
        <w:rPr>
          <w:sz w:val="28"/>
          <w:szCs w:val="28"/>
        </w:rPr>
        <w:t xml:space="preserve"> </w:t>
      </w:r>
      <w:r w:rsidR="000467D5" w:rsidRPr="00351A58">
        <w:rPr>
          <w:sz w:val="28"/>
          <w:szCs w:val="28"/>
        </w:rPr>
        <w:t xml:space="preserve">Perspective monde identifies head of government’s party as Arab Socialist Union. </w:t>
      </w:r>
      <w:r w:rsidR="001C27BC" w:rsidRPr="00351A58">
        <w:rPr>
          <w:sz w:val="28"/>
          <w:szCs w:val="28"/>
        </w:rPr>
        <w:t xml:space="preserve">World Statesmen </w:t>
      </w:r>
      <w:r w:rsidR="000467D5" w:rsidRPr="00351A58">
        <w:rPr>
          <w:sz w:val="28"/>
          <w:szCs w:val="28"/>
        </w:rPr>
        <w:t xml:space="preserve">(2019) </w:t>
      </w:r>
      <w:r w:rsidR="001C27BC" w:rsidRPr="00351A58">
        <w:rPr>
          <w:sz w:val="28"/>
          <w:szCs w:val="28"/>
        </w:rPr>
        <w:t xml:space="preserve">identifies </w:t>
      </w:r>
      <w:r w:rsidR="000467D5" w:rsidRPr="00351A58">
        <w:rPr>
          <w:sz w:val="28"/>
          <w:szCs w:val="28"/>
        </w:rPr>
        <w:t>Arab Socialist Union (IIA)</w:t>
      </w:r>
      <w:r w:rsidR="001C27BC" w:rsidRPr="00351A58">
        <w:rPr>
          <w:sz w:val="28"/>
          <w:szCs w:val="28"/>
        </w:rPr>
        <w:t xml:space="preserve"> as left: “IIA = </w:t>
      </w:r>
      <w:proofErr w:type="spellStart"/>
      <w:r w:rsidR="001C27BC" w:rsidRPr="00351A58">
        <w:rPr>
          <w:sz w:val="28"/>
          <w:szCs w:val="28"/>
        </w:rPr>
        <w:t>Ittihad</w:t>
      </w:r>
      <w:proofErr w:type="spellEnd"/>
      <w:r w:rsidR="001C27BC" w:rsidRPr="00351A58">
        <w:rPr>
          <w:sz w:val="28"/>
          <w:szCs w:val="28"/>
        </w:rPr>
        <w:t xml:space="preserve"> al-</w:t>
      </w:r>
      <w:proofErr w:type="spellStart"/>
      <w:r w:rsidR="001C27BC" w:rsidRPr="00351A58">
        <w:rPr>
          <w:sz w:val="28"/>
          <w:szCs w:val="28"/>
        </w:rPr>
        <w:t>Ishtiraki</w:t>
      </w:r>
      <w:proofErr w:type="spellEnd"/>
      <w:r w:rsidR="001C27BC" w:rsidRPr="00351A58">
        <w:rPr>
          <w:sz w:val="28"/>
          <w:szCs w:val="28"/>
        </w:rPr>
        <w:t xml:space="preserve"> al-Arabi (Arab Socialist Union, Nasserist, leftist, only legal party 1963-1968)”.</w:t>
      </w:r>
      <w:r w:rsidR="00BB2F96" w:rsidRPr="00351A58">
        <w:rPr>
          <w:sz w:val="28"/>
          <w:szCs w:val="28"/>
        </w:rPr>
        <w:t xml:space="preserve"> </w:t>
      </w:r>
      <w:r w:rsidR="00261C6B" w:rsidRPr="00351A58">
        <w:rPr>
          <w:sz w:val="28"/>
          <w:szCs w:val="28"/>
        </w:rPr>
        <w:t>In V-Party (2020) 1 expert identifies head of government party’s ideology as “left” (-2.083) in 1970</w:t>
      </w:r>
      <w:r w:rsidR="00910088" w:rsidRPr="00351A58">
        <w:rPr>
          <w:sz w:val="28"/>
          <w:szCs w:val="28"/>
        </w:rPr>
        <w:t>.</w:t>
      </w:r>
    </w:p>
    <w:p w14:paraId="25637FD9" w14:textId="77777777" w:rsidR="00DF776B" w:rsidRPr="00351A58" w:rsidRDefault="00DF776B">
      <w:pPr>
        <w:rPr>
          <w:sz w:val="28"/>
          <w:szCs w:val="28"/>
        </w:rPr>
      </w:pPr>
    </w:p>
    <w:p w14:paraId="752C7707" w14:textId="23680A8B" w:rsidR="00DF776B" w:rsidRPr="00351A58" w:rsidRDefault="00DF776B" w:rsidP="00DF776B">
      <w:pPr>
        <w:rPr>
          <w:sz w:val="28"/>
          <w:szCs w:val="28"/>
        </w:rPr>
      </w:pPr>
      <w:r w:rsidRPr="00351A58">
        <w:rPr>
          <w:sz w:val="28"/>
          <w:szCs w:val="28"/>
        </w:rPr>
        <w:t>Years: 196</w:t>
      </w:r>
      <w:r w:rsidR="00D339B5" w:rsidRPr="00351A58">
        <w:rPr>
          <w:sz w:val="28"/>
          <w:szCs w:val="28"/>
        </w:rPr>
        <w:t>8</w:t>
      </w:r>
      <w:r w:rsidRPr="00351A58">
        <w:rPr>
          <w:sz w:val="28"/>
          <w:szCs w:val="28"/>
        </w:rPr>
        <w:t>-1978</w:t>
      </w:r>
    </w:p>
    <w:p w14:paraId="45DF4785" w14:textId="77777777" w:rsidR="00DF776B" w:rsidRPr="00351A58" w:rsidRDefault="00DF776B" w:rsidP="00DF776B">
      <w:pPr>
        <w:rPr>
          <w:sz w:val="28"/>
          <w:szCs w:val="28"/>
        </w:rPr>
      </w:pPr>
      <w:r w:rsidRPr="00351A58">
        <w:rPr>
          <w:sz w:val="28"/>
          <w:szCs w:val="28"/>
        </w:rPr>
        <w:t>Head of government: Ahmad Hassan al-Bakr</w:t>
      </w:r>
    </w:p>
    <w:p w14:paraId="21C79C73" w14:textId="02CEC123" w:rsidR="00DF776B" w:rsidRPr="00351A58" w:rsidRDefault="00DF776B" w:rsidP="00DF776B">
      <w:pPr>
        <w:rPr>
          <w:sz w:val="28"/>
          <w:szCs w:val="28"/>
        </w:rPr>
      </w:pPr>
      <w:r w:rsidRPr="00351A58">
        <w:rPr>
          <w:sz w:val="28"/>
          <w:szCs w:val="28"/>
        </w:rPr>
        <w:t xml:space="preserve">Ideology: </w:t>
      </w:r>
      <w:r w:rsidR="00F56B06" w:rsidRPr="00351A58">
        <w:rPr>
          <w:sz w:val="28"/>
          <w:szCs w:val="28"/>
        </w:rPr>
        <w:t>Left</w:t>
      </w:r>
    </w:p>
    <w:p w14:paraId="668DBA6D" w14:textId="77777777" w:rsidR="000467D5" w:rsidRPr="00351A58" w:rsidRDefault="00DF776B" w:rsidP="000467D5">
      <w:pPr>
        <w:rPr>
          <w:sz w:val="28"/>
          <w:szCs w:val="28"/>
        </w:rPr>
      </w:pPr>
      <w:r w:rsidRPr="00351A58">
        <w:rPr>
          <w:sz w:val="28"/>
          <w:szCs w:val="28"/>
        </w:rPr>
        <w:t xml:space="preserve">Description: </w:t>
      </w:r>
      <w:r w:rsidR="00D339B5" w:rsidRPr="00351A58">
        <w:rPr>
          <w:sz w:val="28"/>
          <w:szCs w:val="28"/>
        </w:rPr>
        <w:t xml:space="preserve">World Statesmen (2019) and Rulers (2019) identify Ahmad Hassan al-Bakr instead of Tahir Yahya as head of government on December 31, 1968. </w:t>
      </w:r>
      <w:proofErr w:type="spellStart"/>
      <w:r w:rsidR="00CD4507" w:rsidRPr="00351A58">
        <w:rPr>
          <w:sz w:val="28"/>
          <w:szCs w:val="28"/>
        </w:rPr>
        <w:t>HoG</w:t>
      </w:r>
      <w:proofErr w:type="spellEnd"/>
      <w:r w:rsidR="00CD4507" w:rsidRPr="00351A58">
        <w:rPr>
          <w:sz w:val="28"/>
          <w:szCs w:val="28"/>
        </w:rPr>
        <w:t xml:space="preserve"> does not identify ideology.</w:t>
      </w:r>
      <w:r w:rsidR="00AC6291" w:rsidRPr="00351A58">
        <w:rPr>
          <w:sz w:val="28"/>
          <w:szCs w:val="28"/>
        </w:rPr>
        <w:t xml:space="preserve"> </w:t>
      </w:r>
      <w:r w:rsidR="000467D5" w:rsidRPr="00351A58">
        <w:rPr>
          <w:sz w:val="28"/>
          <w:szCs w:val="28"/>
        </w:rPr>
        <w:t>Manzano (2017) identifies ideology as leftist.</w:t>
      </w:r>
    </w:p>
    <w:p w14:paraId="301EE9B9" w14:textId="0CBA5919" w:rsidR="00DF776B" w:rsidRPr="00351A58" w:rsidRDefault="00226927" w:rsidP="00DF776B">
      <w:pPr>
        <w:rPr>
          <w:sz w:val="28"/>
          <w:szCs w:val="28"/>
        </w:rPr>
      </w:pPr>
      <w:r w:rsidRPr="00351A58">
        <w:rPr>
          <w:sz w:val="28"/>
          <w:szCs w:val="28"/>
        </w:rPr>
        <w:t>CHISOLS identifies head of government</w:t>
      </w:r>
      <w:r w:rsidR="00316E37" w:rsidRPr="00351A58">
        <w:rPr>
          <w:sz w:val="28"/>
          <w:szCs w:val="28"/>
        </w:rPr>
        <w:t>’s</w:t>
      </w:r>
      <w:r w:rsidRPr="00351A58">
        <w:rPr>
          <w:sz w:val="28"/>
          <w:szCs w:val="28"/>
        </w:rPr>
        <w:t xml:space="preserve"> party as Ba’ath</w:t>
      </w:r>
      <w:r w:rsidR="00B8548C" w:rsidRPr="00351A58">
        <w:rPr>
          <w:sz w:val="28"/>
          <w:szCs w:val="28"/>
        </w:rPr>
        <w:t xml:space="preserve">. </w:t>
      </w:r>
      <w:r w:rsidR="000467D5" w:rsidRPr="00351A58">
        <w:rPr>
          <w:sz w:val="28"/>
          <w:szCs w:val="28"/>
        </w:rPr>
        <w:t xml:space="preserve">Perspective monde identifies head of government’s party as Ba’ath. </w:t>
      </w:r>
      <w:r w:rsidR="00CB0ACB" w:rsidRPr="00351A58">
        <w:rPr>
          <w:sz w:val="28"/>
          <w:szCs w:val="28"/>
        </w:rPr>
        <w:t>DPI does not identify Ba’ath</w:t>
      </w:r>
      <w:r w:rsidR="000467D5" w:rsidRPr="00351A58">
        <w:rPr>
          <w:sz w:val="28"/>
          <w:szCs w:val="28"/>
        </w:rPr>
        <w:t>’s</w:t>
      </w:r>
      <w:r w:rsidR="00CB0ACB" w:rsidRPr="00351A58">
        <w:rPr>
          <w:sz w:val="28"/>
          <w:szCs w:val="28"/>
        </w:rPr>
        <w:t xml:space="preserve"> ideology.</w:t>
      </w:r>
      <w:r w:rsidR="00261C6B" w:rsidRPr="00351A58">
        <w:rPr>
          <w:sz w:val="28"/>
          <w:szCs w:val="28"/>
        </w:rPr>
        <w:t xml:space="preserve"> In V-Party (2020) 1 expert identifies head of government party’s ideology as “left” (-2.083) in 1970 and 2 experts identify head of government’s party ideology as “left” (-2.235) in 1975.</w:t>
      </w:r>
      <w:r w:rsidR="00CB0ACB" w:rsidRPr="00351A58">
        <w:rPr>
          <w:sz w:val="28"/>
          <w:szCs w:val="28"/>
        </w:rPr>
        <w:t xml:space="preserve"> </w:t>
      </w:r>
      <w:proofErr w:type="spellStart"/>
      <w:r w:rsidR="0017661B" w:rsidRPr="00351A58">
        <w:rPr>
          <w:sz w:val="28"/>
          <w:szCs w:val="28"/>
        </w:rPr>
        <w:t>Cammett</w:t>
      </w:r>
      <w:proofErr w:type="spellEnd"/>
      <w:r w:rsidR="0017661B" w:rsidRPr="00351A58">
        <w:rPr>
          <w:sz w:val="28"/>
          <w:szCs w:val="28"/>
        </w:rPr>
        <w:t xml:space="preserve"> et al. (2015: 187) identify Ba’ath as left:</w:t>
      </w:r>
      <w:r w:rsidR="00B8548C" w:rsidRPr="00351A58">
        <w:rPr>
          <w:sz w:val="28"/>
          <w:szCs w:val="28"/>
        </w:rPr>
        <w:t xml:space="preserve"> “</w:t>
      </w:r>
      <w:r w:rsidR="00F56B06" w:rsidRPr="00351A58">
        <w:rPr>
          <w:sz w:val="28"/>
          <w:szCs w:val="28"/>
        </w:rPr>
        <w:t>this party called for Arab unity and socialism and has tried to propagate its message throughout the Arab world”.</w:t>
      </w:r>
      <w:r w:rsidR="00784211" w:rsidRPr="00351A58">
        <w:rPr>
          <w:sz w:val="28"/>
          <w:szCs w:val="28"/>
        </w:rPr>
        <w:t xml:space="preserve"> </w:t>
      </w:r>
      <w:r w:rsidR="00784211" w:rsidRPr="00351A58">
        <w:rPr>
          <w:color w:val="000000" w:themeColor="text1"/>
          <w:sz w:val="28"/>
          <w:szCs w:val="28"/>
        </w:rPr>
        <w:t>Political Handbook of the World (2006) notes that Baath led “the right wing of the Arab Socialist Renaissance Party (</w:t>
      </w:r>
      <w:proofErr w:type="spellStart"/>
      <w:r w:rsidR="00784211" w:rsidRPr="00351A58">
        <w:rPr>
          <w:rStyle w:val="hi-italic"/>
          <w:i/>
          <w:iCs/>
          <w:color w:val="000000" w:themeColor="text1"/>
          <w:sz w:val="28"/>
          <w:szCs w:val="28"/>
        </w:rPr>
        <w:t>Hizb</w:t>
      </w:r>
      <w:proofErr w:type="spellEnd"/>
      <w:r w:rsidR="00784211" w:rsidRPr="00351A58">
        <w:rPr>
          <w:rStyle w:val="hi-italic"/>
          <w:i/>
          <w:iCs/>
          <w:color w:val="000000" w:themeColor="text1"/>
          <w:sz w:val="28"/>
          <w:szCs w:val="28"/>
        </w:rPr>
        <w:t xml:space="preserve"> al-Baath)”.</w:t>
      </w:r>
      <w:r w:rsidR="007201DD" w:rsidRPr="00351A58">
        <w:rPr>
          <w:rStyle w:val="hi-italic"/>
          <w:i/>
          <w:iCs/>
          <w:color w:val="000000" w:themeColor="text1"/>
          <w:sz w:val="28"/>
          <w:szCs w:val="28"/>
        </w:rPr>
        <w:t xml:space="preserve"> </w:t>
      </w:r>
      <w:proofErr w:type="spellStart"/>
      <w:r w:rsidR="00824288" w:rsidRPr="00351A58">
        <w:rPr>
          <w:color w:val="000000"/>
          <w:sz w:val="28"/>
          <w:szCs w:val="28"/>
        </w:rPr>
        <w:t>Axtmann</w:t>
      </w:r>
      <w:proofErr w:type="spellEnd"/>
      <w:r w:rsidR="00824288" w:rsidRPr="00351A58">
        <w:rPr>
          <w:color w:val="000000"/>
          <w:sz w:val="28"/>
          <w:szCs w:val="28"/>
        </w:rPr>
        <w:t xml:space="preserve"> (2001) notes “</w:t>
      </w:r>
      <w:r w:rsidR="00824288" w:rsidRPr="00351A58">
        <w:rPr>
          <w:color w:val="000000"/>
          <w:sz w:val="28"/>
          <w:szCs w:val="28"/>
          <w:shd w:val="clear" w:color="auto" w:fill="FFFFFF"/>
        </w:rPr>
        <w:t>On 17 July 1968 the </w:t>
      </w:r>
      <w:proofErr w:type="spellStart"/>
      <w:r w:rsidR="00824288" w:rsidRPr="00351A58">
        <w:rPr>
          <w:i/>
          <w:iCs/>
          <w:color w:val="000000"/>
          <w:sz w:val="28"/>
          <w:szCs w:val="28"/>
          <w:shd w:val="clear" w:color="auto" w:fill="FFFFFF"/>
        </w:rPr>
        <w:t>Ba</w:t>
      </w:r>
      <w:r w:rsidR="00824288" w:rsidRPr="00351A58">
        <w:rPr>
          <w:i/>
          <w:iCs/>
          <w:color w:val="000000"/>
          <w:sz w:val="28"/>
          <w:szCs w:val="28"/>
          <w:shd w:val="clear" w:color="auto" w:fill="FFFFFF"/>
          <w:vertAlign w:val="superscript"/>
        </w:rPr>
        <w:t>’</w:t>
      </w:r>
      <w:r w:rsidR="00824288" w:rsidRPr="00351A58">
        <w:rPr>
          <w:i/>
          <w:iCs/>
          <w:color w:val="000000"/>
          <w:sz w:val="28"/>
          <w:szCs w:val="28"/>
          <w:shd w:val="clear" w:color="auto" w:fill="FFFFFF"/>
        </w:rPr>
        <w:t>th</w:t>
      </w:r>
      <w:proofErr w:type="spellEnd"/>
      <w:r w:rsidR="00824288" w:rsidRPr="00351A58">
        <w:rPr>
          <w:color w:val="000000"/>
          <w:sz w:val="28"/>
          <w:szCs w:val="28"/>
          <w:shd w:val="clear" w:color="auto" w:fill="FFFFFF"/>
        </w:rPr>
        <w:t> party led by General Ahmad Hasan al‐Bakr and Saddam Hussein al‐</w:t>
      </w:r>
      <w:proofErr w:type="spellStart"/>
      <w:r w:rsidR="00824288" w:rsidRPr="00351A58">
        <w:rPr>
          <w:color w:val="000000"/>
          <w:sz w:val="28"/>
          <w:szCs w:val="28"/>
          <w:shd w:val="clear" w:color="auto" w:fill="FFFFFF"/>
        </w:rPr>
        <w:t>Takriti</w:t>
      </w:r>
      <w:proofErr w:type="spellEnd"/>
      <w:r w:rsidR="00824288" w:rsidRPr="00351A58">
        <w:rPr>
          <w:color w:val="000000"/>
          <w:sz w:val="28"/>
          <w:szCs w:val="28"/>
          <w:shd w:val="clear" w:color="auto" w:fill="FFFFFF"/>
        </w:rPr>
        <w:t xml:space="preserve"> took power. Since </w:t>
      </w:r>
      <w:proofErr w:type="gramStart"/>
      <w:r w:rsidR="00824288" w:rsidRPr="00351A58">
        <w:rPr>
          <w:color w:val="000000"/>
          <w:sz w:val="28"/>
          <w:szCs w:val="28"/>
          <w:shd w:val="clear" w:color="auto" w:fill="FFFFFF"/>
        </w:rPr>
        <w:t>then</w:t>
      </w:r>
      <w:proofErr w:type="gramEnd"/>
      <w:r w:rsidR="00824288" w:rsidRPr="00351A58">
        <w:rPr>
          <w:color w:val="000000"/>
          <w:sz w:val="28"/>
          <w:szCs w:val="28"/>
          <w:shd w:val="clear" w:color="auto" w:fill="FFFFFF"/>
        </w:rPr>
        <w:t xml:space="preserve"> the Arab Socialist </w:t>
      </w:r>
      <w:proofErr w:type="spellStart"/>
      <w:r w:rsidR="00824288" w:rsidRPr="00351A58">
        <w:rPr>
          <w:i/>
          <w:iCs/>
          <w:color w:val="000000"/>
          <w:sz w:val="28"/>
          <w:szCs w:val="28"/>
          <w:shd w:val="clear" w:color="auto" w:fill="FFFFFF"/>
        </w:rPr>
        <w:t>Ba</w:t>
      </w:r>
      <w:r w:rsidR="00824288" w:rsidRPr="00351A58">
        <w:rPr>
          <w:i/>
          <w:iCs/>
          <w:color w:val="000000"/>
          <w:sz w:val="28"/>
          <w:szCs w:val="28"/>
          <w:shd w:val="clear" w:color="auto" w:fill="FFFFFF"/>
          <w:vertAlign w:val="superscript"/>
        </w:rPr>
        <w:t>’</w:t>
      </w:r>
      <w:r w:rsidR="00824288" w:rsidRPr="00351A58">
        <w:rPr>
          <w:i/>
          <w:iCs/>
          <w:color w:val="000000"/>
          <w:sz w:val="28"/>
          <w:szCs w:val="28"/>
          <w:shd w:val="clear" w:color="auto" w:fill="FFFFFF"/>
        </w:rPr>
        <w:t>th</w:t>
      </w:r>
      <w:proofErr w:type="spellEnd"/>
      <w:r w:rsidR="00824288" w:rsidRPr="00351A58">
        <w:rPr>
          <w:color w:val="000000"/>
          <w:sz w:val="28"/>
          <w:szCs w:val="28"/>
          <w:shd w:val="clear" w:color="auto" w:fill="FFFFFF"/>
        </w:rPr>
        <w:t> Party (ASBP) has dominated public life.”</w:t>
      </w:r>
    </w:p>
    <w:p w14:paraId="6F60F31C" w14:textId="77777777" w:rsidR="00DF776B" w:rsidRPr="00351A58" w:rsidRDefault="00DF776B">
      <w:pPr>
        <w:rPr>
          <w:sz w:val="28"/>
          <w:szCs w:val="28"/>
        </w:rPr>
      </w:pPr>
    </w:p>
    <w:p w14:paraId="755B71BB" w14:textId="77777777" w:rsidR="00DF776B" w:rsidRPr="00351A58" w:rsidRDefault="00DF776B" w:rsidP="00DF776B">
      <w:pPr>
        <w:rPr>
          <w:sz w:val="28"/>
          <w:szCs w:val="28"/>
        </w:rPr>
      </w:pPr>
      <w:r w:rsidRPr="00351A58">
        <w:rPr>
          <w:sz w:val="28"/>
          <w:szCs w:val="28"/>
        </w:rPr>
        <w:t>Years: 1979-1990</w:t>
      </w:r>
    </w:p>
    <w:p w14:paraId="5026F6D0" w14:textId="77777777" w:rsidR="00DF776B" w:rsidRPr="00351A58" w:rsidRDefault="00DF776B" w:rsidP="00DF776B">
      <w:pPr>
        <w:rPr>
          <w:sz w:val="28"/>
          <w:szCs w:val="28"/>
        </w:rPr>
      </w:pPr>
      <w:r w:rsidRPr="00351A58">
        <w:rPr>
          <w:sz w:val="28"/>
          <w:szCs w:val="28"/>
        </w:rPr>
        <w:t>Head of government: Saddam Hussein al-Majid al-</w:t>
      </w:r>
      <w:proofErr w:type="spellStart"/>
      <w:r w:rsidRPr="00351A58">
        <w:rPr>
          <w:sz w:val="28"/>
          <w:szCs w:val="28"/>
        </w:rPr>
        <w:t>Tikriti</w:t>
      </w:r>
      <w:proofErr w:type="spellEnd"/>
    </w:p>
    <w:p w14:paraId="01D7685A" w14:textId="76F618FF" w:rsidR="00DF776B" w:rsidRPr="00351A58" w:rsidRDefault="00DF776B" w:rsidP="00DF776B">
      <w:pPr>
        <w:rPr>
          <w:sz w:val="28"/>
          <w:szCs w:val="28"/>
        </w:rPr>
      </w:pPr>
      <w:r w:rsidRPr="00351A58">
        <w:rPr>
          <w:sz w:val="28"/>
          <w:szCs w:val="28"/>
        </w:rPr>
        <w:t xml:space="preserve">Ideology: </w:t>
      </w:r>
      <w:r w:rsidR="00F56B06" w:rsidRPr="00351A58">
        <w:rPr>
          <w:sz w:val="28"/>
          <w:szCs w:val="28"/>
        </w:rPr>
        <w:t>Left</w:t>
      </w:r>
    </w:p>
    <w:p w14:paraId="6754F087" w14:textId="36D9FA21" w:rsidR="00DF776B" w:rsidRPr="00351A58" w:rsidRDefault="00DF776B" w:rsidP="00DF776B">
      <w:pPr>
        <w:rPr>
          <w:sz w:val="28"/>
          <w:szCs w:val="28"/>
        </w:rPr>
      </w:pPr>
      <w:r w:rsidRPr="00351A58">
        <w:rPr>
          <w:sz w:val="28"/>
          <w:szCs w:val="28"/>
        </w:rPr>
        <w:t xml:space="preserve">Description: </w:t>
      </w:r>
      <w:proofErr w:type="spellStart"/>
      <w:r w:rsidR="00CD4507" w:rsidRPr="00351A58">
        <w:rPr>
          <w:sz w:val="28"/>
          <w:szCs w:val="28"/>
        </w:rPr>
        <w:t>HoG</w:t>
      </w:r>
      <w:proofErr w:type="spellEnd"/>
      <w:r w:rsidR="00CD4507" w:rsidRPr="00351A58">
        <w:rPr>
          <w:sz w:val="28"/>
          <w:szCs w:val="28"/>
        </w:rPr>
        <w:t xml:space="preserve"> does not identify ideology.</w:t>
      </w:r>
      <w:r w:rsidR="00AC6291" w:rsidRPr="00351A58">
        <w:rPr>
          <w:sz w:val="28"/>
          <w:szCs w:val="28"/>
        </w:rPr>
        <w:t xml:space="preserve"> </w:t>
      </w:r>
      <w:r w:rsidR="000467D5" w:rsidRPr="00351A58">
        <w:rPr>
          <w:sz w:val="28"/>
          <w:szCs w:val="28"/>
        </w:rPr>
        <w:t xml:space="preserve">Manzano (2017) identifies ideology as leftist. </w:t>
      </w:r>
      <w:r w:rsidR="00F0721E" w:rsidRPr="00351A58">
        <w:rPr>
          <w:sz w:val="28"/>
          <w:szCs w:val="28"/>
        </w:rPr>
        <w:t>CHISOLS identifies head of government</w:t>
      </w:r>
      <w:r w:rsidR="00316E37" w:rsidRPr="00351A58">
        <w:rPr>
          <w:sz w:val="28"/>
          <w:szCs w:val="28"/>
        </w:rPr>
        <w:t>’s</w:t>
      </w:r>
      <w:r w:rsidR="00F0721E" w:rsidRPr="00351A58">
        <w:rPr>
          <w:sz w:val="28"/>
          <w:szCs w:val="28"/>
        </w:rPr>
        <w:t xml:space="preserve"> party as Ba’ath</w:t>
      </w:r>
      <w:r w:rsidR="0017661B" w:rsidRPr="00351A58">
        <w:rPr>
          <w:sz w:val="28"/>
          <w:szCs w:val="28"/>
        </w:rPr>
        <w:t xml:space="preserve">. </w:t>
      </w:r>
      <w:r w:rsidR="0040507B" w:rsidRPr="00351A58">
        <w:rPr>
          <w:sz w:val="28"/>
          <w:szCs w:val="28"/>
        </w:rPr>
        <w:t xml:space="preserve">Perspective monde identifies head of government’s party as Ba’ath. </w:t>
      </w:r>
      <w:r w:rsidR="00D15914" w:rsidRPr="00351A58">
        <w:rPr>
          <w:sz w:val="28"/>
          <w:szCs w:val="28"/>
        </w:rPr>
        <w:t>DPI does not identify Ba’ath</w:t>
      </w:r>
      <w:r w:rsidR="000467D5" w:rsidRPr="00351A58">
        <w:rPr>
          <w:sz w:val="28"/>
          <w:szCs w:val="28"/>
        </w:rPr>
        <w:t>’s</w:t>
      </w:r>
      <w:r w:rsidR="00D15914" w:rsidRPr="00351A58">
        <w:rPr>
          <w:sz w:val="28"/>
          <w:szCs w:val="28"/>
        </w:rPr>
        <w:t xml:space="preserve"> ideology.</w:t>
      </w:r>
      <w:r w:rsidR="00261C6B" w:rsidRPr="00351A58">
        <w:rPr>
          <w:sz w:val="28"/>
          <w:szCs w:val="28"/>
        </w:rPr>
        <w:t xml:space="preserve"> In V-Party (2020) 2 experts identify head of government party’s ideology as “left” (-2.235) in 1975, “left” (-1.626) in 1980, “Center-left” (-1.084) in 1984 and “Center-left” (-1.03) in 1989. </w:t>
      </w:r>
      <w:r w:rsidR="0040507B" w:rsidRPr="00351A58">
        <w:rPr>
          <w:sz w:val="28"/>
          <w:szCs w:val="28"/>
        </w:rPr>
        <w:t xml:space="preserve">Perspective Monde identifies head of government’s ideology as moderate left. </w:t>
      </w:r>
      <w:proofErr w:type="spellStart"/>
      <w:r w:rsidR="0017661B" w:rsidRPr="00351A58">
        <w:rPr>
          <w:sz w:val="28"/>
          <w:szCs w:val="28"/>
        </w:rPr>
        <w:t>Cammett</w:t>
      </w:r>
      <w:proofErr w:type="spellEnd"/>
      <w:r w:rsidR="0017661B" w:rsidRPr="00351A58">
        <w:rPr>
          <w:sz w:val="28"/>
          <w:szCs w:val="28"/>
        </w:rPr>
        <w:t xml:space="preserve"> et al. (2015: 187) identify Ba’ath as left</w:t>
      </w:r>
      <w:r w:rsidR="00F56B06" w:rsidRPr="00351A58">
        <w:rPr>
          <w:sz w:val="28"/>
          <w:szCs w:val="28"/>
        </w:rPr>
        <w:t>: “this party called for Arab unity and socialism and has tried to propagate its message throughout the Arab world</w:t>
      </w:r>
      <w:r w:rsidR="00316E37" w:rsidRPr="00351A58">
        <w:rPr>
          <w:sz w:val="28"/>
          <w:szCs w:val="28"/>
        </w:rPr>
        <w:t>.</w:t>
      </w:r>
      <w:r w:rsidR="00F56B06" w:rsidRPr="00351A58">
        <w:rPr>
          <w:sz w:val="28"/>
          <w:szCs w:val="28"/>
        </w:rPr>
        <w:t>”</w:t>
      </w:r>
      <w:r w:rsidR="00784211" w:rsidRPr="00351A58">
        <w:rPr>
          <w:sz w:val="28"/>
          <w:szCs w:val="28"/>
        </w:rPr>
        <w:t xml:space="preserve"> </w:t>
      </w:r>
      <w:r w:rsidR="00784211" w:rsidRPr="00351A58">
        <w:rPr>
          <w:color w:val="000000" w:themeColor="text1"/>
          <w:sz w:val="28"/>
          <w:szCs w:val="28"/>
        </w:rPr>
        <w:t>Political Handbook of the World (2006) notes that Baath led “the right wing of the Arab Socialist Renaissance Party (</w:t>
      </w:r>
      <w:proofErr w:type="spellStart"/>
      <w:r w:rsidR="00784211" w:rsidRPr="00351A58">
        <w:rPr>
          <w:rStyle w:val="hi-italic"/>
          <w:i/>
          <w:iCs/>
          <w:color w:val="000000" w:themeColor="text1"/>
          <w:sz w:val="28"/>
          <w:szCs w:val="28"/>
        </w:rPr>
        <w:t>Hizb</w:t>
      </w:r>
      <w:proofErr w:type="spellEnd"/>
      <w:r w:rsidR="00784211" w:rsidRPr="00351A58">
        <w:rPr>
          <w:rStyle w:val="hi-italic"/>
          <w:i/>
          <w:iCs/>
          <w:color w:val="000000" w:themeColor="text1"/>
          <w:sz w:val="28"/>
          <w:szCs w:val="28"/>
        </w:rPr>
        <w:t xml:space="preserve"> al-Baath)”.</w:t>
      </w:r>
      <w:r w:rsidR="00824288" w:rsidRPr="00351A58">
        <w:rPr>
          <w:rStyle w:val="hi-italic"/>
          <w:i/>
          <w:iCs/>
          <w:color w:val="000000" w:themeColor="text1"/>
          <w:sz w:val="28"/>
          <w:szCs w:val="28"/>
        </w:rPr>
        <w:t xml:space="preserve"> </w:t>
      </w:r>
      <w:bookmarkStart w:id="0" w:name="_Hlk48817374"/>
      <w:proofErr w:type="spellStart"/>
      <w:r w:rsidR="00824288" w:rsidRPr="00351A58">
        <w:rPr>
          <w:color w:val="000000"/>
          <w:sz w:val="28"/>
          <w:szCs w:val="28"/>
        </w:rPr>
        <w:t>Axtmann</w:t>
      </w:r>
      <w:proofErr w:type="spellEnd"/>
      <w:r w:rsidR="00824288" w:rsidRPr="00351A58">
        <w:rPr>
          <w:color w:val="000000"/>
          <w:sz w:val="28"/>
          <w:szCs w:val="28"/>
        </w:rPr>
        <w:t xml:space="preserve"> (2001) notes “</w:t>
      </w:r>
      <w:r w:rsidR="00824288" w:rsidRPr="00351A58">
        <w:rPr>
          <w:color w:val="000000"/>
          <w:sz w:val="28"/>
          <w:szCs w:val="28"/>
          <w:shd w:val="clear" w:color="auto" w:fill="FFFFFF"/>
        </w:rPr>
        <w:t>On 17 July 1968 the </w:t>
      </w:r>
      <w:proofErr w:type="spellStart"/>
      <w:r w:rsidR="00824288" w:rsidRPr="00351A58">
        <w:rPr>
          <w:i/>
          <w:iCs/>
          <w:color w:val="000000"/>
          <w:sz w:val="28"/>
          <w:szCs w:val="28"/>
          <w:shd w:val="clear" w:color="auto" w:fill="FFFFFF"/>
        </w:rPr>
        <w:t>Ba</w:t>
      </w:r>
      <w:r w:rsidR="00824288" w:rsidRPr="00351A58">
        <w:rPr>
          <w:i/>
          <w:iCs/>
          <w:color w:val="000000"/>
          <w:sz w:val="28"/>
          <w:szCs w:val="28"/>
          <w:shd w:val="clear" w:color="auto" w:fill="FFFFFF"/>
          <w:vertAlign w:val="superscript"/>
        </w:rPr>
        <w:t>’</w:t>
      </w:r>
      <w:r w:rsidR="00824288" w:rsidRPr="00351A58">
        <w:rPr>
          <w:i/>
          <w:iCs/>
          <w:color w:val="000000"/>
          <w:sz w:val="28"/>
          <w:szCs w:val="28"/>
          <w:shd w:val="clear" w:color="auto" w:fill="FFFFFF"/>
        </w:rPr>
        <w:t>th</w:t>
      </w:r>
      <w:proofErr w:type="spellEnd"/>
      <w:r w:rsidR="00824288" w:rsidRPr="00351A58">
        <w:rPr>
          <w:color w:val="000000"/>
          <w:sz w:val="28"/>
          <w:szCs w:val="28"/>
          <w:shd w:val="clear" w:color="auto" w:fill="FFFFFF"/>
        </w:rPr>
        <w:t xml:space="preserve"> party led by General Ahmad Hasan al‐Bakr and </w:t>
      </w:r>
      <w:r w:rsidR="00824288" w:rsidRPr="00351A58">
        <w:rPr>
          <w:color w:val="000000"/>
          <w:sz w:val="28"/>
          <w:szCs w:val="28"/>
          <w:shd w:val="clear" w:color="auto" w:fill="FFFFFF"/>
        </w:rPr>
        <w:lastRenderedPageBreak/>
        <w:t>Saddam Hussein al‐</w:t>
      </w:r>
      <w:proofErr w:type="spellStart"/>
      <w:r w:rsidR="00824288" w:rsidRPr="00351A58">
        <w:rPr>
          <w:color w:val="000000"/>
          <w:sz w:val="28"/>
          <w:szCs w:val="28"/>
          <w:shd w:val="clear" w:color="auto" w:fill="FFFFFF"/>
        </w:rPr>
        <w:t>Takriti</w:t>
      </w:r>
      <w:proofErr w:type="spellEnd"/>
      <w:r w:rsidR="00824288" w:rsidRPr="00351A58">
        <w:rPr>
          <w:color w:val="000000"/>
          <w:sz w:val="28"/>
          <w:szCs w:val="28"/>
          <w:shd w:val="clear" w:color="auto" w:fill="FFFFFF"/>
        </w:rPr>
        <w:t xml:space="preserve"> took power. Since </w:t>
      </w:r>
      <w:proofErr w:type="gramStart"/>
      <w:r w:rsidR="00824288" w:rsidRPr="00351A58">
        <w:rPr>
          <w:color w:val="000000"/>
          <w:sz w:val="28"/>
          <w:szCs w:val="28"/>
          <w:shd w:val="clear" w:color="auto" w:fill="FFFFFF"/>
        </w:rPr>
        <w:t>then</w:t>
      </w:r>
      <w:proofErr w:type="gramEnd"/>
      <w:r w:rsidR="00824288" w:rsidRPr="00351A58">
        <w:rPr>
          <w:color w:val="000000"/>
          <w:sz w:val="28"/>
          <w:szCs w:val="28"/>
          <w:shd w:val="clear" w:color="auto" w:fill="FFFFFF"/>
        </w:rPr>
        <w:t xml:space="preserve"> the Arab Socialist </w:t>
      </w:r>
      <w:proofErr w:type="spellStart"/>
      <w:r w:rsidR="00824288" w:rsidRPr="00351A58">
        <w:rPr>
          <w:i/>
          <w:iCs/>
          <w:color w:val="000000"/>
          <w:sz w:val="28"/>
          <w:szCs w:val="28"/>
          <w:shd w:val="clear" w:color="auto" w:fill="FFFFFF"/>
        </w:rPr>
        <w:t>Ba</w:t>
      </w:r>
      <w:r w:rsidR="00824288" w:rsidRPr="00351A58">
        <w:rPr>
          <w:i/>
          <w:iCs/>
          <w:color w:val="000000"/>
          <w:sz w:val="28"/>
          <w:szCs w:val="28"/>
          <w:shd w:val="clear" w:color="auto" w:fill="FFFFFF"/>
          <w:vertAlign w:val="superscript"/>
        </w:rPr>
        <w:t>’</w:t>
      </w:r>
      <w:r w:rsidR="00824288" w:rsidRPr="00351A58">
        <w:rPr>
          <w:i/>
          <w:iCs/>
          <w:color w:val="000000"/>
          <w:sz w:val="28"/>
          <w:szCs w:val="28"/>
          <w:shd w:val="clear" w:color="auto" w:fill="FFFFFF"/>
        </w:rPr>
        <w:t>th</w:t>
      </w:r>
      <w:proofErr w:type="spellEnd"/>
      <w:r w:rsidR="00824288" w:rsidRPr="00351A58">
        <w:rPr>
          <w:color w:val="000000"/>
          <w:sz w:val="28"/>
          <w:szCs w:val="28"/>
          <w:shd w:val="clear" w:color="auto" w:fill="FFFFFF"/>
        </w:rPr>
        <w:t> Party (ASBP) has dominated public life. Shortly after the 1968 revolution Saddam Hussein emerged as the </w:t>
      </w:r>
      <w:r w:rsidR="00824288" w:rsidRPr="00351A58">
        <w:rPr>
          <w:i/>
          <w:iCs/>
          <w:color w:val="000000"/>
          <w:sz w:val="28"/>
          <w:szCs w:val="28"/>
          <w:shd w:val="clear" w:color="auto" w:fill="FFFFFF"/>
        </w:rPr>
        <w:t>strong man</w:t>
      </w:r>
      <w:r w:rsidR="00824288" w:rsidRPr="00351A58">
        <w:rPr>
          <w:color w:val="000000"/>
          <w:sz w:val="28"/>
          <w:szCs w:val="28"/>
          <w:shd w:val="clear" w:color="auto" w:fill="FFFFFF"/>
        </w:rPr>
        <w:t> of the regime. In 1979 he became Chairman of the Revolutionary Command </w:t>
      </w:r>
      <w:bookmarkStart w:id="1" w:name="p88"/>
      <w:bookmarkEnd w:id="1"/>
      <w:r w:rsidR="00824288" w:rsidRPr="00351A58">
        <w:rPr>
          <w:color w:val="000000"/>
          <w:sz w:val="28"/>
          <w:szCs w:val="28"/>
          <w:shd w:val="clear" w:color="auto" w:fill="FFFFFF"/>
        </w:rPr>
        <w:t>Council (RCC), President of the Republic and Chief of the Armed Forces.”</w:t>
      </w:r>
    </w:p>
    <w:bookmarkEnd w:id="0"/>
    <w:p w14:paraId="4B74E570" w14:textId="77777777" w:rsidR="00DF776B" w:rsidRPr="00351A58" w:rsidRDefault="00DF776B">
      <w:pPr>
        <w:rPr>
          <w:sz w:val="28"/>
          <w:szCs w:val="28"/>
        </w:rPr>
      </w:pPr>
    </w:p>
    <w:p w14:paraId="5E92DB9E" w14:textId="77777777" w:rsidR="00DF776B" w:rsidRPr="00351A58" w:rsidRDefault="00DF776B" w:rsidP="00DF776B">
      <w:pPr>
        <w:rPr>
          <w:sz w:val="28"/>
          <w:szCs w:val="28"/>
        </w:rPr>
      </w:pPr>
      <w:r w:rsidRPr="00351A58">
        <w:rPr>
          <w:sz w:val="28"/>
          <w:szCs w:val="28"/>
        </w:rPr>
        <w:t>Years: 1991-1992</w:t>
      </w:r>
    </w:p>
    <w:p w14:paraId="430025BF" w14:textId="656FA5DC" w:rsidR="00DF776B" w:rsidRPr="00351A58" w:rsidRDefault="00DF776B" w:rsidP="00DF776B">
      <w:pPr>
        <w:rPr>
          <w:sz w:val="28"/>
          <w:szCs w:val="28"/>
        </w:rPr>
      </w:pPr>
      <w:r w:rsidRPr="00351A58">
        <w:rPr>
          <w:sz w:val="28"/>
          <w:szCs w:val="28"/>
        </w:rPr>
        <w:t>Head of government: Muhammad Hamza</w:t>
      </w:r>
      <w:r w:rsidR="009755D0" w:rsidRPr="00351A58">
        <w:rPr>
          <w:sz w:val="28"/>
          <w:szCs w:val="28"/>
        </w:rPr>
        <w:t xml:space="preserve"> </w:t>
      </w:r>
      <w:r w:rsidRPr="00351A58">
        <w:rPr>
          <w:sz w:val="28"/>
          <w:szCs w:val="28"/>
        </w:rPr>
        <w:t>al-</w:t>
      </w:r>
      <w:proofErr w:type="spellStart"/>
      <w:r w:rsidRPr="00351A58">
        <w:rPr>
          <w:sz w:val="28"/>
          <w:szCs w:val="28"/>
        </w:rPr>
        <w:t>Zubaydi</w:t>
      </w:r>
      <w:proofErr w:type="spellEnd"/>
    </w:p>
    <w:p w14:paraId="77B4F90F" w14:textId="2CBC0741" w:rsidR="00DF776B" w:rsidRPr="00351A58" w:rsidRDefault="00DF776B" w:rsidP="00DF776B">
      <w:pPr>
        <w:rPr>
          <w:sz w:val="28"/>
          <w:szCs w:val="28"/>
        </w:rPr>
      </w:pPr>
      <w:r w:rsidRPr="00351A58">
        <w:rPr>
          <w:sz w:val="28"/>
          <w:szCs w:val="28"/>
        </w:rPr>
        <w:t xml:space="preserve">Ideology: </w:t>
      </w:r>
      <w:r w:rsidR="001C718A" w:rsidRPr="00351A58">
        <w:rPr>
          <w:sz w:val="28"/>
          <w:szCs w:val="28"/>
        </w:rPr>
        <w:t>Left</w:t>
      </w:r>
    </w:p>
    <w:p w14:paraId="11892CC4" w14:textId="0C11EB68" w:rsidR="00DF776B" w:rsidRPr="00351A58" w:rsidRDefault="00DF776B" w:rsidP="00DF776B">
      <w:pPr>
        <w:rPr>
          <w:sz w:val="28"/>
          <w:szCs w:val="28"/>
        </w:rPr>
      </w:pPr>
      <w:r w:rsidRPr="00351A58">
        <w:rPr>
          <w:sz w:val="28"/>
          <w:szCs w:val="28"/>
        </w:rPr>
        <w:t xml:space="preserve">Description: </w:t>
      </w:r>
      <w:proofErr w:type="spellStart"/>
      <w:r w:rsidR="00CD4507" w:rsidRPr="00351A58">
        <w:rPr>
          <w:sz w:val="28"/>
          <w:szCs w:val="28"/>
        </w:rPr>
        <w:t>HoG</w:t>
      </w:r>
      <w:proofErr w:type="spellEnd"/>
      <w:r w:rsidR="00CD4507" w:rsidRPr="00351A58">
        <w:rPr>
          <w:sz w:val="28"/>
          <w:szCs w:val="28"/>
        </w:rPr>
        <w:t xml:space="preserve"> does not identify ideology.</w:t>
      </w:r>
      <w:r w:rsidR="00AC6291" w:rsidRPr="00351A58">
        <w:rPr>
          <w:sz w:val="28"/>
          <w:szCs w:val="28"/>
        </w:rPr>
        <w:t xml:space="preserve"> </w:t>
      </w:r>
      <w:r w:rsidR="00226927" w:rsidRPr="00351A58">
        <w:rPr>
          <w:sz w:val="28"/>
          <w:szCs w:val="28"/>
        </w:rPr>
        <w:t>CHISOLS does not identify head of government</w:t>
      </w:r>
      <w:r w:rsidR="00316E37" w:rsidRPr="00351A58">
        <w:rPr>
          <w:sz w:val="28"/>
          <w:szCs w:val="28"/>
        </w:rPr>
        <w:t>’s</w:t>
      </w:r>
      <w:r w:rsidR="00226927" w:rsidRPr="00351A58">
        <w:rPr>
          <w:sz w:val="28"/>
          <w:szCs w:val="28"/>
        </w:rPr>
        <w:t xml:space="preserve"> party.</w:t>
      </w:r>
      <w:r w:rsidR="001C718A" w:rsidRPr="00351A58">
        <w:rPr>
          <w:sz w:val="28"/>
          <w:szCs w:val="28"/>
        </w:rPr>
        <w:t xml:space="preserve"> </w:t>
      </w:r>
      <w:r w:rsidR="00AF0471" w:rsidRPr="00351A58">
        <w:rPr>
          <w:sz w:val="28"/>
          <w:szCs w:val="28"/>
        </w:rPr>
        <w:t xml:space="preserve">World Statesmen identifies head of government’s party as Ba’ath. </w:t>
      </w:r>
      <w:r w:rsidR="00261C6B" w:rsidRPr="00351A58">
        <w:rPr>
          <w:sz w:val="28"/>
          <w:szCs w:val="28"/>
        </w:rPr>
        <w:t xml:space="preserve">In V-Party (2020) 1 expert identifies head of government party’s ideology as “Center-left” (-1.03) in 1989. </w:t>
      </w:r>
      <w:r w:rsidR="00375D08" w:rsidRPr="00351A58">
        <w:rPr>
          <w:sz w:val="28"/>
          <w:szCs w:val="28"/>
        </w:rPr>
        <w:t xml:space="preserve">Perspective monde identifies head of government’s party as Ba’ath. </w:t>
      </w:r>
      <w:r w:rsidR="00784211" w:rsidRPr="00351A58">
        <w:rPr>
          <w:color w:val="000000" w:themeColor="text1"/>
          <w:sz w:val="28"/>
          <w:szCs w:val="28"/>
        </w:rPr>
        <w:t>Political Handbook of the World (2006) notes that Baath lead “the right wing of the Arab Socialist Renaissance Party (</w:t>
      </w:r>
      <w:proofErr w:type="spellStart"/>
      <w:r w:rsidR="00784211" w:rsidRPr="00351A58">
        <w:rPr>
          <w:rStyle w:val="hi-italic"/>
          <w:i/>
          <w:iCs/>
          <w:color w:val="000000" w:themeColor="text1"/>
          <w:sz w:val="28"/>
          <w:szCs w:val="28"/>
        </w:rPr>
        <w:t>Hizb</w:t>
      </w:r>
      <w:proofErr w:type="spellEnd"/>
      <w:r w:rsidR="00784211" w:rsidRPr="00351A58">
        <w:rPr>
          <w:rStyle w:val="hi-italic"/>
          <w:i/>
          <w:iCs/>
          <w:color w:val="000000" w:themeColor="text1"/>
          <w:sz w:val="28"/>
          <w:szCs w:val="28"/>
        </w:rPr>
        <w:t xml:space="preserve"> al-Baath)</w:t>
      </w:r>
      <w:proofErr w:type="gramStart"/>
      <w:r w:rsidR="00784211" w:rsidRPr="00351A58">
        <w:rPr>
          <w:rStyle w:val="hi-italic"/>
          <w:i/>
          <w:iCs/>
          <w:color w:val="000000" w:themeColor="text1"/>
          <w:sz w:val="28"/>
          <w:szCs w:val="28"/>
        </w:rPr>
        <w:t>”.</w:t>
      </w:r>
      <w:r w:rsidR="001C718A" w:rsidRPr="00351A58">
        <w:rPr>
          <w:sz w:val="28"/>
          <w:szCs w:val="28"/>
        </w:rPr>
        <w:t>Perspective</w:t>
      </w:r>
      <w:proofErr w:type="gramEnd"/>
      <w:r w:rsidR="001C718A" w:rsidRPr="00351A58">
        <w:rPr>
          <w:sz w:val="28"/>
          <w:szCs w:val="28"/>
        </w:rPr>
        <w:t xml:space="preserve"> Monde identifies </w:t>
      </w:r>
      <w:proofErr w:type="spellStart"/>
      <w:r w:rsidR="001C718A" w:rsidRPr="00351A58">
        <w:rPr>
          <w:sz w:val="28"/>
          <w:szCs w:val="28"/>
        </w:rPr>
        <w:t>Zubaydi’s</w:t>
      </w:r>
      <w:proofErr w:type="spellEnd"/>
      <w:r w:rsidR="001C718A" w:rsidRPr="00351A58">
        <w:rPr>
          <w:sz w:val="28"/>
          <w:szCs w:val="28"/>
        </w:rPr>
        <w:t xml:space="preserve"> ideology as </w:t>
      </w:r>
      <w:r w:rsidR="00375D08" w:rsidRPr="00351A58">
        <w:rPr>
          <w:sz w:val="28"/>
          <w:szCs w:val="28"/>
        </w:rPr>
        <w:t xml:space="preserve">moderate </w:t>
      </w:r>
      <w:r w:rsidR="001C718A" w:rsidRPr="00351A58">
        <w:rPr>
          <w:sz w:val="28"/>
          <w:szCs w:val="28"/>
        </w:rPr>
        <w:t>left.</w:t>
      </w:r>
      <w:r w:rsidR="00784211" w:rsidRPr="00351A58">
        <w:rPr>
          <w:sz w:val="28"/>
          <w:szCs w:val="28"/>
        </w:rPr>
        <w:t xml:space="preserve"> </w:t>
      </w:r>
    </w:p>
    <w:p w14:paraId="19EE50FC" w14:textId="77777777" w:rsidR="00DF776B" w:rsidRPr="00351A58" w:rsidRDefault="00DF776B">
      <w:pPr>
        <w:rPr>
          <w:sz w:val="28"/>
          <w:szCs w:val="28"/>
        </w:rPr>
      </w:pPr>
    </w:p>
    <w:p w14:paraId="66A58E10" w14:textId="1E228D92" w:rsidR="00DF776B" w:rsidRPr="00351A58" w:rsidRDefault="00DF776B" w:rsidP="00DF776B">
      <w:pPr>
        <w:rPr>
          <w:sz w:val="28"/>
          <w:szCs w:val="28"/>
        </w:rPr>
      </w:pPr>
      <w:r w:rsidRPr="00351A58">
        <w:rPr>
          <w:sz w:val="28"/>
          <w:szCs w:val="28"/>
        </w:rPr>
        <w:t>Years: 1993</w:t>
      </w:r>
    </w:p>
    <w:p w14:paraId="7847F6B1" w14:textId="77777777" w:rsidR="00DF776B" w:rsidRPr="00351A58" w:rsidRDefault="00DF776B" w:rsidP="00DF776B">
      <w:pPr>
        <w:rPr>
          <w:sz w:val="28"/>
          <w:szCs w:val="28"/>
        </w:rPr>
      </w:pPr>
      <w:r w:rsidRPr="00351A58">
        <w:rPr>
          <w:sz w:val="28"/>
          <w:szCs w:val="28"/>
        </w:rPr>
        <w:t xml:space="preserve">Head of government: Ahmad Hussein </w:t>
      </w:r>
      <w:proofErr w:type="spellStart"/>
      <w:r w:rsidRPr="00351A58">
        <w:rPr>
          <w:sz w:val="28"/>
          <w:szCs w:val="28"/>
        </w:rPr>
        <w:t>Khudayiras-Samarrai</w:t>
      </w:r>
      <w:proofErr w:type="spellEnd"/>
    </w:p>
    <w:p w14:paraId="7BCFE04E" w14:textId="6D8D3BC0" w:rsidR="00DF776B" w:rsidRPr="00351A58" w:rsidRDefault="00DF776B" w:rsidP="00DF776B">
      <w:pPr>
        <w:rPr>
          <w:sz w:val="28"/>
          <w:szCs w:val="28"/>
        </w:rPr>
      </w:pPr>
      <w:r w:rsidRPr="00351A58">
        <w:rPr>
          <w:sz w:val="28"/>
          <w:szCs w:val="28"/>
        </w:rPr>
        <w:t xml:space="preserve">Ideology: </w:t>
      </w:r>
      <w:r w:rsidR="001C718A" w:rsidRPr="00351A58">
        <w:rPr>
          <w:sz w:val="28"/>
          <w:szCs w:val="28"/>
        </w:rPr>
        <w:t>Left</w:t>
      </w:r>
    </w:p>
    <w:p w14:paraId="699CE93A" w14:textId="68DE4CCD" w:rsidR="00DF776B" w:rsidRPr="00351A58" w:rsidRDefault="00DF776B" w:rsidP="00DF776B">
      <w:pPr>
        <w:rPr>
          <w:sz w:val="28"/>
          <w:szCs w:val="28"/>
        </w:rPr>
      </w:pPr>
      <w:r w:rsidRPr="00351A58">
        <w:rPr>
          <w:sz w:val="28"/>
          <w:szCs w:val="28"/>
        </w:rPr>
        <w:t xml:space="preserve">Description: </w:t>
      </w:r>
      <w:r w:rsidR="004C7988" w:rsidRPr="00351A58">
        <w:rPr>
          <w:sz w:val="28"/>
          <w:szCs w:val="28"/>
        </w:rPr>
        <w:t>Perspective Monde (2020), World Statesmen (20</w:t>
      </w:r>
      <w:r w:rsidR="00741F4C" w:rsidRPr="00351A58">
        <w:rPr>
          <w:sz w:val="28"/>
          <w:szCs w:val="28"/>
        </w:rPr>
        <w:t>19</w:t>
      </w:r>
      <w:r w:rsidR="004C7988" w:rsidRPr="00351A58">
        <w:rPr>
          <w:sz w:val="28"/>
          <w:szCs w:val="28"/>
        </w:rPr>
        <w:t>) identify Saddam Hussein al-Majid al-</w:t>
      </w:r>
      <w:proofErr w:type="spellStart"/>
      <w:r w:rsidR="004C7988" w:rsidRPr="00351A58">
        <w:rPr>
          <w:sz w:val="28"/>
          <w:szCs w:val="28"/>
        </w:rPr>
        <w:t>Tikriti</w:t>
      </w:r>
      <w:proofErr w:type="spellEnd"/>
      <w:r w:rsidR="004C7988" w:rsidRPr="00351A58">
        <w:rPr>
          <w:sz w:val="28"/>
          <w:szCs w:val="28"/>
        </w:rPr>
        <w:t xml:space="preserve"> instead of Ahmad Hussein </w:t>
      </w:r>
      <w:proofErr w:type="spellStart"/>
      <w:r w:rsidR="004C7988" w:rsidRPr="00351A58">
        <w:rPr>
          <w:sz w:val="28"/>
          <w:szCs w:val="28"/>
        </w:rPr>
        <w:t>Khudayiras-Samarrai</w:t>
      </w:r>
      <w:proofErr w:type="spellEnd"/>
      <w:r w:rsidR="004C7988" w:rsidRPr="00351A58">
        <w:rPr>
          <w:sz w:val="28"/>
          <w:szCs w:val="28"/>
        </w:rPr>
        <w:t xml:space="preserve"> as head of government on December 31, 1994. </w:t>
      </w:r>
      <w:proofErr w:type="spellStart"/>
      <w:r w:rsidR="00CD4507" w:rsidRPr="00351A58">
        <w:rPr>
          <w:sz w:val="28"/>
          <w:szCs w:val="28"/>
        </w:rPr>
        <w:t>HoG</w:t>
      </w:r>
      <w:proofErr w:type="spellEnd"/>
      <w:r w:rsidR="00CD4507" w:rsidRPr="00351A58">
        <w:rPr>
          <w:sz w:val="28"/>
          <w:szCs w:val="28"/>
        </w:rPr>
        <w:t xml:space="preserve"> does not identify ideology.</w:t>
      </w:r>
      <w:r w:rsidR="00AC6291" w:rsidRPr="00351A58">
        <w:rPr>
          <w:sz w:val="28"/>
          <w:szCs w:val="28"/>
        </w:rPr>
        <w:t xml:space="preserve"> </w:t>
      </w:r>
      <w:r w:rsidR="00226927" w:rsidRPr="00351A58">
        <w:rPr>
          <w:sz w:val="28"/>
          <w:szCs w:val="28"/>
        </w:rPr>
        <w:t xml:space="preserve">CHISOLS </w:t>
      </w:r>
      <w:r w:rsidR="00316E37" w:rsidRPr="00351A58">
        <w:rPr>
          <w:sz w:val="28"/>
          <w:szCs w:val="28"/>
        </w:rPr>
        <w:t>do</w:t>
      </w:r>
      <w:r w:rsidR="00226927" w:rsidRPr="00351A58">
        <w:rPr>
          <w:sz w:val="28"/>
          <w:szCs w:val="28"/>
        </w:rPr>
        <w:t>es not identify head of government</w:t>
      </w:r>
      <w:r w:rsidR="00316E37" w:rsidRPr="00351A58">
        <w:rPr>
          <w:sz w:val="28"/>
          <w:szCs w:val="28"/>
        </w:rPr>
        <w:t>’s</w:t>
      </w:r>
      <w:r w:rsidR="00226927" w:rsidRPr="00351A58">
        <w:rPr>
          <w:sz w:val="28"/>
          <w:szCs w:val="28"/>
        </w:rPr>
        <w:t xml:space="preserve"> party.</w:t>
      </w:r>
      <w:r w:rsidR="001C718A" w:rsidRPr="00351A58">
        <w:rPr>
          <w:sz w:val="28"/>
          <w:szCs w:val="28"/>
        </w:rPr>
        <w:t xml:space="preserve"> </w:t>
      </w:r>
      <w:r w:rsidR="00F54A51" w:rsidRPr="00351A58">
        <w:rPr>
          <w:sz w:val="28"/>
          <w:szCs w:val="28"/>
        </w:rPr>
        <w:t xml:space="preserve">World Statesmen identifies head of government’s party as Ba’ath. </w:t>
      </w:r>
      <w:r w:rsidR="00375D08" w:rsidRPr="00351A58">
        <w:rPr>
          <w:sz w:val="28"/>
          <w:szCs w:val="28"/>
        </w:rPr>
        <w:t xml:space="preserve">Perspective monde identifies head of government’s party as Ba’ath. </w:t>
      </w:r>
      <w:r w:rsidR="00AC705A" w:rsidRPr="00351A58">
        <w:rPr>
          <w:sz w:val="28"/>
          <w:szCs w:val="28"/>
        </w:rPr>
        <w:t xml:space="preserve">In V-Party (2020) 1 expert identifies head of government party’s ideology as “Center-left” (-1.03) in 1989. </w:t>
      </w:r>
      <w:r w:rsidR="001C718A" w:rsidRPr="00351A58">
        <w:rPr>
          <w:sz w:val="28"/>
          <w:szCs w:val="28"/>
        </w:rPr>
        <w:t xml:space="preserve">Perspective Monde identifies </w:t>
      </w:r>
      <w:proofErr w:type="spellStart"/>
      <w:r w:rsidR="00375C2E" w:rsidRPr="00351A58">
        <w:rPr>
          <w:sz w:val="28"/>
          <w:szCs w:val="28"/>
        </w:rPr>
        <w:t>Samarrai</w:t>
      </w:r>
      <w:r w:rsidR="001C718A" w:rsidRPr="00351A58">
        <w:rPr>
          <w:sz w:val="28"/>
          <w:szCs w:val="28"/>
        </w:rPr>
        <w:t>’s</w:t>
      </w:r>
      <w:proofErr w:type="spellEnd"/>
      <w:r w:rsidR="001C718A" w:rsidRPr="00351A58">
        <w:rPr>
          <w:sz w:val="28"/>
          <w:szCs w:val="28"/>
        </w:rPr>
        <w:t xml:space="preserve"> ideology as</w:t>
      </w:r>
      <w:r w:rsidR="00375D08" w:rsidRPr="00351A58">
        <w:rPr>
          <w:sz w:val="28"/>
          <w:szCs w:val="28"/>
        </w:rPr>
        <w:t xml:space="preserve"> moderate</w:t>
      </w:r>
      <w:r w:rsidR="001C718A" w:rsidRPr="00351A58">
        <w:rPr>
          <w:sz w:val="28"/>
          <w:szCs w:val="28"/>
        </w:rPr>
        <w:t xml:space="preserve"> left.</w:t>
      </w:r>
    </w:p>
    <w:p w14:paraId="41044051" w14:textId="77777777" w:rsidR="00DF776B" w:rsidRPr="00351A58" w:rsidRDefault="00DF776B">
      <w:pPr>
        <w:rPr>
          <w:sz w:val="28"/>
          <w:szCs w:val="28"/>
        </w:rPr>
      </w:pPr>
    </w:p>
    <w:p w14:paraId="5B242B21" w14:textId="368E94AC" w:rsidR="00DF776B" w:rsidRPr="00351A58" w:rsidRDefault="00DF776B" w:rsidP="00DF776B">
      <w:pPr>
        <w:rPr>
          <w:sz w:val="28"/>
          <w:szCs w:val="28"/>
        </w:rPr>
      </w:pPr>
      <w:r w:rsidRPr="00351A58">
        <w:rPr>
          <w:sz w:val="28"/>
          <w:szCs w:val="28"/>
        </w:rPr>
        <w:t>Years: 199</w:t>
      </w:r>
      <w:r w:rsidR="0085262E" w:rsidRPr="00351A58">
        <w:rPr>
          <w:sz w:val="28"/>
          <w:szCs w:val="28"/>
        </w:rPr>
        <w:t>4</w:t>
      </w:r>
      <w:r w:rsidRPr="00351A58">
        <w:rPr>
          <w:sz w:val="28"/>
          <w:szCs w:val="28"/>
        </w:rPr>
        <w:t>-2002</w:t>
      </w:r>
    </w:p>
    <w:p w14:paraId="15978AAD" w14:textId="77777777" w:rsidR="00DF776B" w:rsidRPr="00351A58" w:rsidRDefault="00DF776B" w:rsidP="00DF776B">
      <w:pPr>
        <w:rPr>
          <w:sz w:val="28"/>
          <w:szCs w:val="28"/>
        </w:rPr>
      </w:pPr>
      <w:r w:rsidRPr="00351A58">
        <w:rPr>
          <w:sz w:val="28"/>
          <w:szCs w:val="28"/>
        </w:rPr>
        <w:t>Head of government: Saddam Hussein al-Majid al-</w:t>
      </w:r>
      <w:proofErr w:type="spellStart"/>
      <w:r w:rsidRPr="00351A58">
        <w:rPr>
          <w:sz w:val="28"/>
          <w:szCs w:val="28"/>
        </w:rPr>
        <w:t>Tikriti</w:t>
      </w:r>
      <w:proofErr w:type="spellEnd"/>
    </w:p>
    <w:p w14:paraId="71AFC1B9" w14:textId="14A5AC7A" w:rsidR="00DF776B" w:rsidRPr="00351A58" w:rsidRDefault="00DF776B" w:rsidP="00DF776B">
      <w:pPr>
        <w:rPr>
          <w:sz w:val="28"/>
          <w:szCs w:val="28"/>
        </w:rPr>
      </w:pPr>
      <w:r w:rsidRPr="00351A58">
        <w:rPr>
          <w:sz w:val="28"/>
          <w:szCs w:val="28"/>
        </w:rPr>
        <w:t xml:space="preserve">Ideology: </w:t>
      </w:r>
      <w:r w:rsidR="00F56B06" w:rsidRPr="00351A58">
        <w:rPr>
          <w:sz w:val="28"/>
          <w:szCs w:val="28"/>
        </w:rPr>
        <w:t>Left</w:t>
      </w:r>
    </w:p>
    <w:p w14:paraId="0B6A522A" w14:textId="1AD9A899" w:rsidR="00DF776B" w:rsidRPr="00351A58" w:rsidRDefault="00DF776B">
      <w:pPr>
        <w:rPr>
          <w:sz w:val="28"/>
          <w:szCs w:val="28"/>
        </w:rPr>
      </w:pPr>
      <w:r w:rsidRPr="00351A58">
        <w:rPr>
          <w:sz w:val="28"/>
          <w:szCs w:val="28"/>
        </w:rPr>
        <w:t>Description:</w:t>
      </w:r>
      <w:r w:rsidR="004C7988" w:rsidRPr="00351A58">
        <w:rPr>
          <w:sz w:val="28"/>
          <w:szCs w:val="28"/>
        </w:rPr>
        <w:t xml:space="preserve"> </w:t>
      </w:r>
      <w:r w:rsidR="0085262E" w:rsidRPr="00351A58">
        <w:rPr>
          <w:sz w:val="28"/>
          <w:szCs w:val="28"/>
        </w:rPr>
        <w:t>Perspective Monde (2020), World Statesmen (20</w:t>
      </w:r>
      <w:r w:rsidR="00741F4C" w:rsidRPr="00351A58">
        <w:rPr>
          <w:sz w:val="28"/>
          <w:szCs w:val="28"/>
        </w:rPr>
        <w:t>19</w:t>
      </w:r>
      <w:r w:rsidR="0085262E" w:rsidRPr="00351A58">
        <w:rPr>
          <w:sz w:val="28"/>
          <w:szCs w:val="28"/>
        </w:rPr>
        <w:t>) identify Saddam Hussein al-Majid al-</w:t>
      </w:r>
      <w:proofErr w:type="spellStart"/>
      <w:r w:rsidR="0085262E" w:rsidRPr="00351A58">
        <w:rPr>
          <w:sz w:val="28"/>
          <w:szCs w:val="28"/>
        </w:rPr>
        <w:t>Tikriti</w:t>
      </w:r>
      <w:proofErr w:type="spellEnd"/>
      <w:r w:rsidR="0085262E" w:rsidRPr="00351A58">
        <w:rPr>
          <w:sz w:val="28"/>
          <w:szCs w:val="28"/>
        </w:rPr>
        <w:t xml:space="preserve"> instead of Ahmad Hussein </w:t>
      </w:r>
      <w:proofErr w:type="spellStart"/>
      <w:r w:rsidR="0085262E" w:rsidRPr="00351A58">
        <w:rPr>
          <w:sz w:val="28"/>
          <w:szCs w:val="28"/>
        </w:rPr>
        <w:t>Khudayiras-Samarrai</w:t>
      </w:r>
      <w:proofErr w:type="spellEnd"/>
      <w:r w:rsidR="0085262E" w:rsidRPr="00351A58">
        <w:rPr>
          <w:sz w:val="28"/>
          <w:szCs w:val="28"/>
        </w:rPr>
        <w:t xml:space="preserve"> </w:t>
      </w:r>
      <w:r w:rsidR="004C7988" w:rsidRPr="00351A58">
        <w:rPr>
          <w:sz w:val="28"/>
          <w:szCs w:val="28"/>
        </w:rPr>
        <w:t xml:space="preserve">as head of government </w:t>
      </w:r>
      <w:r w:rsidR="0085262E" w:rsidRPr="00351A58">
        <w:rPr>
          <w:sz w:val="28"/>
          <w:szCs w:val="28"/>
        </w:rPr>
        <w:t>on December 31, 1994.</w:t>
      </w:r>
      <w:r w:rsidR="004C7988" w:rsidRPr="00351A58">
        <w:rPr>
          <w:sz w:val="28"/>
          <w:szCs w:val="28"/>
        </w:rPr>
        <w:t xml:space="preserve"> </w:t>
      </w:r>
      <w:proofErr w:type="spellStart"/>
      <w:r w:rsidR="00CD4507" w:rsidRPr="00351A58">
        <w:rPr>
          <w:sz w:val="28"/>
          <w:szCs w:val="28"/>
        </w:rPr>
        <w:t>HoG</w:t>
      </w:r>
      <w:proofErr w:type="spellEnd"/>
      <w:r w:rsidR="00CD4507" w:rsidRPr="00351A58">
        <w:rPr>
          <w:sz w:val="28"/>
          <w:szCs w:val="28"/>
        </w:rPr>
        <w:t xml:space="preserve"> does not identify ideology.</w:t>
      </w:r>
      <w:r w:rsidR="00375D08" w:rsidRPr="00351A58">
        <w:rPr>
          <w:sz w:val="28"/>
          <w:szCs w:val="28"/>
        </w:rPr>
        <w:t xml:space="preserve"> </w:t>
      </w:r>
      <w:r w:rsidR="0032468C" w:rsidRPr="00351A58">
        <w:rPr>
          <w:sz w:val="28"/>
          <w:szCs w:val="28"/>
        </w:rPr>
        <w:t>CHISOLS identifies head of government</w:t>
      </w:r>
      <w:r w:rsidR="00544DD6" w:rsidRPr="00351A58">
        <w:rPr>
          <w:sz w:val="28"/>
          <w:szCs w:val="28"/>
        </w:rPr>
        <w:t>’s</w:t>
      </w:r>
      <w:r w:rsidR="0032468C" w:rsidRPr="00351A58">
        <w:rPr>
          <w:sz w:val="28"/>
          <w:szCs w:val="28"/>
        </w:rPr>
        <w:t xml:space="preserve"> party as Ba’ath</w:t>
      </w:r>
      <w:r w:rsidR="0017661B" w:rsidRPr="00351A58">
        <w:rPr>
          <w:sz w:val="28"/>
          <w:szCs w:val="28"/>
        </w:rPr>
        <w:t xml:space="preserve">. </w:t>
      </w:r>
      <w:r w:rsidR="0040507B" w:rsidRPr="00351A58">
        <w:rPr>
          <w:sz w:val="28"/>
          <w:szCs w:val="28"/>
        </w:rPr>
        <w:t xml:space="preserve">Perspective monde identifies head of government’s party as Ba’ath. </w:t>
      </w:r>
      <w:r w:rsidR="00D15914" w:rsidRPr="00351A58">
        <w:rPr>
          <w:sz w:val="28"/>
          <w:szCs w:val="28"/>
        </w:rPr>
        <w:t>DPI does not identify Ba’ath</w:t>
      </w:r>
      <w:r w:rsidR="0040507B" w:rsidRPr="00351A58">
        <w:rPr>
          <w:sz w:val="28"/>
          <w:szCs w:val="28"/>
        </w:rPr>
        <w:t>’s</w:t>
      </w:r>
      <w:r w:rsidR="00D15914" w:rsidRPr="00351A58">
        <w:rPr>
          <w:sz w:val="28"/>
          <w:szCs w:val="28"/>
        </w:rPr>
        <w:t xml:space="preserve"> ideology. </w:t>
      </w:r>
      <w:r w:rsidR="00AC705A" w:rsidRPr="00351A58">
        <w:rPr>
          <w:sz w:val="28"/>
          <w:szCs w:val="28"/>
        </w:rPr>
        <w:t xml:space="preserve">In V-Party (2020) 1 expert identifies head of government party’s ideology as “Center-left” (-1.03) in 1989 and “Center-left” (-1.61) in 1996 and 2000. </w:t>
      </w:r>
      <w:r w:rsidR="0040507B" w:rsidRPr="00351A58">
        <w:rPr>
          <w:sz w:val="28"/>
          <w:szCs w:val="28"/>
        </w:rPr>
        <w:t xml:space="preserve">Perspective Monde identifies head of government’s ideology as moderate left. </w:t>
      </w:r>
      <w:proofErr w:type="spellStart"/>
      <w:r w:rsidR="0017661B" w:rsidRPr="00351A58">
        <w:rPr>
          <w:sz w:val="28"/>
          <w:szCs w:val="28"/>
        </w:rPr>
        <w:t>Cammett</w:t>
      </w:r>
      <w:proofErr w:type="spellEnd"/>
      <w:r w:rsidR="0017661B" w:rsidRPr="00351A58">
        <w:rPr>
          <w:sz w:val="28"/>
          <w:szCs w:val="28"/>
        </w:rPr>
        <w:t xml:space="preserve"> et al. (2015: 187) identify Ba’ath as left: “this party called for Arab unity and socialism and has tried to propagate its message throughout the Arab world.”</w:t>
      </w:r>
      <w:r w:rsidR="00F56B06" w:rsidRPr="00351A58">
        <w:rPr>
          <w:sz w:val="28"/>
          <w:szCs w:val="28"/>
        </w:rPr>
        <w:t xml:space="preserve"> “</w:t>
      </w:r>
      <w:proofErr w:type="gramStart"/>
      <w:r w:rsidR="00F56B06" w:rsidRPr="00351A58">
        <w:rPr>
          <w:sz w:val="28"/>
          <w:szCs w:val="28"/>
        </w:rPr>
        <w:t>this</w:t>
      </w:r>
      <w:proofErr w:type="gramEnd"/>
      <w:r w:rsidR="00F56B06" w:rsidRPr="00351A58">
        <w:rPr>
          <w:sz w:val="28"/>
          <w:szCs w:val="28"/>
        </w:rPr>
        <w:t xml:space="preserve"> party called for Arab unity and </w:t>
      </w:r>
      <w:r w:rsidR="00F56B06" w:rsidRPr="00351A58">
        <w:rPr>
          <w:sz w:val="28"/>
          <w:szCs w:val="28"/>
        </w:rPr>
        <w:lastRenderedPageBreak/>
        <w:t>socialism and has tried to propagate its message throughout the Arab world” (187).</w:t>
      </w:r>
      <w:r w:rsidR="002A54CC" w:rsidRPr="00351A58">
        <w:rPr>
          <w:sz w:val="28"/>
          <w:szCs w:val="28"/>
        </w:rPr>
        <w:t xml:space="preserve"> Manzano (2017) identifies ideology as leftist.</w:t>
      </w:r>
    </w:p>
    <w:p w14:paraId="53F3E879" w14:textId="77777777" w:rsidR="00544DD6" w:rsidRPr="00351A58" w:rsidRDefault="00544DD6" w:rsidP="00DF776B">
      <w:pPr>
        <w:rPr>
          <w:sz w:val="28"/>
          <w:szCs w:val="28"/>
        </w:rPr>
      </w:pPr>
    </w:p>
    <w:p w14:paraId="08DEC2E5" w14:textId="4F2A5302" w:rsidR="00DF776B" w:rsidRPr="00351A58" w:rsidRDefault="00DF776B" w:rsidP="00DF776B">
      <w:pPr>
        <w:rPr>
          <w:sz w:val="28"/>
          <w:szCs w:val="28"/>
        </w:rPr>
      </w:pPr>
      <w:r w:rsidRPr="00351A58">
        <w:rPr>
          <w:sz w:val="28"/>
          <w:szCs w:val="28"/>
        </w:rPr>
        <w:t>Year: 2003</w:t>
      </w:r>
    </w:p>
    <w:p w14:paraId="64E7700E" w14:textId="77777777" w:rsidR="00DF776B" w:rsidRPr="00351A58" w:rsidRDefault="00DF776B" w:rsidP="00DF776B">
      <w:pPr>
        <w:rPr>
          <w:sz w:val="28"/>
          <w:szCs w:val="28"/>
        </w:rPr>
      </w:pPr>
      <w:r w:rsidRPr="00351A58">
        <w:rPr>
          <w:sz w:val="28"/>
          <w:szCs w:val="28"/>
        </w:rPr>
        <w:t>Head of government: Lewis Paul Bremer III</w:t>
      </w:r>
    </w:p>
    <w:p w14:paraId="1DC2B104" w14:textId="419B4463" w:rsidR="00DF776B" w:rsidRPr="00351A58" w:rsidRDefault="00DF776B" w:rsidP="00DF776B">
      <w:pPr>
        <w:rPr>
          <w:sz w:val="28"/>
          <w:szCs w:val="28"/>
        </w:rPr>
      </w:pPr>
      <w:r w:rsidRPr="00351A58">
        <w:rPr>
          <w:sz w:val="28"/>
          <w:szCs w:val="28"/>
        </w:rPr>
        <w:t>Ideology:</w:t>
      </w:r>
      <w:r w:rsidR="00B020A6" w:rsidRPr="00351A58">
        <w:rPr>
          <w:sz w:val="28"/>
          <w:szCs w:val="28"/>
        </w:rPr>
        <w:t xml:space="preserve"> Right</w:t>
      </w:r>
    </w:p>
    <w:p w14:paraId="11783567" w14:textId="41DE93D5" w:rsidR="00DF776B" w:rsidRPr="00351A58" w:rsidRDefault="00DF776B" w:rsidP="00DF776B">
      <w:pPr>
        <w:rPr>
          <w:sz w:val="28"/>
          <w:szCs w:val="28"/>
        </w:rPr>
      </w:pPr>
      <w:r w:rsidRPr="00351A58">
        <w:rPr>
          <w:sz w:val="28"/>
          <w:szCs w:val="28"/>
        </w:rPr>
        <w:t xml:space="preserve">Description: </w:t>
      </w:r>
      <w:proofErr w:type="spellStart"/>
      <w:r w:rsidR="00CD4507" w:rsidRPr="00351A58">
        <w:rPr>
          <w:sz w:val="28"/>
          <w:szCs w:val="28"/>
        </w:rPr>
        <w:t>HoG</w:t>
      </w:r>
      <w:proofErr w:type="spellEnd"/>
      <w:r w:rsidR="00CD4507" w:rsidRPr="00351A58">
        <w:rPr>
          <w:sz w:val="28"/>
          <w:szCs w:val="28"/>
        </w:rPr>
        <w:t xml:space="preserve"> does not identify ideology.</w:t>
      </w:r>
      <w:r w:rsidR="00AC6291" w:rsidRPr="00351A58">
        <w:rPr>
          <w:sz w:val="28"/>
          <w:szCs w:val="28"/>
        </w:rPr>
        <w:t xml:space="preserve"> </w:t>
      </w:r>
      <w:r w:rsidR="00226927" w:rsidRPr="00351A58">
        <w:rPr>
          <w:sz w:val="28"/>
          <w:szCs w:val="28"/>
        </w:rPr>
        <w:t>CHISOLS identifies head of government party as United States.</w:t>
      </w:r>
      <w:r w:rsidR="007A1C6D" w:rsidRPr="00351A58">
        <w:rPr>
          <w:sz w:val="28"/>
          <w:szCs w:val="28"/>
        </w:rPr>
        <w:t xml:space="preserve"> </w:t>
      </w:r>
      <w:r w:rsidR="00E73919" w:rsidRPr="00351A58">
        <w:rPr>
          <w:iCs/>
          <w:sz w:val="28"/>
          <w:szCs w:val="28"/>
        </w:rPr>
        <w:t>Dobbins et al. (2009)</w:t>
      </w:r>
      <w:r w:rsidR="00E82368" w:rsidRPr="00351A58">
        <w:rPr>
          <w:sz w:val="28"/>
          <w:szCs w:val="28"/>
        </w:rPr>
        <w:t xml:space="preserve"> notes Bremer is the head of the Coalition Provisional Authority and identifies it as right: “The COA economic policy has been criticized as being naively ideological in its devotion to deregulation and free-market principles” and “The economic policy of the CPA… was to blend of wild-eyed and hopelessly unrealistic radical reforms, supposedly to introduce a liberal market economy.”</w:t>
      </w:r>
      <w:r w:rsidR="00B020A6" w:rsidRPr="00351A58">
        <w:rPr>
          <w:sz w:val="28"/>
          <w:szCs w:val="28"/>
        </w:rPr>
        <w:t xml:space="preserve"> Ortiz de </w:t>
      </w:r>
      <w:proofErr w:type="spellStart"/>
      <w:r w:rsidR="00B020A6" w:rsidRPr="00351A58">
        <w:rPr>
          <w:sz w:val="28"/>
          <w:szCs w:val="28"/>
        </w:rPr>
        <w:t>Zárate</w:t>
      </w:r>
      <w:proofErr w:type="spellEnd"/>
      <w:r w:rsidR="00B020A6" w:rsidRPr="00351A58">
        <w:rPr>
          <w:sz w:val="28"/>
          <w:szCs w:val="28"/>
        </w:rPr>
        <w:t xml:space="preserve"> (2018) writes “Abadi and his CGI colleagues came into conflict with Bremer over the US administrator's decrees to impose an ultra-liberal market economy framework in Iraq, with minimal regulations and controls, as well as the privatization of most of the country's state-owned companies, including those providing basic infrastructure services. The economic dictates of the occupying power preceded the transfer of power and sovereignty to Iraqi authorities with electoral legitimacy. Abadi left the Cabinet when the Interim Government of Iraq was formed in June 2004, which, with the secular Shiite Iyad Allawi, leader of the Iraqi National Accord (INA), at its head, received formal sovereignty from the now dissolved CPA.”</w:t>
      </w:r>
    </w:p>
    <w:p w14:paraId="2606D68F" w14:textId="77777777" w:rsidR="00DF776B" w:rsidRPr="00351A58" w:rsidRDefault="00DF776B">
      <w:pPr>
        <w:rPr>
          <w:sz w:val="28"/>
          <w:szCs w:val="28"/>
        </w:rPr>
      </w:pPr>
    </w:p>
    <w:p w14:paraId="6F61F8D3" w14:textId="25BF4088" w:rsidR="00DF776B" w:rsidRPr="00351A58" w:rsidRDefault="00DF776B" w:rsidP="00DF776B">
      <w:pPr>
        <w:rPr>
          <w:sz w:val="28"/>
          <w:szCs w:val="28"/>
        </w:rPr>
      </w:pPr>
      <w:r w:rsidRPr="00351A58">
        <w:rPr>
          <w:sz w:val="28"/>
          <w:szCs w:val="28"/>
        </w:rPr>
        <w:t>Year: 2004</w:t>
      </w:r>
    </w:p>
    <w:p w14:paraId="1C939E6E" w14:textId="77777777" w:rsidR="00DF776B" w:rsidRPr="00351A58" w:rsidRDefault="00DF776B" w:rsidP="00DF776B">
      <w:pPr>
        <w:rPr>
          <w:sz w:val="28"/>
          <w:szCs w:val="28"/>
        </w:rPr>
      </w:pPr>
      <w:r w:rsidRPr="00351A58">
        <w:rPr>
          <w:sz w:val="28"/>
          <w:szCs w:val="28"/>
        </w:rPr>
        <w:t>Head of government: Iyad Allawi</w:t>
      </w:r>
    </w:p>
    <w:p w14:paraId="6631AB77" w14:textId="3646D0EF" w:rsidR="00DF776B" w:rsidRPr="00351A58" w:rsidRDefault="00DF776B" w:rsidP="00DF776B">
      <w:pPr>
        <w:rPr>
          <w:sz w:val="28"/>
          <w:szCs w:val="28"/>
        </w:rPr>
      </w:pPr>
      <w:r w:rsidRPr="00351A58">
        <w:rPr>
          <w:sz w:val="28"/>
          <w:szCs w:val="28"/>
        </w:rPr>
        <w:t xml:space="preserve">Ideology: </w:t>
      </w:r>
      <w:r w:rsidR="00317BD6" w:rsidRPr="00351A58">
        <w:rPr>
          <w:sz w:val="28"/>
          <w:szCs w:val="28"/>
        </w:rPr>
        <w:t>Center</w:t>
      </w:r>
    </w:p>
    <w:p w14:paraId="01842DAC" w14:textId="5DE9261C" w:rsidR="00DF776B" w:rsidRPr="00351A58" w:rsidRDefault="00DF776B" w:rsidP="00DF776B">
      <w:pPr>
        <w:rPr>
          <w:sz w:val="28"/>
          <w:szCs w:val="28"/>
        </w:rPr>
      </w:pPr>
      <w:r w:rsidRPr="00351A58">
        <w:rPr>
          <w:sz w:val="28"/>
          <w:szCs w:val="28"/>
        </w:rPr>
        <w:t xml:space="preserve">Description: </w:t>
      </w:r>
      <w:proofErr w:type="spellStart"/>
      <w:r w:rsidR="00CD4507" w:rsidRPr="00351A58">
        <w:rPr>
          <w:sz w:val="28"/>
          <w:szCs w:val="28"/>
        </w:rPr>
        <w:t>HoG</w:t>
      </w:r>
      <w:proofErr w:type="spellEnd"/>
      <w:r w:rsidR="00CD4507" w:rsidRPr="00351A58">
        <w:rPr>
          <w:sz w:val="28"/>
          <w:szCs w:val="28"/>
        </w:rPr>
        <w:t xml:space="preserve"> does not identify ideology.</w:t>
      </w:r>
      <w:r w:rsidR="00AC6291" w:rsidRPr="00351A58">
        <w:rPr>
          <w:sz w:val="28"/>
          <w:szCs w:val="28"/>
        </w:rPr>
        <w:t xml:space="preserve"> </w:t>
      </w:r>
      <w:r w:rsidR="00226927" w:rsidRPr="00351A58">
        <w:rPr>
          <w:sz w:val="28"/>
          <w:szCs w:val="28"/>
        </w:rPr>
        <w:t>CHISOLS identifies head of government</w:t>
      </w:r>
      <w:r w:rsidR="00544DD6" w:rsidRPr="00351A58">
        <w:rPr>
          <w:sz w:val="28"/>
          <w:szCs w:val="28"/>
        </w:rPr>
        <w:t>’s</w:t>
      </w:r>
      <w:r w:rsidR="00226927" w:rsidRPr="00351A58">
        <w:rPr>
          <w:sz w:val="28"/>
          <w:szCs w:val="28"/>
        </w:rPr>
        <w:t xml:space="preserve"> party as </w:t>
      </w:r>
      <w:r w:rsidR="007D0E38" w:rsidRPr="00351A58">
        <w:rPr>
          <w:sz w:val="28"/>
          <w:szCs w:val="28"/>
        </w:rPr>
        <w:t>Iraqi National Alliance (</w:t>
      </w:r>
      <w:r w:rsidR="00226927" w:rsidRPr="00351A58">
        <w:rPr>
          <w:sz w:val="28"/>
          <w:szCs w:val="28"/>
        </w:rPr>
        <w:t>INA</w:t>
      </w:r>
      <w:r w:rsidR="007D0E38" w:rsidRPr="00351A58">
        <w:rPr>
          <w:sz w:val="28"/>
          <w:szCs w:val="28"/>
        </w:rPr>
        <w:t>)</w:t>
      </w:r>
      <w:r w:rsidR="00226927" w:rsidRPr="00351A58">
        <w:rPr>
          <w:sz w:val="28"/>
          <w:szCs w:val="28"/>
        </w:rPr>
        <w:t>.</w:t>
      </w:r>
      <w:r w:rsidR="002C48A3" w:rsidRPr="00351A58">
        <w:rPr>
          <w:sz w:val="28"/>
          <w:szCs w:val="28"/>
        </w:rPr>
        <w:t xml:space="preserve"> </w:t>
      </w:r>
      <w:r w:rsidR="001F2F15" w:rsidRPr="00351A58">
        <w:rPr>
          <w:sz w:val="28"/>
          <w:szCs w:val="28"/>
        </w:rPr>
        <w:t xml:space="preserve">Perspective monde identifies head of government’s party as Party as Iraqi National Alliance. </w:t>
      </w:r>
      <w:r w:rsidR="002C48A3" w:rsidRPr="00351A58">
        <w:rPr>
          <w:sz w:val="28"/>
          <w:szCs w:val="28"/>
        </w:rPr>
        <w:t>Perspective Monde identifies Allawi’s ideology as centrist.</w:t>
      </w:r>
      <w:r w:rsidR="00EE08F5" w:rsidRPr="00351A58">
        <w:rPr>
          <w:sz w:val="28"/>
          <w:szCs w:val="28"/>
        </w:rPr>
        <w:t xml:space="preserve"> World Statesmen (2020) identifies Allawi’s party as INA and the INA as centrist, “Iraqi National Accord, centrist, liberal, secular, anti-Saddam, illegal until 2003, est. 1991.”</w:t>
      </w:r>
      <w:r w:rsidR="00375D08" w:rsidRPr="00351A58">
        <w:rPr>
          <w:sz w:val="28"/>
          <w:szCs w:val="28"/>
        </w:rPr>
        <w:t xml:space="preserve"> </w:t>
      </w:r>
      <w:r w:rsidR="00767DD0" w:rsidRPr="00351A58">
        <w:rPr>
          <w:sz w:val="28"/>
          <w:szCs w:val="28"/>
        </w:rPr>
        <w:t>The Encyclopedia Britannica notes “</w:t>
      </w:r>
      <w:proofErr w:type="spellStart"/>
      <w:r w:rsidR="00CF780A" w:rsidRPr="00351A58">
        <w:rPr>
          <w:color w:val="1A1A1A"/>
          <w:sz w:val="28"/>
          <w:szCs w:val="28"/>
          <w:shd w:val="clear" w:color="auto" w:fill="FFFFFF"/>
        </w:rPr>
        <w:t>Allāwī</w:t>
      </w:r>
      <w:proofErr w:type="spellEnd"/>
      <w:r w:rsidR="00CF780A" w:rsidRPr="00351A58">
        <w:rPr>
          <w:color w:val="1A1A1A"/>
          <w:sz w:val="28"/>
          <w:szCs w:val="28"/>
          <w:shd w:val="clear" w:color="auto" w:fill="FFFFFF"/>
        </w:rPr>
        <w:t xml:space="preserve"> was chosen as one of the 25 members of the U.S.-backed provisional governing council” and later “was named prime minister of the interim government [where] </w:t>
      </w:r>
      <w:proofErr w:type="spellStart"/>
      <w:r w:rsidR="00CF780A" w:rsidRPr="00351A58">
        <w:rPr>
          <w:color w:val="1A1A1A"/>
          <w:sz w:val="28"/>
          <w:szCs w:val="28"/>
          <w:shd w:val="clear" w:color="auto" w:fill="FFFFFF"/>
        </w:rPr>
        <w:t>Allāwī</w:t>
      </w:r>
      <w:proofErr w:type="spellEnd"/>
      <w:r w:rsidR="00CF780A" w:rsidRPr="00351A58">
        <w:rPr>
          <w:color w:val="1A1A1A"/>
          <w:sz w:val="28"/>
          <w:szCs w:val="28"/>
          <w:shd w:val="clear" w:color="auto" w:fill="FFFFFF"/>
        </w:rPr>
        <w:t xml:space="preserve"> adopted a policy of trying to </w:t>
      </w:r>
      <w:hyperlink r:id="rId6" w:history="1">
        <w:r w:rsidR="00CF780A" w:rsidRPr="00351A58">
          <w:rPr>
            <w:rStyle w:val="Hyperlink"/>
            <w:color w:val="000000"/>
            <w:sz w:val="28"/>
            <w:szCs w:val="28"/>
            <w:shd w:val="clear" w:color="auto" w:fill="FFFFFF"/>
          </w:rPr>
          <w:t>reconcile</w:t>
        </w:r>
      </w:hyperlink>
      <w:r w:rsidR="00CF780A" w:rsidRPr="00351A58">
        <w:rPr>
          <w:color w:val="1A1A1A"/>
          <w:sz w:val="28"/>
          <w:szCs w:val="28"/>
          <w:shd w:val="clear" w:color="auto" w:fill="FFFFFF"/>
        </w:rPr>
        <w:t xml:space="preserve"> with </w:t>
      </w:r>
      <w:proofErr w:type="spellStart"/>
      <w:r w:rsidR="00CF780A" w:rsidRPr="00351A58">
        <w:rPr>
          <w:color w:val="1A1A1A"/>
          <w:sz w:val="28"/>
          <w:szCs w:val="28"/>
          <w:shd w:val="clear" w:color="auto" w:fill="FFFFFF"/>
        </w:rPr>
        <w:t>Baʿthists</w:t>
      </w:r>
      <w:proofErr w:type="spellEnd"/>
      <w:r w:rsidR="00CF780A" w:rsidRPr="00351A58">
        <w:rPr>
          <w:color w:val="1A1A1A"/>
          <w:sz w:val="28"/>
          <w:szCs w:val="28"/>
          <w:shd w:val="clear" w:color="auto" w:fill="FFFFFF"/>
        </w:rPr>
        <w:t>.”</w:t>
      </w:r>
    </w:p>
    <w:p w14:paraId="04A6B5A0" w14:textId="77777777" w:rsidR="00DF776B" w:rsidRPr="00351A58" w:rsidRDefault="00DF776B">
      <w:pPr>
        <w:rPr>
          <w:sz w:val="28"/>
          <w:szCs w:val="28"/>
        </w:rPr>
      </w:pPr>
    </w:p>
    <w:p w14:paraId="0A926FA7" w14:textId="351B5BDA" w:rsidR="00DF776B" w:rsidRPr="00351A58" w:rsidRDefault="00DF776B" w:rsidP="00DF776B">
      <w:pPr>
        <w:rPr>
          <w:sz w:val="28"/>
          <w:szCs w:val="28"/>
        </w:rPr>
      </w:pPr>
      <w:r w:rsidRPr="00351A58">
        <w:rPr>
          <w:sz w:val="28"/>
          <w:szCs w:val="28"/>
        </w:rPr>
        <w:t>Year: 2005</w:t>
      </w:r>
    </w:p>
    <w:p w14:paraId="2ED219CF" w14:textId="073AE48F" w:rsidR="00DF776B" w:rsidRPr="00351A58" w:rsidRDefault="00DF776B" w:rsidP="00DF776B">
      <w:pPr>
        <w:rPr>
          <w:sz w:val="28"/>
          <w:szCs w:val="28"/>
        </w:rPr>
      </w:pPr>
      <w:r w:rsidRPr="00351A58">
        <w:rPr>
          <w:sz w:val="28"/>
          <w:szCs w:val="28"/>
        </w:rPr>
        <w:t xml:space="preserve">Head of government: </w:t>
      </w:r>
      <w:proofErr w:type="spellStart"/>
      <w:r w:rsidRPr="00351A58">
        <w:rPr>
          <w:sz w:val="28"/>
          <w:szCs w:val="28"/>
        </w:rPr>
        <w:t>Ibrahimal-Shiqr</w:t>
      </w:r>
      <w:proofErr w:type="spellEnd"/>
      <w:r w:rsidR="009755D0" w:rsidRPr="00351A58">
        <w:rPr>
          <w:sz w:val="28"/>
          <w:szCs w:val="28"/>
        </w:rPr>
        <w:t xml:space="preserve"> </w:t>
      </w:r>
      <w:r w:rsidRPr="00351A58">
        <w:rPr>
          <w:sz w:val="28"/>
          <w:szCs w:val="28"/>
        </w:rPr>
        <w:t>al-</w:t>
      </w:r>
      <w:proofErr w:type="spellStart"/>
      <w:r w:rsidRPr="00351A58">
        <w:rPr>
          <w:sz w:val="28"/>
          <w:szCs w:val="28"/>
        </w:rPr>
        <w:t>Jaafari</w:t>
      </w:r>
      <w:proofErr w:type="spellEnd"/>
    </w:p>
    <w:p w14:paraId="4D34E042" w14:textId="2F65E9B9" w:rsidR="00DF776B" w:rsidRPr="00351A58" w:rsidRDefault="00DF776B" w:rsidP="00DF776B">
      <w:pPr>
        <w:rPr>
          <w:sz w:val="28"/>
          <w:szCs w:val="28"/>
        </w:rPr>
      </w:pPr>
      <w:r w:rsidRPr="00351A58">
        <w:rPr>
          <w:sz w:val="28"/>
          <w:szCs w:val="28"/>
        </w:rPr>
        <w:t xml:space="preserve">Ideology: </w:t>
      </w:r>
    </w:p>
    <w:p w14:paraId="196C5798" w14:textId="22774CE1" w:rsidR="00DF776B" w:rsidRPr="00351A58" w:rsidRDefault="00DF776B" w:rsidP="003F1DFD">
      <w:pPr>
        <w:rPr>
          <w:sz w:val="28"/>
          <w:szCs w:val="28"/>
        </w:rPr>
      </w:pPr>
      <w:r w:rsidRPr="00351A58">
        <w:rPr>
          <w:sz w:val="28"/>
          <w:szCs w:val="28"/>
        </w:rPr>
        <w:t xml:space="preserve">Description: </w:t>
      </w:r>
      <w:proofErr w:type="spellStart"/>
      <w:r w:rsidR="00CD4507" w:rsidRPr="00351A58">
        <w:rPr>
          <w:sz w:val="28"/>
          <w:szCs w:val="28"/>
        </w:rPr>
        <w:t>HoG</w:t>
      </w:r>
      <w:proofErr w:type="spellEnd"/>
      <w:r w:rsidR="00CD4507" w:rsidRPr="00351A58">
        <w:rPr>
          <w:sz w:val="28"/>
          <w:szCs w:val="28"/>
        </w:rPr>
        <w:t xml:space="preserve"> does not identify ideology.</w:t>
      </w:r>
      <w:r w:rsidR="00AC6291" w:rsidRPr="00351A58">
        <w:rPr>
          <w:sz w:val="28"/>
          <w:szCs w:val="28"/>
        </w:rPr>
        <w:t xml:space="preserve"> </w:t>
      </w:r>
      <w:r w:rsidR="00226927" w:rsidRPr="00351A58">
        <w:rPr>
          <w:sz w:val="28"/>
          <w:szCs w:val="28"/>
        </w:rPr>
        <w:t>CHISOLS identifies head of government</w:t>
      </w:r>
      <w:r w:rsidR="00544DD6" w:rsidRPr="00351A58">
        <w:rPr>
          <w:sz w:val="28"/>
          <w:szCs w:val="28"/>
        </w:rPr>
        <w:t>’s</w:t>
      </w:r>
      <w:r w:rsidR="00226927" w:rsidRPr="00351A58">
        <w:rPr>
          <w:sz w:val="28"/>
          <w:szCs w:val="28"/>
        </w:rPr>
        <w:t xml:space="preserve"> party as </w:t>
      </w:r>
      <w:r w:rsidR="00D52B09" w:rsidRPr="00351A58">
        <w:rPr>
          <w:sz w:val="28"/>
          <w:szCs w:val="28"/>
        </w:rPr>
        <w:t xml:space="preserve">Islamic </w:t>
      </w:r>
      <w:proofErr w:type="spellStart"/>
      <w:r w:rsidR="00D52B09" w:rsidRPr="00351A58">
        <w:rPr>
          <w:sz w:val="28"/>
          <w:szCs w:val="28"/>
        </w:rPr>
        <w:t>Dawa</w:t>
      </w:r>
      <w:proofErr w:type="spellEnd"/>
      <w:r w:rsidR="00D52B09" w:rsidRPr="00351A58">
        <w:rPr>
          <w:sz w:val="28"/>
          <w:szCs w:val="28"/>
        </w:rPr>
        <w:t xml:space="preserve"> Party (</w:t>
      </w:r>
      <w:r w:rsidR="00226927" w:rsidRPr="00351A58">
        <w:rPr>
          <w:sz w:val="28"/>
          <w:szCs w:val="28"/>
        </w:rPr>
        <w:t>IDM</w:t>
      </w:r>
      <w:r w:rsidR="00D52B09" w:rsidRPr="00351A58">
        <w:rPr>
          <w:sz w:val="28"/>
          <w:szCs w:val="28"/>
        </w:rPr>
        <w:t>)</w:t>
      </w:r>
      <w:r w:rsidR="00226927" w:rsidRPr="00351A58">
        <w:rPr>
          <w:sz w:val="28"/>
          <w:szCs w:val="28"/>
        </w:rPr>
        <w:t>.</w:t>
      </w:r>
      <w:r w:rsidR="0095279A" w:rsidRPr="00351A58">
        <w:rPr>
          <w:sz w:val="28"/>
          <w:szCs w:val="28"/>
        </w:rPr>
        <w:t xml:space="preserve"> </w:t>
      </w:r>
      <w:r w:rsidR="00375D08" w:rsidRPr="00351A58">
        <w:rPr>
          <w:sz w:val="28"/>
          <w:szCs w:val="28"/>
        </w:rPr>
        <w:t xml:space="preserve">Perspective monde identifies </w:t>
      </w:r>
      <w:r w:rsidR="00375D08" w:rsidRPr="00351A58">
        <w:rPr>
          <w:sz w:val="28"/>
          <w:szCs w:val="28"/>
        </w:rPr>
        <w:lastRenderedPageBreak/>
        <w:t xml:space="preserve">head of government’s party as Islamic </w:t>
      </w:r>
      <w:proofErr w:type="spellStart"/>
      <w:r w:rsidR="00375D08" w:rsidRPr="00351A58">
        <w:rPr>
          <w:sz w:val="28"/>
          <w:szCs w:val="28"/>
        </w:rPr>
        <w:t>Dawa</w:t>
      </w:r>
      <w:proofErr w:type="spellEnd"/>
      <w:r w:rsidR="00375D08" w:rsidRPr="00351A58">
        <w:rPr>
          <w:sz w:val="28"/>
          <w:szCs w:val="28"/>
        </w:rPr>
        <w:t xml:space="preserve"> Party. </w:t>
      </w:r>
      <w:r w:rsidR="0095279A" w:rsidRPr="00351A58">
        <w:rPr>
          <w:sz w:val="28"/>
          <w:szCs w:val="28"/>
        </w:rPr>
        <w:t xml:space="preserve">World Statesmen identifies IDM as right-wing: “IDM = </w:t>
      </w:r>
      <w:proofErr w:type="spellStart"/>
      <w:r w:rsidR="0095279A" w:rsidRPr="00351A58">
        <w:rPr>
          <w:sz w:val="28"/>
          <w:szCs w:val="28"/>
        </w:rPr>
        <w:t>Hizb</w:t>
      </w:r>
      <w:proofErr w:type="spellEnd"/>
      <w:r w:rsidR="0095279A" w:rsidRPr="00351A58">
        <w:rPr>
          <w:sz w:val="28"/>
          <w:szCs w:val="28"/>
        </w:rPr>
        <w:t xml:space="preserve"> al-Da'wa al-</w:t>
      </w:r>
      <w:proofErr w:type="spellStart"/>
      <w:r w:rsidR="0095279A" w:rsidRPr="00351A58">
        <w:rPr>
          <w:sz w:val="28"/>
          <w:szCs w:val="28"/>
        </w:rPr>
        <w:t>Islamiyya</w:t>
      </w:r>
      <w:proofErr w:type="spellEnd"/>
      <w:r w:rsidR="0095279A" w:rsidRPr="00351A58">
        <w:rPr>
          <w:sz w:val="28"/>
          <w:szCs w:val="28"/>
        </w:rPr>
        <w:t xml:space="preserve"> (Islamic </w:t>
      </w:r>
      <w:proofErr w:type="spellStart"/>
      <w:r w:rsidR="0095279A" w:rsidRPr="00351A58">
        <w:rPr>
          <w:sz w:val="28"/>
          <w:szCs w:val="28"/>
        </w:rPr>
        <w:t>Dawa</w:t>
      </w:r>
      <w:proofErr w:type="spellEnd"/>
      <w:r w:rsidR="0095279A" w:rsidRPr="00351A58">
        <w:rPr>
          <w:sz w:val="28"/>
          <w:szCs w:val="28"/>
        </w:rPr>
        <w:t xml:space="preserve"> Party, Shia </w:t>
      </w:r>
      <w:proofErr w:type="spellStart"/>
      <w:r w:rsidR="0095279A" w:rsidRPr="00351A58">
        <w:rPr>
          <w:sz w:val="28"/>
          <w:szCs w:val="28"/>
        </w:rPr>
        <w:t>islamist</w:t>
      </w:r>
      <w:proofErr w:type="spellEnd"/>
      <w:r w:rsidR="0095279A" w:rsidRPr="00351A58">
        <w:rPr>
          <w:sz w:val="28"/>
          <w:szCs w:val="28"/>
        </w:rPr>
        <w:t>, Islamic democracy, right-wing, banned 1980-2003, est.1957)”.</w:t>
      </w:r>
      <w:r w:rsidR="00351A58" w:rsidRPr="00351A58">
        <w:rPr>
          <w:sz w:val="28"/>
          <w:szCs w:val="28"/>
        </w:rPr>
        <w:t xml:space="preserve"> </w:t>
      </w:r>
      <w:r w:rsidR="008B3247" w:rsidRPr="00351A58">
        <w:rPr>
          <w:sz w:val="28"/>
          <w:szCs w:val="28"/>
        </w:rPr>
        <w:t xml:space="preserve">Ortiz de </w:t>
      </w:r>
      <w:proofErr w:type="spellStart"/>
      <w:r w:rsidR="008B3247" w:rsidRPr="00351A58">
        <w:rPr>
          <w:sz w:val="28"/>
          <w:szCs w:val="28"/>
        </w:rPr>
        <w:t>Zárate</w:t>
      </w:r>
      <w:proofErr w:type="spellEnd"/>
      <w:r w:rsidR="008B3247" w:rsidRPr="00351A58">
        <w:rPr>
          <w:sz w:val="28"/>
          <w:szCs w:val="28"/>
        </w:rPr>
        <w:t xml:space="preserve"> </w:t>
      </w:r>
      <w:r w:rsidR="003F1DFD" w:rsidRPr="00351A58">
        <w:rPr>
          <w:sz w:val="28"/>
          <w:szCs w:val="28"/>
        </w:rPr>
        <w:t>(</w:t>
      </w:r>
      <w:r w:rsidR="008B3247" w:rsidRPr="00351A58">
        <w:rPr>
          <w:sz w:val="28"/>
          <w:szCs w:val="28"/>
        </w:rPr>
        <w:t>2005</w:t>
      </w:r>
      <w:r w:rsidR="003F1DFD" w:rsidRPr="00351A58">
        <w:rPr>
          <w:sz w:val="28"/>
          <w:szCs w:val="28"/>
        </w:rPr>
        <w:t>) writes “</w:t>
      </w:r>
      <w:proofErr w:type="spellStart"/>
      <w:r w:rsidR="003F1DFD" w:rsidRPr="00351A58">
        <w:rPr>
          <w:sz w:val="28"/>
          <w:szCs w:val="28"/>
        </w:rPr>
        <w:t>Dawa</w:t>
      </w:r>
      <w:proofErr w:type="spellEnd"/>
      <w:r w:rsidR="003F1DFD" w:rsidRPr="00351A58">
        <w:rPr>
          <w:sz w:val="28"/>
          <w:szCs w:val="28"/>
        </w:rPr>
        <w:t xml:space="preserve">, also called </w:t>
      </w:r>
      <w:proofErr w:type="spellStart"/>
      <w:r w:rsidR="003F1DFD" w:rsidRPr="00351A58">
        <w:rPr>
          <w:sz w:val="28"/>
          <w:szCs w:val="28"/>
        </w:rPr>
        <w:t>Hizb</w:t>
      </w:r>
      <w:proofErr w:type="spellEnd"/>
      <w:r w:rsidR="003F1DFD" w:rsidRPr="00351A58">
        <w:rPr>
          <w:sz w:val="28"/>
          <w:szCs w:val="28"/>
        </w:rPr>
        <w:t xml:space="preserve"> Ad Da'wa Al Islamiyah or </w:t>
      </w:r>
      <w:proofErr w:type="spellStart"/>
      <w:r w:rsidR="003F1DFD" w:rsidRPr="00351A58">
        <w:rPr>
          <w:sz w:val="28"/>
          <w:szCs w:val="28"/>
        </w:rPr>
        <w:t>Dawa</w:t>
      </w:r>
      <w:proofErr w:type="spellEnd"/>
      <w:r w:rsidR="003F1DFD" w:rsidRPr="00351A58">
        <w:rPr>
          <w:sz w:val="28"/>
          <w:szCs w:val="28"/>
        </w:rPr>
        <w:t xml:space="preserve"> Islamic Party (DIP), took shape between 1957 and 1958 on the initiative of a group of Shiite notables from the holy cities of Najaf and Karbala. This collective, made up of clerics and laymen, and emulating the Muslim Brotherhood in Egypt, sought to invigorate Islamic culture and society, which it considered to be in decline, and was quick to resist secular reformist policies, socialist and pro-women's rights policies implemented by the regime of General Abdel Karim Kassem and then brought to their peak, with different ideological foundations, by the successive dictatorial governments of Nasserist and Baathist majority… Beyond purely reactive actions against the established order, the </w:t>
      </w:r>
      <w:proofErr w:type="spellStart"/>
      <w:r w:rsidR="003F1DFD" w:rsidRPr="00351A58">
        <w:rPr>
          <w:sz w:val="28"/>
          <w:szCs w:val="28"/>
        </w:rPr>
        <w:t>Dawa</w:t>
      </w:r>
      <w:proofErr w:type="spellEnd"/>
      <w:r w:rsidR="003F1DFD" w:rsidRPr="00351A58">
        <w:rPr>
          <w:sz w:val="28"/>
          <w:szCs w:val="28"/>
        </w:rPr>
        <w:t xml:space="preserve"> elaborated a long-term program in which the Islamic revolution and the theocratic state appeared as goals worthy of being achieved through a thorough doctrinal preparation of the masses.”</w:t>
      </w:r>
      <w:r w:rsidR="009A322B" w:rsidRPr="00351A58">
        <w:rPr>
          <w:sz w:val="28"/>
          <w:szCs w:val="28"/>
        </w:rPr>
        <w:t xml:space="preserve"> Hasan (2019) writes “This was manifested in the crucial role played by Ayatollah Mohammed </w:t>
      </w:r>
      <w:proofErr w:type="spellStart"/>
      <w:r w:rsidR="009A322B" w:rsidRPr="00351A58">
        <w:rPr>
          <w:sz w:val="28"/>
          <w:szCs w:val="28"/>
        </w:rPr>
        <w:t>Baqir</w:t>
      </w:r>
      <w:proofErr w:type="spellEnd"/>
      <w:r w:rsidR="009A322B" w:rsidRPr="00351A58">
        <w:rPr>
          <w:sz w:val="28"/>
          <w:szCs w:val="28"/>
        </w:rPr>
        <w:t xml:space="preserve"> al-Sadr, a Shia cleric who became </w:t>
      </w:r>
      <w:proofErr w:type="spellStart"/>
      <w:r w:rsidR="009A322B" w:rsidRPr="00351A58">
        <w:rPr>
          <w:sz w:val="28"/>
          <w:szCs w:val="28"/>
        </w:rPr>
        <w:t>Dawa’s</w:t>
      </w:r>
      <w:proofErr w:type="spellEnd"/>
      <w:r w:rsidR="009A322B" w:rsidRPr="00351A58">
        <w:rPr>
          <w:sz w:val="28"/>
          <w:szCs w:val="28"/>
        </w:rPr>
        <w:t xml:space="preserve"> patron and key ideologue. In his writings, Sadr tried to present Islam as an alternative to liberalism and communism, while asserting the role of Shia clergy in political leadership”.</w:t>
      </w:r>
    </w:p>
    <w:p w14:paraId="172182F4" w14:textId="77777777" w:rsidR="00DF776B" w:rsidRPr="00351A58" w:rsidRDefault="00DF776B">
      <w:pPr>
        <w:rPr>
          <w:sz w:val="28"/>
          <w:szCs w:val="28"/>
        </w:rPr>
      </w:pPr>
    </w:p>
    <w:p w14:paraId="7BA97738" w14:textId="77777777" w:rsidR="00DF776B" w:rsidRPr="00351A58" w:rsidRDefault="00DF776B" w:rsidP="00DF776B">
      <w:pPr>
        <w:rPr>
          <w:sz w:val="28"/>
          <w:szCs w:val="28"/>
        </w:rPr>
      </w:pPr>
      <w:r w:rsidRPr="00351A58">
        <w:rPr>
          <w:sz w:val="28"/>
          <w:szCs w:val="28"/>
        </w:rPr>
        <w:t>Years: 2006-2013</w:t>
      </w:r>
    </w:p>
    <w:p w14:paraId="2F4FA278" w14:textId="77777777" w:rsidR="00DF776B" w:rsidRPr="00351A58" w:rsidRDefault="00DF776B" w:rsidP="00DF776B">
      <w:pPr>
        <w:rPr>
          <w:sz w:val="28"/>
          <w:szCs w:val="28"/>
        </w:rPr>
      </w:pPr>
      <w:r w:rsidRPr="00351A58">
        <w:rPr>
          <w:sz w:val="28"/>
          <w:szCs w:val="28"/>
        </w:rPr>
        <w:t xml:space="preserve">Head of government: Nuri </w:t>
      </w:r>
      <w:proofErr w:type="spellStart"/>
      <w:r w:rsidRPr="00351A58">
        <w:rPr>
          <w:sz w:val="28"/>
          <w:szCs w:val="28"/>
        </w:rPr>
        <w:t>Kamilil</w:t>
      </w:r>
      <w:proofErr w:type="spellEnd"/>
      <w:r w:rsidRPr="00351A58">
        <w:rPr>
          <w:sz w:val="28"/>
          <w:szCs w:val="28"/>
        </w:rPr>
        <w:t>-Maliki</w:t>
      </w:r>
    </w:p>
    <w:p w14:paraId="1D18AAA4" w14:textId="73C4368B" w:rsidR="00DF776B" w:rsidRPr="00351A58" w:rsidRDefault="00DF776B" w:rsidP="00DF776B">
      <w:pPr>
        <w:rPr>
          <w:sz w:val="28"/>
          <w:szCs w:val="28"/>
        </w:rPr>
      </w:pPr>
      <w:r w:rsidRPr="00351A58">
        <w:rPr>
          <w:sz w:val="28"/>
          <w:szCs w:val="28"/>
        </w:rPr>
        <w:t xml:space="preserve">Ideology: </w:t>
      </w:r>
    </w:p>
    <w:p w14:paraId="64F1C506" w14:textId="38523B5B" w:rsidR="00DF776B" w:rsidRPr="00351A58" w:rsidRDefault="00DF776B" w:rsidP="00DF776B">
      <w:pPr>
        <w:rPr>
          <w:sz w:val="28"/>
          <w:szCs w:val="28"/>
        </w:rPr>
      </w:pPr>
      <w:r w:rsidRPr="00351A58">
        <w:rPr>
          <w:sz w:val="28"/>
          <w:szCs w:val="28"/>
        </w:rPr>
        <w:t xml:space="preserve">Description: </w:t>
      </w:r>
      <w:proofErr w:type="spellStart"/>
      <w:r w:rsidR="00CD4507" w:rsidRPr="00351A58">
        <w:rPr>
          <w:sz w:val="28"/>
          <w:szCs w:val="28"/>
        </w:rPr>
        <w:t>HoG</w:t>
      </w:r>
      <w:proofErr w:type="spellEnd"/>
      <w:r w:rsidR="00CD4507" w:rsidRPr="00351A58">
        <w:rPr>
          <w:sz w:val="28"/>
          <w:szCs w:val="28"/>
        </w:rPr>
        <w:t xml:space="preserve"> does not identify ideology.</w:t>
      </w:r>
      <w:r w:rsidR="00AC6291" w:rsidRPr="00351A58">
        <w:rPr>
          <w:sz w:val="28"/>
          <w:szCs w:val="28"/>
        </w:rPr>
        <w:t xml:space="preserve"> </w:t>
      </w:r>
      <w:r w:rsidR="00226927" w:rsidRPr="00351A58">
        <w:rPr>
          <w:sz w:val="28"/>
          <w:szCs w:val="28"/>
        </w:rPr>
        <w:t>CHISOLS identifies head of government</w:t>
      </w:r>
      <w:r w:rsidR="00544DD6" w:rsidRPr="00351A58">
        <w:rPr>
          <w:sz w:val="28"/>
          <w:szCs w:val="28"/>
        </w:rPr>
        <w:t>’s</w:t>
      </w:r>
      <w:r w:rsidR="00226927" w:rsidRPr="00351A58">
        <w:rPr>
          <w:sz w:val="28"/>
          <w:szCs w:val="28"/>
        </w:rPr>
        <w:t xml:space="preserve"> party as </w:t>
      </w:r>
      <w:r w:rsidR="00D52B09" w:rsidRPr="00351A58">
        <w:rPr>
          <w:sz w:val="28"/>
          <w:szCs w:val="28"/>
        </w:rPr>
        <w:t>IDM.</w:t>
      </w:r>
      <w:r w:rsidR="00780E90" w:rsidRPr="00351A58">
        <w:rPr>
          <w:sz w:val="28"/>
          <w:szCs w:val="28"/>
        </w:rPr>
        <w:t xml:space="preserve"> </w:t>
      </w:r>
      <w:r w:rsidR="00375D08" w:rsidRPr="00351A58">
        <w:rPr>
          <w:sz w:val="28"/>
          <w:szCs w:val="28"/>
        </w:rPr>
        <w:t xml:space="preserve">Perspective monde identifies head of government’s party as Islamic </w:t>
      </w:r>
      <w:proofErr w:type="spellStart"/>
      <w:r w:rsidR="00375D08" w:rsidRPr="00351A58">
        <w:rPr>
          <w:sz w:val="28"/>
          <w:szCs w:val="28"/>
        </w:rPr>
        <w:t>Dawa</w:t>
      </w:r>
      <w:proofErr w:type="spellEnd"/>
      <w:r w:rsidR="00375D08" w:rsidRPr="00351A58">
        <w:rPr>
          <w:sz w:val="28"/>
          <w:szCs w:val="28"/>
        </w:rPr>
        <w:t xml:space="preserve"> Party. </w:t>
      </w:r>
      <w:r w:rsidR="00780E90" w:rsidRPr="00351A58">
        <w:rPr>
          <w:sz w:val="28"/>
          <w:szCs w:val="28"/>
        </w:rPr>
        <w:t xml:space="preserve">World Statesmen identifies IDM as right-wing: “IDM = </w:t>
      </w:r>
      <w:proofErr w:type="spellStart"/>
      <w:r w:rsidR="00780E90" w:rsidRPr="00351A58">
        <w:rPr>
          <w:sz w:val="28"/>
          <w:szCs w:val="28"/>
        </w:rPr>
        <w:t>Hizb</w:t>
      </w:r>
      <w:proofErr w:type="spellEnd"/>
      <w:r w:rsidR="00780E90" w:rsidRPr="00351A58">
        <w:rPr>
          <w:sz w:val="28"/>
          <w:szCs w:val="28"/>
        </w:rPr>
        <w:t xml:space="preserve"> al-Da'wa al-</w:t>
      </w:r>
      <w:proofErr w:type="spellStart"/>
      <w:r w:rsidR="00780E90" w:rsidRPr="00351A58">
        <w:rPr>
          <w:sz w:val="28"/>
          <w:szCs w:val="28"/>
        </w:rPr>
        <w:t>Islamiyya</w:t>
      </w:r>
      <w:proofErr w:type="spellEnd"/>
      <w:r w:rsidR="00780E90" w:rsidRPr="00351A58">
        <w:rPr>
          <w:sz w:val="28"/>
          <w:szCs w:val="28"/>
        </w:rPr>
        <w:t xml:space="preserve"> (Islamic </w:t>
      </w:r>
      <w:proofErr w:type="spellStart"/>
      <w:r w:rsidR="00780E90" w:rsidRPr="00351A58">
        <w:rPr>
          <w:sz w:val="28"/>
          <w:szCs w:val="28"/>
        </w:rPr>
        <w:t>Dawa</w:t>
      </w:r>
      <w:proofErr w:type="spellEnd"/>
      <w:r w:rsidR="00780E90" w:rsidRPr="00351A58">
        <w:rPr>
          <w:sz w:val="28"/>
          <w:szCs w:val="28"/>
        </w:rPr>
        <w:t xml:space="preserve"> Party, Shia </w:t>
      </w:r>
      <w:proofErr w:type="spellStart"/>
      <w:r w:rsidR="00780E90" w:rsidRPr="00351A58">
        <w:rPr>
          <w:sz w:val="28"/>
          <w:szCs w:val="28"/>
        </w:rPr>
        <w:t>islamist</w:t>
      </w:r>
      <w:proofErr w:type="spellEnd"/>
      <w:r w:rsidR="00780E90" w:rsidRPr="00351A58">
        <w:rPr>
          <w:sz w:val="28"/>
          <w:szCs w:val="28"/>
        </w:rPr>
        <w:t>, Islamic democracy, right-wing, banned 1980-2003, est.1957)”.</w:t>
      </w:r>
      <w:r w:rsidR="00BE158E" w:rsidRPr="00351A58">
        <w:rPr>
          <w:sz w:val="28"/>
          <w:szCs w:val="28"/>
        </w:rPr>
        <w:t xml:space="preserve"> </w:t>
      </w:r>
      <w:r w:rsidR="008C790C" w:rsidRPr="00351A58">
        <w:rPr>
          <w:sz w:val="28"/>
          <w:szCs w:val="28"/>
        </w:rPr>
        <w:t xml:space="preserve">Ortiz de </w:t>
      </w:r>
      <w:proofErr w:type="spellStart"/>
      <w:r w:rsidR="008C790C" w:rsidRPr="00351A58">
        <w:rPr>
          <w:sz w:val="28"/>
          <w:szCs w:val="28"/>
        </w:rPr>
        <w:t>Zárate</w:t>
      </w:r>
      <w:proofErr w:type="spellEnd"/>
      <w:r w:rsidR="008C790C" w:rsidRPr="00351A58">
        <w:rPr>
          <w:sz w:val="28"/>
          <w:szCs w:val="28"/>
        </w:rPr>
        <w:t xml:space="preserve"> (2005) writes “</w:t>
      </w:r>
      <w:proofErr w:type="spellStart"/>
      <w:r w:rsidR="008C790C" w:rsidRPr="00351A58">
        <w:rPr>
          <w:sz w:val="28"/>
          <w:szCs w:val="28"/>
        </w:rPr>
        <w:t>Dawa</w:t>
      </w:r>
      <w:proofErr w:type="spellEnd"/>
      <w:r w:rsidR="008C790C" w:rsidRPr="00351A58">
        <w:rPr>
          <w:sz w:val="28"/>
          <w:szCs w:val="28"/>
        </w:rPr>
        <w:t xml:space="preserve">, also called </w:t>
      </w:r>
      <w:proofErr w:type="spellStart"/>
      <w:r w:rsidR="008C790C" w:rsidRPr="00351A58">
        <w:rPr>
          <w:sz w:val="28"/>
          <w:szCs w:val="28"/>
        </w:rPr>
        <w:t>Hizb</w:t>
      </w:r>
      <w:proofErr w:type="spellEnd"/>
      <w:r w:rsidR="008C790C" w:rsidRPr="00351A58">
        <w:rPr>
          <w:sz w:val="28"/>
          <w:szCs w:val="28"/>
        </w:rPr>
        <w:t xml:space="preserve"> Ad Da'wa Al Islamiyah or </w:t>
      </w:r>
      <w:proofErr w:type="spellStart"/>
      <w:r w:rsidR="008C790C" w:rsidRPr="00351A58">
        <w:rPr>
          <w:sz w:val="28"/>
          <w:szCs w:val="28"/>
        </w:rPr>
        <w:t>Dawa</w:t>
      </w:r>
      <w:proofErr w:type="spellEnd"/>
      <w:r w:rsidR="008C790C" w:rsidRPr="00351A58">
        <w:rPr>
          <w:sz w:val="28"/>
          <w:szCs w:val="28"/>
        </w:rPr>
        <w:t xml:space="preserve"> Islamic Party (DIP), took shape between 1957 and 1958 on the initiative of a group of Shiite notables from the holy cities of Najaf and Karbala. This collective, made up of clerics and laymen, and emulating the Muslim Brotherhood in Egypt, sought to invigorate Islamic culture and society, which it considered to be in decline, and was quick to resist secular reformist policies, socialist and pro-women's rights policies implemented by the regime of General Abdel Karim Kassem and then brought to their peak, with different ideological foundations, by the successive dictatorial governments of Nasserist and Baathist majority… Beyond purely reactive actions against the established order, the </w:t>
      </w:r>
      <w:proofErr w:type="spellStart"/>
      <w:r w:rsidR="008C790C" w:rsidRPr="00351A58">
        <w:rPr>
          <w:sz w:val="28"/>
          <w:szCs w:val="28"/>
        </w:rPr>
        <w:t>Dawa</w:t>
      </w:r>
      <w:proofErr w:type="spellEnd"/>
      <w:r w:rsidR="008C790C" w:rsidRPr="00351A58">
        <w:rPr>
          <w:sz w:val="28"/>
          <w:szCs w:val="28"/>
        </w:rPr>
        <w:t xml:space="preserve"> elaborated a long-term program in which the Islamic revolution and the theocratic state appeared as goals worthy of being achieved through a thorough doctrinal preparation of the masses.”</w:t>
      </w:r>
      <w:r w:rsidR="00B74F5A" w:rsidRPr="00351A58">
        <w:rPr>
          <w:sz w:val="28"/>
          <w:szCs w:val="28"/>
        </w:rPr>
        <w:t xml:space="preserve"> Hasan (2019) writes “This was manifested in the crucial role played by Ayatollah Mohammed </w:t>
      </w:r>
      <w:proofErr w:type="spellStart"/>
      <w:r w:rsidR="00B74F5A" w:rsidRPr="00351A58">
        <w:rPr>
          <w:sz w:val="28"/>
          <w:szCs w:val="28"/>
        </w:rPr>
        <w:t>Baqir</w:t>
      </w:r>
      <w:proofErr w:type="spellEnd"/>
      <w:r w:rsidR="00B74F5A" w:rsidRPr="00351A58">
        <w:rPr>
          <w:sz w:val="28"/>
          <w:szCs w:val="28"/>
        </w:rPr>
        <w:t xml:space="preserve"> al-Sadr, a Shia cleric who became </w:t>
      </w:r>
      <w:proofErr w:type="spellStart"/>
      <w:r w:rsidR="00B74F5A" w:rsidRPr="00351A58">
        <w:rPr>
          <w:sz w:val="28"/>
          <w:szCs w:val="28"/>
        </w:rPr>
        <w:t>Dawa’s</w:t>
      </w:r>
      <w:proofErr w:type="spellEnd"/>
      <w:r w:rsidR="00B74F5A" w:rsidRPr="00351A58">
        <w:rPr>
          <w:sz w:val="28"/>
          <w:szCs w:val="28"/>
        </w:rPr>
        <w:t xml:space="preserve"> </w:t>
      </w:r>
      <w:r w:rsidR="00B74F5A" w:rsidRPr="00351A58">
        <w:rPr>
          <w:sz w:val="28"/>
          <w:szCs w:val="28"/>
        </w:rPr>
        <w:lastRenderedPageBreak/>
        <w:t>patron and key ideologue. In his writings, Sadr tried to present Islam as an alternative to liberalism and communism, while asserting the role of Shia clergy in political leadership”.</w:t>
      </w:r>
    </w:p>
    <w:p w14:paraId="7BE42716" w14:textId="77777777" w:rsidR="00DF776B" w:rsidRPr="00351A58" w:rsidRDefault="00DF776B">
      <w:pPr>
        <w:rPr>
          <w:sz w:val="28"/>
          <w:szCs w:val="28"/>
        </w:rPr>
      </w:pPr>
    </w:p>
    <w:p w14:paraId="7ABC69B4" w14:textId="681D1923" w:rsidR="00DF776B" w:rsidRPr="00351A58" w:rsidRDefault="00071E4B" w:rsidP="00DF776B">
      <w:pPr>
        <w:rPr>
          <w:sz w:val="28"/>
          <w:szCs w:val="28"/>
        </w:rPr>
      </w:pPr>
      <w:r w:rsidRPr="00351A58">
        <w:rPr>
          <w:sz w:val="28"/>
          <w:szCs w:val="28"/>
        </w:rPr>
        <w:t>Years: 2014</w:t>
      </w:r>
      <w:r w:rsidR="00DF776B" w:rsidRPr="00351A58">
        <w:rPr>
          <w:sz w:val="28"/>
          <w:szCs w:val="28"/>
        </w:rPr>
        <w:t>-2017</w:t>
      </w:r>
    </w:p>
    <w:p w14:paraId="29302231" w14:textId="77777777" w:rsidR="00DF776B" w:rsidRPr="00351A58" w:rsidRDefault="00DF776B" w:rsidP="00DF776B">
      <w:pPr>
        <w:rPr>
          <w:sz w:val="28"/>
          <w:szCs w:val="28"/>
        </w:rPr>
      </w:pPr>
      <w:r w:rsidRPr="00351A58">
        <w:rPr>
          <w:sz w:val="28"/>
          <w:szCs w:val="28"/>
        </w:rPr>
        <w:t xml:space="preserve">Head of government: Haider Jawad </w:t>
      </w:r>
      <w:proofErr w:type="spellStart"/>
      <w:r w:rsidRPr="00351A58">
        <w:rPr>
          <w:sz w:val="28"/>
          <w:szCs w:val="28"/>
        </w:rPr>
        <w:t>Kadhim</w:t>
      </w:r>
      <w:proofErr w:type="spellEnd"/>
      <w:r w:rsidRPr="00351A58">
        <w:rPr>
          <w:sz w:val="28"/>
          <w:szCs w:val="28"/>
        </w:rPr>
        <w:t xml:space="preserve"> Al-Abadi</w:t>
      </w:r>
    </w:p>
    <w:p w14:paraId="369C78C2" w14:textId="4527222D" w:rsidR="00DF776B" w:rsidRPr="00351A58" w:rsidRDefault="00DF776B" w:rsidP="00DF776B">
      <w:pPr>
        <w:rPr>
          <w:sz w:val="28"/>
          <w:szCs w:val="28"/>
        </w:rPr>
      </w:pPr>
      <w:r w:rsidRPr="00351A58">
        <w:rPr>
          <w:sz w:val="28"/>
          <w:szCs w:val="28"/>
        </w:rPr>
        <w:t xml:space="preserve">Ideology: </w:t>
      </w:r>
    </w:p>
    <w:p w14:paraId="1FE20832" w14:textId="554A28BE" w:rsidR="00DF776B" w:rsidRPr="00351A58" w:rsidRDefault="00DF776B" w:rsidP="00DF776B">
      <w:pPr>
        <w:rPr>
          <w:sz w:val="28"/>
          <w:szCs w:val="28"/>
        </w:rPr>
      </w:pPr>
      <w:r w:rsidRPr="00351A58">
        <w:rPr>
          <w:sz w:val="28"/>
          <w:szCs w:val="28"/>
        </w:rPr>
        <w:t xml:space="preserve">Description: </w:t>
      </w:r>
      <w:proofErr w:type="spellStart"/>
      <w:r w:rsidR="00CD4507" w:rsidRPr="00351A58">
        <w:rPr>
          <w:sz w:val="28"/>
          <w:szCs w:val="28"/>
        </w:rPr>
        <w:t>HoG</w:t>
      </w:r>
      <w:proofErr w:type="spellEnd"/>
      <w:r w:rsidR="00CD4507" w:rsidRPr="00351A58">
        <w:rPr>
          <w:sz w:val="28"/>
          <w:szCs w:val="28"/>
        </w:rPr>
        <w:t xml:space="preserve"> does not identify ideology.</w:t>
      </w:r>
      <w:r w:rsidR="00AC6291" w:rsidRPr="00351A58">
        <w:rPr>
          <w:sz w:val="28"/>
          <w:szCs w:val="28"/>
        </w:rPr>
        <w:t xml:space="preserve"> </w:t>
      </w:r>
      <w:r w:rsidR="00226927" w:rsidRPr="00351A58">
        <w:rPr>
          <w:sz w:val="28"/>
          <w:szCs w:val="28"/>
        </w:rPr>
        <w:t>CHISOLS</w:t>
      </w:r>
      <w:r w:rsidR="0009664A" w:rsidRPr="00351A58">
        <w:rPr>
          <w:sz w:val="28"/>
          <w:szCs w:val="28"/>
        </w:rPr>
        <w:t xml:space="preserve"> identifies head of government’s party as IDM</w:t>
      </w:r>
      <w:r w:rsidR="00226927" w:rsidRPr="00351A58">
        <w:rPr>
          <w:sz w:val="28"/>
          <w:szCs w:val="28"/>
        </w:rPr>
        <w:t>.</w:t>
      </w:r>
      <w:r w:rsidR="003959F4" w:rsidRPr="00351A58">
        <w:rPr>
          <w:sz w:val="28"/>
          <w:szCs w:val="28"/>
        </w:rPr>
        <w:t xml:space="preserve"> </w:t>
      </w:r>
      <w:r w:rsidR="00375D08" w:rsidRPr="00351A58">
        <w:rPr>
          <w:sz w:val="28"/>
          <w:szCs w:val="28"/>
        </w:rPr>
        <w:t xml:space="preserve">Perspective monde identifies head of government’s party as Islamic </w:t>
      </w:r>
      <w:proofErr w:type="spellStart"/>
      <w:r w:rsidR="00375D08" w:rsidRPr="00351A58">
        <w:rPr>
          <w:sz w:val="28"/>
          <w:szCs w:val="28"/>
        </w:rPr>
        <w:t>Dawa</w:t>
      </w:r>
      <w:proofErr w:type="spellEnd"/>
      <w:r w:rsidR="00375D08" w:rsidRPr="00351A58">
        <w:rPr>
          <w:sz w:val="28"/>
          <w:szCs w:val="28"/>
        </w:rPr>
        <w:t xml:space="preserve"> Party. </w:t>
      </w:r>
      <w:r w:rsidR="00A6172E" w:rsidRPr="00351A58">
        <w:rPr>
          <w:sz w:val="28"/>
          <w:szCs w:val="28"/>
        </w:rPr>
        <w:t xml:space="preserve">World Statesmen identifies Al-Abadi’s party as IDM. </w:t>
      </w:r>
      <w:r w:rsidR="003959F4" w:rsidRPr="00351A58">
        <w:rPr>
          <w:sz w:val="28"/>
          <w:szCs w:val="28"/>
        </w:rPr>
        <w:t xml:space="preserve">Political Handbook of the World identifies Al-Abadi’s party as </w:t>
      </w:r>
      <w:r w:rsidR="007D0E38" w:rsidRPr="00351A58">
        <w:rPr>
          <w:sz w:val="28"/>
          <w:szCs w:val="28"/>
        </w:rPr>
        <w:t>IDM.</w:t>
      </w:r>
      <w:r w:rsidR="00890D72" w:rsidRPr="00351A58">
        <w:rPr>
          <w:sz w:val="28"/>
          <w:szCs w:val="28"/>
        </w:rPr>
        <w:t xml:space="preserve"> World Statesmen identifies IDM as right-wing: “IDM = </w:t>
      </w:r>
      <w:proofErr w:type="spellStart"/>
      <w:r w:rsidR="00890D72" w:rsidRPr="00351A58">
        <w:rPr>
          <w:sz w:val="28"/>
          <w:szCs w:val="28"/>
        </w:rPr>
        <w:t>Hizb</w:t>
      </w:r>
      <w:proofErr w:type="spellEnd"/>
      <w:r w:rsidR="00890D72" w:rsidRPr="00351A58">
        <w:rPr>
          <w:sz w:val="28"/>
          <w:szCs w:val="28"/>
        </w:rPr>
        <w:t xml:space="preserve"> al-Da'wa al-</w:t>
      </w:r>
      <w:proofErr w:type="spellStart"/>
      <w:r w:rsidR="00890D72" w:rsidRPr="00351A58">
        <w:rPr>
          <w:sz w:val="28"/>
          <w:szCs w:val="28"/>
        </w:rPr>
        <w:t>Islamiyya</w:t>
      </w:r>
      <w:proofErr w:type="spellEnd"/>
      <w:r w:rsidR="00890D72" w:rsidRPr="00351A58">
        <w:rPr>
          <w:sz w:val="28"/>
          <w:szCs w:val="28"/>
        </w:rPr>
        <w:t xml:space="preserve"> (Islamic </w:t>
      </w:r>
      <w:proofErr w:type="spellStart"/>
      <w:r w:rsidR="00890D72" w:rsidRPr="00351A58">
        <w:rPr>
          <w:sz w:val="28"/>
          <w:szCs w:val="28"/>
        </w:rPr>
        <w:t>Dawa</w:t>
      </w:r>
      <w:proofErr w:type="spellEnd"/>
      <w:r w:rsidR="00890D72" w:rsidRPr="00351A58">
        <w:rPr>
          <w:sz w:val="28"/>
          <w:szCs w:val="28"/>
        </w:rPr>
        <w:t xml:space="preserve"> Party, Shia </w:t>
      </w:r>
      <w:proofErr w:type="spellStart"/>
      <w:r w:rsidR="00890D72" w:rsidRPr="00351A58">
        <w:rPr>
          <w:sz w:val="28"/>
          <w:szCs w:val="28"/>
        </w:rPr>
        <w:t>islamist</w:t>
      </w:r>
      <w:proofErr w:type="spellEnd"/>
      <w:r w:rsidR="00890D72" w:rsidRPr="00351A58">
        <w:rPr>
          <w:sz w:val="28"/>
          <w:szCs w:val="28"/>
        </w:rPr>
        <w:t>, Islamic democracy, right-wing, banned 1980-2003, est.1957)”.</w:t>
      </w:r>
      <w:r w:rsidR="00BE158E" w:rsidRPr="00351A58">
        <w:rPr>
          <w:sz w:val="28"/>
          <w:szCs w:val="28"/>
        </w:rPr>
        <w:t xml:space="preserve"> </w:t>
      </w:r>
      <w:r w:rsidR="00416E99" w:rsidRPr="00351A58">
        <w:rPr>
          <w:sz w:val="28"/>
          <w:szCs w:val="28"/>
        </w:rPr>
        <w:t xml:space="preserve">Ortiz de </w:t>
      </w:r>
      <w:proofErr w:type="spellStart"/>
      <w:r w:rsidR="00416E99" w:rsidRPr="00351A58">
        <w:rPr>
          <w:sz w:val="28"/>
          <w:szCs w:val="28"/>
        </w:rPr>
        <w:t>Zárate</w:t>
      </w:r>
      <w:proofErr w:type="spellEnd"/>
      <w:r w:rsidR="00416E99" w:rsidRPr="00351A58">
        <w:rPr>
          <w:sz w:val="28"/>
          <w:szCs w:val="28"/>
        </w:rPr>
        <w:t xml:space="preserve"> (2018) writes “Abadi and his CGI colleagues came into conflict with Bremer over the US administrator's decrees to impose an ultra-liberal market economy framework in Iraq, with minimal regulations and controls, as well as the privatization of most of the country's state-owned companies, including those providing basic infrastructure services.”</w:t>
      </w:r>
      <w:r w:rsidR="008C790C" w:rsidRPr="00351A58">
        <w:rPr>
          <w:sz w:val="28"/>
          <w:szCs w:val="28"/>
        </w:rPr>
        <w:t xml:space="preserve"> Ortiz de </w:t>
      </w:r>
      <w:proofErr w:type="spellStart"/>
      <w:r w:rsidR="008C790C" w:rsidRPr="00351A58">
        <w:rPr>
          <w:sz w:val="28"/>
          <w:szCs w:val="28"/>
        </w:rPr>
        <w:t>Zárate</w:t>
      </w:r>
      <w:proofErr w:type="spellEnd"/>
      <w:r w:rsidR="008C790C" w:rsidRPr="00351A58">
        <w:rPr>
          <w:sz w:val="28"/>
          <w:szCs w:val="28"/>
        </w:rPr>
        <w:t xml:space="preserve"> (2005) writes “</w:t>
      </w:r>
      <w:proofErr w:type="spellStart"/>
      <w:r w:rsidR="008C790C" w:rsidRPr="00351A58">
        <w:rPr>
          <w:sz w:val="28"/>
          <w:szCs w:val="28"/>
        </w:rPr>
        <w:t>Dawa</w:t>
      </w:r>
      <w:proofErr w:type="spellEnd"/>
      <w:r w:rsidR="008C790C" w:rsidRPr="00351A58">
        <w:rPr>
          <w:sz w:val="28"/>
          <w:szCs w:val="28"/>
        </w:rPr>
        <w:t xml:space="preserve">, also called </w:t>
      </w:r>
      <w:proofErr w:type="spellStart"/>
      <w:r w:rsidR="008C790C" w:rsidRPr="00351A58">
        <w:rPr>
          <w:sz w:val="28"/>
          <w:szCs w:val="28"/>
        </w:rPr>
        <w:t>Hizb</w:t>
      </w:r>
      <w:proofErr w:type="spellEnd"/>
      <w:r w:rsidR="008C790C" w:rsidRPr="00351A58">
        <w:rPr>
          <w:sz w:val="28"/>
          <w:szCs w:val="28"/>
        </w:rPr>
        <w:t xml:space="preserve"> Ad Da'wa Al Islamiyah or </w:t>
      </w:r>
      <w:proofErr w:type="spellStart"/>
      <w:r w:rsidR="008C790C" w:rsidRPr="00351A58">
        <w:rPr>
          <w:sz w:val="28"/>
          <w:szCs w:val="28"/>
        </w:rPr>
        <w:t>Dawa</w:t>
      </w:r>
      <w:proofErr w:type="spellEnd"/>
      <w:r w:rsidR="008C790C" w:rsidRPr="00351A58">
        <w:rPr>
          <w:sz w:val="28"/>
          <w:szCs w:val="28"/>
        </w:rPr>
        <w:t xml:space="preserve"> Islamic Party (DIP), took shape between 1957 and 1958 on the initiative of a group of Shiite notables from the holy cities of Najaf and Karbala. This collective, made up of clerics and laymen, and emulating the Muslim Brotherhood in Egypt, sought to invigorate Islamic culture and society, which it considered to be in decline, and was quick to resist secular reformist policies, socialist and pro-women's rights policies implemented by the regime of General Abdel Karim Kassem and then brought to their peak, with different ideological foundations, by the successive dictatorial governments of Nasserist and Baathist majority… Beyond purely reactive actions against the established order, the </w:t>
      </w:r>
      <w:proofErr w:type="spellStart"/>
      <w:r w:rsidR="008C790C" w:rsidRPr="00351A58">
        <w:rPr>
          <w:sz w:val="28"/>
          <w:szCs w:val="28"/>
        </w:rPr>
        <w:t>Dawa</w:t>
      </w:r>
      <w:proofErr w:type="spellEnd"/>
      <w:r w:rsidR="008C790C" w:rsidRPr="00351A58">
        <w:rPr>
          <w:sz w:val="28"/>
          <w:szCs w:val="28"/>
        </w:rPr>
        <w:t xml:space="preserve"> elaborated a long-term program in which the Islamic revolution and the theocratic state appeared as goals worthy of being achieved through a thorough doctrinal preparation of the masses.”</w:t>
      </w:r>
      <w:r w:rsidR="00B74F5A" w:rsidRPr="00351A58">
        <w:rPr>
          <w:sz w:val="28"/>
          <w:szCs w:val="28"/>
        </w:rPr>
        <w:t xml:space="preserve"> Hasan (2019) writes “This was manifested in the crucial role played by Ayatollah Mohammed </w:t>
      </w:r>
      <w:proofErr w:type="spellStart"/>
      <w:r w:rsidR="00B74F5A" w:rsidRPr="00351A58">
        <w:rPr>
          <w:sz w:val="28"/>
          <w:szCs w:val="28"/>
        </w:rPr>
        <w:t>Baqir</w:t>
      </w:r>
      <w:proofErr w:type="spellEnd"/>
      <w:r w:rsidR="00B74F5A" w:rsidRPr="00351A58">
        <w:rPr>
          <w:sz w:val="28"/>
          <w:szCs w:val="28"/>
        </w:rPr>
        <w:t xml:space="preserve"> al-Sadr, a Shia cleric who became </w:t>
      </w:r>
      <w:proofErr w:type="spellStart"/>
      <w:r w:rsidR="00B74F5A" w:rsidRPr="00351A58">
        <w:rPr>
          <w:sz w:val="28"/>
          <w:szCs w:val="28"/>
        </w:rPr>
        <w:t>Dawa’s</w:t>
      </w:r>
      <w:proofErr w:type="spellEnd"/>
      <w:r w:rsidR="00B74F5A" w:rsidRPr="00351A58">
        <w:rPr>
          <w:sz w:val="28"/>
          <w:szCs w:val="28"/>
        </w:rPr>
        <w:t xml:space="preserve"> patron and key ideologue. In his writings, Sadr tried to present Islam as an alternative to liberalism and communism, while asserting the role of Shia clergy in political leadership”.</w:t>
      </w:r>
    </w:p>
    <w:p w14:paraId="527D4A9A" w14:textId="4A7B138B" w:rsidR="00DF776B" w:rsidRPr="00351A58" w:rsidRDefault="00DF776B">
      <w:pPr>
        <w:rPr>
          <w:sz w:val="28"/>
          <w:szCs w:val="28"/>
        </w:rPr>
      </w:pPr>
    </w:p>
    <w:p w14:paraId="0B059C42" w14:textId="31A89A87" w:rsidR="008C5992" w:rsidRPr="00351A58" w:rsidRDefault="008C5992" w:rsidP="008C5992">
      <w:pPr>
        <w:rPr>
          <w:sz w:val="28"/>
          <w:szCs w:val="28"/>
        </w:rPr>
      </w:pPr>
      <w:r w:rsidRPr="00351A58">
        <w:rPr>
          <w:sz w:val="28"/>
          <w:szCs w:val="28"/>
        </w:rPr>
        <w:t>Years: 2018-2019</w:t>
      </w:r>
    </w:p>
    <w:p w14:paraId="714853C9" w14:textId="792B07A2" w:rsidR="008C5992" w:rsidRPr="00351A58" w:rsidRDefault="008C5992" w:rsidP="008C5992">
      <w:pPr>
        <w:rPr>
          <w:color w:val="000000"/>
          <w:sz w:val="28"/>
          <w:szCs w:val="28"/>
        </w:rPr>
      </w:pPr>
      <w:r w:rsidRPr="00351A58">
        <w:rPr>
          <w:sz w:val="28"/>
          <w:szCs w:val="28"/>
        </w:rPr>
        <w:t xml:space="preserve">Head of government: </w:t>
      </w:r>
      <w:r w:rsidRPr="00351A58">
        <w:rPr>
          <w:color w:val="000000"/>
          <w:sz w:val="28"/>
          <w:szCs w:val="28"/>
        </w:rPr>
        <w:t>Adil Abdul-Mahdi</w:t>
      </w:r>
    </w:p>
    <w:p w14:paraId="7EC32E9E" w14:textId="58E17924" w:rsidR="008C5992" w:rsidRPr="00351A58" w:rsidRDefault="008C5992" w:rsidP="008C5992">
      <w:pPr>
        <w:rPr>
          <w:sz w:val="28"/>
          <w:szCs w:val="28"/>
        </w:rPr>
      </w:pPr>
      <w:r w:rsidRPr="00351A58">
        <w:rPr>
          <w:sz w:val="28"/>
          <w:szCs w:val="28"/>
        </w:rPr>
        <w:t xml:space="preserve">Ideology: </w:t>
      </w:r>
    </w:p>
    <w:p w14:paraId="14DAD030" w14:textId="4CFF5948" w:rsidR="00996677" w:rsidRPr="00351A58" w:rsidRDefault="008C5992" w:rsidP="00996677">
      <w:pPr>
        <w:rPr>
          <w:sz w:val="28"/>
          <w:szCs w:val="28"/>
        </w:rPr>
      </w:pPr>
      <w:r w:rsidRPr="00351A58">
        <w:rPr>
          <w:sz w:val="28"/>
          <w:szCs w:val="28"/>
        </w:rPr>
        <w:t>Description:</w:t>
      </w:r>
      <w:r w:rsidR="00996677" w:rsidRPr="00351A58">
        <w:rPr>
          <w:sz w:val="28"/>
          <w:szCs w:val="28"/>
        </w:rPr>
        <w:t xml:space="preserve"> </w:t>
      </w:r>
      <w:proofErr w:type="spellStart"/>
      <w:r w:rsidR="00996677" w:rsidRPr="00351A58">
        <w:rPr>
          <w:sz w:val="28"/>
          <w:szCs w:val="28"/>
        </w:rPr>
        <w:t>HoG</w:t>
      </w:r>
      <w:proofErr w:type="spellEnd"/>
      <w:r w:rsidR="00996677" w:rsidRPr="00351A58">
        <w:rPr>
          <w:sz w:val="28"/>
          <w:szCs w:val="28"/>
        </w:rPr>
        <w:t xml:space="preserve"> does not identify ideology. CHISOLS</w:t>
      </w:r>
      <w:r w:rsidR="0009664A" w:rsidRPr="00351A58">
        <w:rPr>
          <w:sz w:val="28"/>
          <w:szCs w:val="28"/>
        </w:rPr>
        <w:t xml:space="preserve"> identifies head of government’s party as none</w:t>
      </w:r>
      <w:r w:rsidR="00996677" w:rsidRPr="00351A58">
        <w:rPr>
          <w:sz w:val="28"/>
          <w:szCs w:val="28"/>
        </w:rPr>
        <w:t xml:space="preserve">. Perspective Monde </w:t>
      </w:r>
      <w:r w:rsidR="00C038A6" w:rsidRPr="00351A58">
        <w:rPr>
          <w:sz w:val="28"/>
          <w:szCs w:val="28"/>
        </w:rPr>
        <w:t xml:space="preserve">(2020) </w:t>
      </w:r>
      <w:r w:rsidR="00996677" w:rsidRPr="00351A58">
        <w:rPr>
          <w:sz w:val="28"/>
          <w:szCs w:val="28"/>
        </w:rPr>
        <w:t xml:space="preserve">identifies head of government’s party as independent. </w:t>
      </w:r>
      <w:r w:rsidR="00F47FE5" w:rsidRPr="00351A58">
        <w:rPr>
          <w:sz w:val="28"/>
          <w:szCs w:val="28"/>
        </w:rPr>
        <w:t xml:space="preserve">Perspective Monde </w:t>
      </w:r>
      <w:r w:rsidR="00C038A6" w:rsidRPr="00351A58">
        <w:rPr>
          <w:sz w:val="28"/>
          <w:szCs w:val="28"/>
        </w:rPr>
        <w:t xml:space="preserve">(2020) </w:t>
      </w:r>
      <w:r w:rsidR="00F47FE5" w:rsidRPr="00351A58">
        <w:rPr>
          <w:sz w:val="28"/>
          <w:szCs w:val="28"/>
        </w:rPr>
        <w:t>does not identify head of government’s ideology.</w:t>
      </w:r>
      <w:r w:rsidR="00A6172E" w:rsidRPr="00351A58">
        <w:rPr>
          <w:sz w:val="28"/>
          <w:szCs w:val="28"/>
        </w:rPr>
        <w:t xml:space="preserve"> World Statesmen</w:t>
      </w:r>
      <w:r w:rsidR="00C038A6" w:rsidRPr="00351A58">
        <w:rPr>
          <w:sz w:val="28"/>
          <w:szCs w:val="28"/>
        </w:rPr>
        <w:t xml:space="preserve"> (2020)</w:t>
      </w:r>
      <w:r w:rsidR="00A6172E" w:rsidRPr="00351A58">
        <w:rPr>
          <w:sz w:val="28"/>
          <w:szCs w:val="28"/>
        </w:rPr>
        <w:t xml:space="preserve"> identifies Abdul-</w:t>
      </w:r>
      <w:r w:rsidR="00A6172E" w:rsidRPr="00351A58">
        <w:rPr>
          <w:sz w:val="28"/>
          <w:szCs w:val="28"/>
        </w:rPr>
        <w:lastRenderedPageBreak/>
        <w:t>Mahdi’s party as non-party.</w:t>
      </w:r>
      <w:r w:rsidR="00DE4BCF" w:rsidRPr="00351A58">
        <w:rPr>
          <w:sz w:val="28"/>
          <w:szCs w:val="28"/>
        </w:rPr>
        <w:t xml:space="preserve"> Ortiz de </w:t>
      </w:r>
      <w:proofErr w:type="spellStart"/>
      <w:r w:rsidR="00DE4BCF" w:rsidRPr="00351A58">
        <w:rPr>
          <w:sz w:val="28"/>
          <w:szCs w:val="28"/>
        </w:rPr>
        <w:t>Zárate</w:t>
      </w:r>
      <w:proofErr w:type="spellEnd"/>
      <w:r w:rsidR="00DE4BCF" w:rsidRPr="00351A58">
        <w:rPr>
          <w:sz w:val="28"/>
          <w:szCs w:val="28"/>
        </w:rPr>
        <w:t xml:space="preserve"> (2018) writes “His long stay in France made Mahdi at the time a fervent ultra-left communist, specifically of the Maoist tendency… In 1982, Mahdi, without leaving his French refuge, redefined his radical opposition to Saddam from positions that entailed a 180-degree ideological shift: he renounced Marxism, a materialist doctrine hostile to religion, and embraced the confessionalism of Shiite Islam, the faith that ran in his family. It was the beginning of an equally intense militancy in the Supreme Congress for the Islamic Revolution in Iraq (SCIRI), a resistance party organized in the safe rear of Tehran by the cleric Muhammad </w:t>
      </w:r>
      <w:proofErr w:type="spellStart"/>
      <w:r w:rsidR="00DE4BCF" w:rsidRPr="00351A58">
        <w:rPr>
          <w:sz w:val="28"/>
          <w:szCs w:val="28"/>
        </w:rPr>
        <w:t>Baqr</w:t>
      </w:r>
      <w:proofErr w:type="spellEnd"/>
      <w:r w:rsidR="00DE4BCF" w:rsidRPr="00351A58">
        <w:rPr>
          <w:sz w:val="28"/>
          <w:szCs w:val="28"/>
        </w:rPr>
        <w:t xml:space="preserve"> al-Hakim and other notable Shiites fully identified with the ideological principles of the regime that emerged from the 1979 revolution in the neighboring country. From the beginning, the SCIRI, a splinter of the Islamic </w:t>
      </w:r>
      <w:proofErr w:type="spellStart"/>
      <w:r w:rsidR="00DE4BCF" w:rsidRPr="00351A58">
        <w:rPr>
          <w:sz w:val="28"/>
          <w:szCs w:val="28"/>
        </w:rPr>
        <w:t>Dawa</w:t>
      </w:r>
      <w:proofErr w:type="spellEnd"/>
      <w:r w:rsidR="00DE4BCF" w:rsidRPr="00351A58">
        <w:rPr>
          <w:sz w:val="28"/>
          <w:szCs w:val="28"/>
        </w:rPr>
        <w:t xml:space="preserve"> Party, was seen as a mere instrument of Iran's ayatollahs, eager to undermine the power of the Baath and the Sunni clan of Saddam Hussein, enemies at open war since the 1980 invasion by the Baghdad Army, by bringing into combat a powerful fifth column of Iraqi Shiites loyal to </w:t>
      </w:r>
      <w:proofErr w:type="spellStart"/>
      <w:r w:rsidR="00DE4BCF" w:rsidRPr="00351A58">
        <w:rPr>
          <w:sz w:val="28"/>
          <w:szCs w:val="28"/>
        </w:rPr>
        <w:t>Khomeinism</w:t>
      </w:r>
      <w:proofErr w:type="spellEnd"/>
      <w:r w:rsidR="00DE4BCF" w:rsidRPr="00351A58">
        <w:rPr>
          <w:sz w:val="28"/>
          <w:szCs w:val="28"/>
        </w:rPr>
        <w:t>.”</w:t>
      </w:r>
      <w:r w:rsidR="00CA5522" w:rsidRPr="00351A58">
        <w:rPr>
          <w:sz w:val="28"/>
          <w:szCs w:val="28"/>
        </w:rPr>
        <w:t xml:space="preserve"> </w:t>
      </w:r>
      <w:proofErr w:type="spellStart"/>
      <w:r w:rsidR="00CA5522" w:rsidRPr="00351A58">
        <w:rPr>
          <w:sz w:val="28"/>
          <w:szCs w:val="28"/>
        </w:rPr>
        <w:t>Makiya</w:t>
      </w:r>
      <w:proofErr w:type="spellEnd"/>
      <w:r w:rsidR="00CA5522" w:rsidRPr="00351A58">
        <w:rPr>
          <w:sz w:val="28"/>
          <w:szCs w:val="28"/>
        </w:rPr>
        <w:t xml:space="preserve"> (2020) writes “Abdul Mahdi… In his youth in the 1960s, he was a committed member of the </w:t>
      </w:r>
      <w:proofErr w:type="spellStart"/>
      <w:proofErr w:type="gramStart"/>
      <w:r w:rsidR="00CA5522" w:rsidRPr="00351A58">
        <w:rPr>
          <w:sz w:val="28"/>
          <w:szCs w:val="28"/>
        </w:rPr>
        <w:t>Ba‘</w:t>
      </w:r>
      <w:proofErr w:type="gramEnd"/>
      <w:r w:rsidR="00CA5522" w:rsidRPr="00351A58">
        <w:rPr>
          <w:sz w:val="28"/>
          <w:szCs w:val="28"/>
        </w:rPr>
        <w:t>th</w:t>
      </w:r>
      <w:proofErr w:type="spellEnd"/>
      <w:r w:rsidR="00CA5522" w:rsidRPr="00351A58">
        <w:rPr>
          <w:sz w:val="28"/>
          <w:szCs w:val="28"/>
        </w:rPr>
        <w:t xml:space="preserve"> Party’s National Guard and then became a follower of the Maoist split in the Iraqi Communist Party in the late 60s and early 70s. This was followed by a turn to political Islam, ending up after the revolution of 1979 as an ardent </w:t>
      </w:r>
      <w:proofErr w:type="gramStart"/>
      <w:r w:rsidR="00CA5522" w:rsidRPr="00351A58">
        <w:rPr>
          <w:sz w:val="28"/>
          <w:szCs w:val="28"/>
        </w:rPr>
        <w:t>Shi‘</w:t>
      </w:r>
      <w:proofErr w:type="gramEnd"/>
      <w:r w:rsidR="00CA5522" w:rsidRPr="00351A58">
        <w:rPr>
          <w:sz w:val="28"/>
          <w:szCs w:val="28"/>
        </w:rPr>
        <w:t xml:space="preserve">a sectarian and leading member of the Supreme Council for the Islamic Revolution in Iraq (SCIRI). Throughout the 1990s, he remained a loyal follower of Ayatollah Ruhollah Khomeini, the former Supreme Leader of Iran, and the underlying principles of extending the Islamic Revolution outside Iran. This personal trajectory combined with a French education in economics… [made] Abdul Mahdi… a favorite of the CPA; they saw in him the perfect </w:t>
      </w:r>
      <w:proofErr w:type="gramStart"/>
      <w:r w:rsidR="00CA5522" w:rsidRPr="00351A58">
        <w:rPr>
          <w:sz w:val="28"/>
          <w:szCs w:val="28"/>
        </w:rPr>
        <w:t>Shi‘</w:t>
      </w:r>
      <w:proofErr w:type="gramEnd"/>
      <w:r w:rsidR="00CA5522" w:rsidRPr="00351A58">
        <w:rPr>
          <w:sz w:val="28"/>
          <w:szCs w:val="28"/>
        </w:rPr>
        <w:t xml:space="preserve">a Islamist moderate to preside over post-Saddam Iraq… But, despite his colorful history, in an important sense Abdul Mahdi had never changed. He was not, and probably had never been, a “democrat,” as that word is usually understood. He believed in “consensus” politics, which, as he described it to me in February 2003 during discussions we had in northern Iraq as members of the Iraqi opposition, involved forcing minorities (read Sunni Arabs) to accept majority views (read </w:t>
      </w:r>
      <w:proofErr w:type="gramStart"/>
      <w:r w:rsidR="00CA5522" w:rsidRPr="00351A58">
        <w:rPr>
          <w:sz w:val="28"/>
          <w:szCs w:val="28"/>
        </w:rPr>
        <w:t>Shi‘</w:t>
      </w:r>
      <w:proofErr w:type="gramEnd"/>
      <w:r w:rsidR="00CA5522" w:rsidRPr="00351A58">
        <w:rPr>
          <w:sz w:val="28"/>
          <w:szCs w:val="28"/>
        </w:rPr>
        <w:t>a Iraqis) as represented by “mass parties” (read SCIRI).””</w:t>
      </w:r>
    </w:p>
    <w:p w14:paraId="6EA99449" w14:textId="2846B7DE" w:rsidR="00544DD6" w:rsidRPr="00351A58" w:rsidRDefault="00544DD6" w:rsidP="008C5992">
      <w:pPr>
        <w:rPr>
          <w:sz w:val="28"/>
          <w:szCs w:val="28"/>
        </w:rPr>
      </w:pPr>
    </w:p>
    <w:p w14:paraId="27D9A083" w14:textId="348A86D7" w:rsidR="00CC42DF" w:rsidRPr="00351A58" w:rsidRDefault="00CC42DF" w:rsidP="00CC42DF">
      <w:pPr>
        <w:rPr>
          <w:sz w:val="28"/>
          <w:szCs w:val="28"/>
        </w:rPr>
      </w:pPr>
      <w:r w:rsidRPr="00351A58">
        <w:rPr>
          <w:sz w:val="28"/>
          <w:szCs w:val="28"/>
        </w:rPr>
        <w:t>Years: 2020</w:t>
      </w:r>
    </w:p>
    <w:p w14:paraId="62EF9BA7" w14:textId="100667E8" w:rsidR="00CC42DF" w:rsidRPr="00351A58" w:rsidRDefault="00CC42DF" w:rsidP="00CC42DF">
      <w:pPr>
        <w:rPr>
          <w:color w:val="000000"/>
          <w:sz w:val="28"/>
          <w:szCs w:val="28"/>
        </w:rPr>
      </w:pPr>
      <w:r w:rsidRPr="00351A58">
        <w:rPr>
          <w:sz w:val="28"/>
          <w:szCs w:val="28"/>
        </w:rPr>
        <w:t xml:space="preserve">Head of government: </w:t>
      </w:r>
      <w:r w:rsidRPr="00351A58">
        <w:rPr>
          <w:color w:val="000000"/>
          <w:sz w:val="28"/>
          <w:szCs w:val="28"/>
        </w:rPr>
        <w:t>Mustafa al-</w:t>
      </w:r>
      <w:proofErr w:type="spellStart"/>
      <w:r w:rsidRPr="00351A58">
        <w:rPr>
          <w:color w:val="000000"/>
          <w:sz w:val="28"/>
          <w:szCs w:val="28"/>
        </w:rPr>
        <w:t>Kadhimi</w:t>
      </w:r>
      <w:proofErr w:type="spellEnd"/>
    </w:p>
    <w:p w14:paraId="1D333C3F" w14:textId="77777777" w:rsidR="00CC42DF" w:rsidRPr="00351A58" w:rsidRDefault="00CC42DF" w:rsidP="00CC42DF">
      <w:pPr>
        <w:rPr>
          <w:sz w:val="28"/>
          <w:szCs w:val="28"/>
        </w:rPr>
      </w:pPr>
      <w:r w:rsidRPr="00351A58">
        <w:rPr>
          <w:sz w:val="28"/>
          <w:szCs w:val="28"/>
        </w:rPr>
        <w:t xml:space="preserve">Ideology: </w:t>
      </w:r>
    </w:p>
    <w:p w14:paraId="6D7A61C4" w14:textId="58E909EC" w:rsidR="008C5992" w:rsidRPr="00351A58" w:rsidRDefault="00CC42DF" w:rsidP="00C038A6">
      <w:pPr>
        <w:tabs>
          <w:tab w:val="right" w:pos="9020"/>
        </w:tabs>
        <w:rPr>
          <w:sz w:val="28"/>
          <w:szCs w:val="28"/>
        </w:rPr>
      </w:pPr>
      <w:r w:rsidRPr="00351A58">
        <w:rPr>
          <w:sz w:val="28"/>
          <w:szCs w:val="28"/>
        </w:rPr>
        <w:t>Description:</w:t>
      </w:r>
      <w:r w:rsidR="007A3E1C" w:rsidRPr="00351A58">
        <w:rPr>
          <w:sz w:val="28"/>
          <w:szCs w:val="28"/>
        </w:rPr>
        <w:t xml:space="preserve"> </w:t>
      </w:r>
      <w:bookmarkStart w:id="2" w:name="_Hlk71578691"/>
      <w:r w:rsidR="007A3E1C" w:rsidRPr="00351A58">
        <w:rPr>
          <w:sz w:val="28"/>
          <w:szCs w:val="28"/>
        </w:rPr>
        <w:t>Varieties of Democracy identifies party affiliation as none.</w:t>
      </w:r>
      <w:r w:rsidR="00C038A6" w:rsidRPr="00351A58">
        <w:rPr>
          <w:sz w:val="28"/>
          <w:szCs w:val="28"/>
        </w:rPr>
        <w:t xml:space="preserve"> </w:t>
      </w:r>
      <w:bookmarkEnd w:id="2"/>
      <w:r w:rsidR="00C038A6" w:rsidRPr="00351A58">
        <w:rPr>
          <w:sz w:val="28"/>
          <w:szCs w:val="28"/>
        </w:rPr>
        <w:t xml:space="preserve">Perspective Monde (2020) identifies head of government’s party as </w:t>
      </w:r>
      <w:r w:rsidR="008C7D8C" w:rsidRPr="00351A58">
        <w:rPr>
          <w:sz w:val="28"/>
          <w:szCs w:val="28"/>
        </w:rPr>
        <w:t>none</w:t>
      </w:r>
      <w:r w:rsidR="00C038A6" w:rsidRPr="00351A58">
        <w:rPr>
          <w:sz w:val="28"/>
          <w:szCs w:val="28"/>
        </w:rPr>
        <w:t xml:space="preserve">. Perspective Monde (2020) does not identify head of government’s ideology. World Statesmen (2020) identifies </w:t>
      </w:r>
      <w:r w:rsidR="00A34FFB" w:rsidRPr="00351A58">
        <w:rPr>
          <w:sz w:val="28"/>
          <w:szCs w:val="28"/>
        </w:rPr>
        <w:t>head of government’s</w:t>
      </w:r>
      <w:r w:rsidR="00C038A6" w:rsidRPr="00351A58">
        <w:rPr>
          <w:sz w:val="28"/>
          <w:szCs w:val="28"/>
        </w:rPr>
        <w:t xml:space="preserve"> party as </w:t>
      </w:r>
      <w:r w:rsidR="008C7D8C" w:rsidRPr="00351A58">
        <w:rPr>
          <w:sz w:val="28"/>
          <w:szCs w:val="28"/>
        </w:rPr>
        <w:t>none</w:t>
      </w:r>
      <w:r w:rsidR="00C038A6" w:rsidRPr="00351A58">
        <w:rPr>
          <w:sz w:val="28"/>
          <w:szCs w:val="28"/>
        </w:rPr>
        <w:t>.</w:t>
      </w:r>
      <w:r w:rsidR="00C038A6" w:rsidRPr="00351A58">
        <w:rPr>
          <w:sz w:val="28"/>
          <w:szCs w:val="28"/>
        </w:rPr>
        <w:tab/>
      </w:r>
    </w:p>
    <w:p w14:paraId="4B02072A" w14:textId="77777777" w:rsidR="00CC42DF" w:rsidRPr="00351A58" w:rsidRDefault="00CC42DF">
      <w:pPr>
        <w:rPr>
          <w:sz w:val="28"/>
          <w:szCs w:val="28"/>
        </w:rPr>
      </w:pPr>
    </w:p>
    <w:p w14:paraId="2F12BEED" w14:textId="77777777" w:rsidR="00CC42DF" w:rsidRPr="00351A58" w:rsidRDefault="00CC42DF">
      <w:pPr>
        <w:rPr>
          <w:color w:val="000000" w:themeColor="text1"/>
          <w:sz w:val="28"/>
          <w:szCs w:val="28"/>
        </w:rPr>
      </w:pPr>
    </w:p>
    <w:p w14:paraId="5A7AA1BB" w14:textId="60CCE24E" w:rsidR="009245BB" w:rsidRPr="00351A58" w:rsidRDefault="009245BB">
      <w:pPr>
        <w:rPr>
          <w:color w:val="000000" w:themeColor="text1"/>
          <w:sz w:val="28"/>
          <w:szCs w:val="28"/>
        </w:rPr>
      </w:pPr>
      <w:r w:rsidRPr="00351A58">
        <w:rPr>
          <w:color w:val="000000" w:themeColor="text1"/>
          <w:sz w:val="28"/>
          <w:szCs w:val="28"/>
        </w:rPr>
        <w:lastRenderedPageBreak/>
        <w:t>References:</w:t>
      </w:r>
    </w:p>
    <w:p w14:paraId="4681AD99" w14:textId="77777777" w:rsidR="00645B2B" w:rsidRDefault="00645B2B" w:rsidP="00645B2B">
      <w:pPr>
        <w:rPr>
          <w:sz w:val="28"/>
          <w:szCs w:val="28"/>
        </w:rPr>
      </w:pPr>
      <w:proofErr w:type="spellStart"/>
      <w:r w:rsidRPr="00761307">
        <w:rPr>
          <w:sz w:val="28"/>
          <w:szCs w:val="28"/>
        </w:rPr>
        <w:t>Axtmann</w:t>
      </w:r>
      <w:proofErr w:type="spellEnd"/>
      <w:r>
        <w:rPr>
          <w:sz w:val="28"/>
          <w:szCs w:val="28"/>
        </w:rPr>
        <w:t>, Dirk</w:t>
      </w:r>
      <w:r w:rsidRPr="00761307">
        <w:rPr>
          <w:sz w:val="28"/>
          <w:szCs w:val="28"/>
        </w:rPr>
        <w:t xml:space="preserve">. </w:t>
      </w:r>
      <w:r>
        <w:rPr>
          <w:sz w:val="28"/>
          <w:szCs w:val="28"/>
        </w:rPr>
        <w:t xml:space="preserve">Iraq. </w:t>
      </w:r>
      <w:r w:rsidRPr="00761307">
        <w:rPr>
          <w:sz w:val="28"/>
          <w:szCs w:val="28"/>
        </w:rPr>
        <w:t xml:space="preserve">In: </w:t>
      </w:r>
      <w:proofErr w:type="spellStart"/>
      <w:r w:rsidRPr="00761307">
        <w:rPr>
          <w:sz w:val="28"/>
          <w:szCs w:val="28"/>
        </w:rPr>
        <w:t>Nohlen</w:t>
      </w:r>
      <w:proofErr w:type="spellEnd"/>
      <w:r w:rsidRPr="00761307">
        <w:rPr>
          <w:sz w:val="28"/>
          <w:szCs w:val="28"/>
        </w:rPr>
        <w:t xml:space="preserve"> Dieter, Florian </w:t>
      </w:r>
      <w:proofErr w:type="spellStart"/>
      <w:r w:rsidRPr="00761307">
        <w:rPr>
          <w:sz w:val="28"/>
          <w:szCs w:val="28"/>
        </w:rPr>
        <w:t>Grotz</w:t>
      </w:r>
      <w:proofErr w:type="spellEnd"/>
      <w:r w:rsidRPr="00761307">
        <w:rPr>
          <w:sz w:val="28"/>
          <w:szCs w:val="28"/>
        </w:rPr>
        <w:t xml:space="preserve">, and Christof Hartmann </w:t>
      </w:r>
    </w:p>
    <w:p w14:paraId="77EDA823" w14:textId="77777777" w:rsidR="00645B2B" w:rsidRPr="002E2C92" w:rsidRDefault="00645B2B" w:rsidP="00645B2B">
      <w:pPr>
        <w:ind w:left="720"/>
        <w:rPr>
          <w:sz w:val="28"/>
          <w:szCs w:val="28"/>
        </w:rPr>
      </w:pPr>
      <w:r w:rsidRPr="00761307">
        <w:rPr>
          <w:sz w:val="28"/>
          <w:szCs w:val="28"/>
        </w:rPr>
        <w:t>(eds.). 2001.</w:t>
      </w:r>
      <w:r w:rsidRPr="00761307">
        <w:rPr>
          <w:rStyle w:val="apple-converted-space"/>
          <w:sz w:val="28"/>
          <w:szCs w:val="28"/>
        </w:rPr>
        <w:t> </w:t>
      </w:r>
      <w:r w:rsidRPr="00761307">
        <w:rPr>
          <w:i/>
          <w:iCs/>
          <w:sz w:val="28"/>
          <w:szCs w:val="28"/>
        </w:rPr>
        <w:t xml:space="preserve">Elections in Asia and the Pacific: A Data Handbook: Volume 1: Middle East, Central </w:t>
      </w:r>
      <w:r w:rsidRPr="002E2C92">
        <w:rPr>
          <w:i/>
          <w:iCs/>
          <w:sz w:val="28"/>
          <w:szCs w:val="28"/>
        </w:rPr>
        <w:t>Asia, and South Asia</w:t>
      </w:r>
      <w:r w:rsidRPr="002E2C92">
        <w:rPr>
          <w:sz w:val="28"/>
          <w:szCs w:val="28"/>
        </w:rPr>
        <w:t>. Oxford. </w:t>
      </w:r>
    </w:p>
    <w:p w14:paraId="783F324F" w14:textId="2BE0E117" w:rsidR="005C75CA" w:rsidRPr="00351A58" w:rsidRDefault="005C75CA" w:rsidP="005C75CA">
      <w:pPr>
        <w:ind w:left="720" w:hanging="720"/>
        <w:rPr>
          <w:color w:val="000000" w:themeColor="text1"/>
          <w:sz w:val="28"/>
          <w:szCs w:val="28"/>
        </w:rPr>
      </w:pPr>
      <w:proofErr w:type="spellStart"/>
      <w:r w:rsidRPr="00351A58">
        <w:rPr>
          <w:color w:val="000000" w:themeColor="text1"/>
          <w:sz w:val="28"/>
          <w:szCs w:val="28"/>
        </w:rPr>
        <w:t>Batatu</w:t>
      </w:r>
      <w:proofErr w:type="spellEnd"/>
      <w:r w:rsidRPr="00351A58">
        <w:rPr>
          <w:color w:val="000000" w:themeColor="text1"/>
          <w:sz w:val="28"/>
          <w:szCs w:val="28"/>
        </w:rPr>
        <w:t xml:space="preserve">, Hanna. </w:t>
      </w:r>
      <w:r w:rsidR="00BC17C4" w:rsidRPr="00351A58">
        <w:rPr>
          <w:color w:val="000000" w:themeColor="text1"/>
          <w:sz w:val="28"/>
          <w:szCs w:val="28"/>
        </w:rPr>
        <w:t xml:space="preserve">1978. </w:t>
      </w:r>
      <w:r w:rsidRPr="00351A58">
        <w:rPr>
          <w:i/>
          <w:iCs/>
          <w:color w:val="000000" w:themeColor="text1"/>
          <w:sz w:val="28"/>
          <w:szCs w:val="28"/>
        </w:rPr>
        <w:t xml:space="preserve">The Old Social Classes and the Revolutionary Movements of Iraq: A Study of Iraq's Old Landed and Commercial Classes and of Its Communists, </w:t>
      </w:r>
      <w:proofErr w:type="spellStart"/>
      <w:r w:rsidRPr="00351A58">
        <w:rPr>
          <w:i/>
          <w:iCs/>
          <w:color w:val="000000" w:themeColor="text1"/>
          <w:sz w:val="28"/>
          <w:szCs w:val="28"/>
        </w:rPr>
        <w:t>Baʻthists</w:t>
      </w:r>
      <w:proofErr w:type="spellEnd"/>
      <w:r w:rsidRPr="00351A58">
        <w:rPr>
          <w:i/>
          <w:iCs/>
          <w:color w:val="000000" w:themeColor="text1"/>
          <w:sz w:val="28"/>
          <w:szCs w:val="28"/>
        </w:rPr>
        <w:t>, and Free Officers</w:t>
      </w:r>
      <w:r w:rsidRPr="00351A58">
        <w:rPr>
          <w:color w:val="000000" w:themeColor="text1"/>
          <w:sz w:val="28"/>
          <w:szCs w:val="28"/>
        </w:rPr>
        <w:t>. Princeton, N.J.: Princeton University Press</w:t>
      </w:r>
      <w:r w:rsidR="00BC17C4" w:rsidRPr="00351A58">
        <w:rPr>
          <w:color w:val="000000" w:themeColor="text1"/>
          <w:sz w:val="28"/>
          <w:szCs w:val="28"/>
        </w:rPr>
        <w:t>.</w:t>
      </w:r>
    </w:p>
    <w:p w14:paraId="07268434" w14:textId="09C5E634" w:rsidR="00E73919" w:rsidRPr="00351A58" w:rsidRDefault="00E73919">
      <w:pPr>
        <w:rPr>
          <w:color w:val="000000" w:themeColor="text1"/>
          <w:sz w:val="28"/>
          <w:szCs w:val="28"/>
        </w:rPr>
      </w:pPr>
      <w:r w:rsidRPr="00351A58">
        <w:rPr>
          <w:color w:val="000000" w:themeColor="text1"/>
          <w:sz w:val="28"/>
          <w:szCs w:val="28"/>
        </w:rPr>
        <w:t xml:space="preserve">Bill, James. 1969. </w:t>
      </w:r>
      <w:r w:rsidR="00BC17C4" w:rsidRPr="00351A58">
        <w:rPr>
          <w:color w:val="000000" w:themeColor="text1"/>
          <w:sz w:val="28"/>
          <w:szCs w:val="28"/>
        </w:rPr>
        <w:t>“</w:t>
      </w:r>
      <w:r w:rsidRPr="00351A58">
        <w:rPr>
          <w:color w:val="000000" w:themeColor="text1"/>
          <w:sz w:val="28"/>
          <w:szCs w:val="28"/>
        </w:rPr>
        <w:t>The Military and Modernization in the Middle East.</w:t>
      </w:r>
      <w:r w:rsidR="00BC17C4" w:rsidRPr="00351A58">
        <w:rPr>
          <w:color w:val="000000" w:themeColor="text1"/>
          <w:sz w:val="28"/>
          <w:szCs w:val="28"/>
        </w:rPr>
        <w:t>”</w:t>
      </w:r>
      <w:r w:rsidRPr="00351A58">
        <w:rPr>
          <w:color w:val="000000" w:themeColor="text1"/>
          <w:sz w:val="28"/>
          <w:szCs w:val="28"/>
        </w:rPr>
        <w:t xml:space="preserve"> </w:t>
      </w:r>
    </w:p>
    <w:p w14:paraId="28DD2BB4" w14:textId="7A50C1C4" w:rsidR="00E73919" w:rsidRPr="00351A58" w:rsidRDefault="00E73919" w:rsidP="00E73919">
      <w:pPr>
        <w:ind w:firstLine="720"/>
        <w:rPr>
          <w:color w:val="000000" w:themeColor="text1"/>
          <w:sz w:val="28"/>
          <w:szCs w:val="28"/>
        </w:rPr>
      </w:pPr>
      <w:r w:rsidRPr="00351A58">
        <w:rPr>
          <w:i/>
          <w:iCs/>
          <w:color w:val="000000" w:themeColor="text1"/>
          <w:sz w:val="28"/>
          <w:szCs w:val="28"/>
        </w:rPr>
        <w:t>Comparative Politics</w:t>
      </w:r>
      <w:r w:rsidRPr="00351A58">
        <w:rPr>
          <w:color w:val="000000" w:themeColor="text1"/>
          <w:sz w:val="28"/>
          <w:szCs w:val="28"/>
        </w:rPr>
        <w:t xml:space="preserve"> 2(1): 41-62.</w:t>
      </w:r>
    </w:p>
    <w:p w14:paraId="5BFF4FA3" w14:textId="77777777" w:rsidR="0017661B" w:rsidRPr="00351A58" w:rsidRDefault="0017661B" w:rsidP="0017661B">
      <w:pPr>
        <w:autoSpaceDE w:val="0"/>
        <w:autoSpaceDN w:val="0"/>
        <w:adjustRightInd w:val="0"/>
        <w:rPr>
          <w:rFonts w:eastAsiaTheme="minorHAnsi"/>
          <w:sz w:val="28"/>
          <w:szCs w:val="28"/>
        </w:rPr>
      </w:pPr>
      <w:proofErr w:type="spellStart"/>
      <w:r w:rsidRPr="00351A58">
        <w:rPr>
          <w:rFonts w:eastAsiaTheme="minorHAnsi"/>
          <w:sz w:val="28"/>
          <w:szCs w:val="28"/>
        </w:rPr>
        <w:t>Cammett</w:t>
      </w:r>
      <w:proofErr w:type="spellEnd"/>
      <w:r w:rsidRPr="00351A58">
        <w:rPr>
          <w:rFonts w:eastAsiaTheme="minorHAnsi"/>
          <w:sz w:val="28"/>
          <w:szCs w:val="28"/>
        </w:rPr>
        <w:t xml:space="preserve">, </w:t>
      </w:r>
      <w:proofErr w:type="spellStart"/>
      <w:r w:rsidRPr="00351A58">
        <w:rPr>
          <w:rFonts w:eastAsiaTheme="minorHAnsi"/>
          <w:sz w:val="28"/>
          <w:szCs w:val="28"/>
        </w:rPr>
        <w:t>Melani</w:t>
      </w:r>
      <w:proofErr w:type="spellEnd"/>
      <w:r w:rsidRPr="00351A58">
        <w:rPr>
          <w:rFonts w:eastAsiaTheme="minorHAnsi"/>
          <w:sz w:val="28"/>
          <w:szCs w:val="28"/>
        </w:rPr>
        <w:t xml:space="preserve">, </w:t>
      </w:r>
      <w:proofErr w:type="spellStart"/>
      <w:r w:rsidRPr="00351A58">
        <w:rPr>
          <w:rFonts w:eastAsiaTheme="minorHAnsi"/>
          <w:sz w:val="28"/>
          <w:szCs w:val="28"/>
        </w:rPr>
        <w:t>Ishac</w:t>
      </w:r>
      <w:proofErr w:type="spellEnd"/>
      <w:r w:rsidRPr="00351A58">
        <w:rPr>
          <w:rFonts w:eastAsiaTheme="minorHAnsi"/>
          <w:sz w:val="28"/>
          <w:szCs w:val="28"/>
        </w:rPr>
        <w:t xml:space="preserve"> Diwan, Alan Richards, and John Waterbury. 2015. A </w:t>
      </w:r>
    </w:p>
    <w:p w14:paraId="2DB95CCD" w14:textId="6C9F182C" w:rsidR="0017661B" w:rsidRPr="00351A58" w:rsidRDefault="0017661B" w:rsidP="0017661B">
      <w:pPr>
        <w:autoSpaceDE w:val="0"/>
        <w:autoSpaceDN w:val="0"/>
        <w:adjustRightInd w:val="0"/>
        <w:ind w:firstLine="720"/>
        <w:rPr>
          <w:rFonts w:eastAsiaTheme="minorHAnsi"/>
          <w:sz w:val="28"/>
          <w:szCs w:val="28"/>
        </w:rPr>
      </w:pPr>
      <w:r w:rsidRPr="00351A58">
        <w:rPr>
          <w:rFonts w:eastAsiaTheme="minorHAnsi"/>
          <w:sz w:val="28"/>
          <w:szCs w:val="28"/>
        </w:rPr>
        <w:t>Political Economy of the Middle East. New York.</w:t>
      </w:r>
    </w:p>
    <w:p w14:paraId="26ED657D" w14:textId="77777777" w:rsidR="0017661B" w:rsidRPr="00351A58" w:rsidRDefault="0017661B" w:rsidP="0017661B">
      <w:pPr>
        <w:rPr>
          <w:i/>
          <w:iCs/>
          <w:color w:val="000000" w:themeColor="text1"/>
          <w:sz w:val="28"/>
          <w:szCs w:val="28"/>
        </w:rPr>
      </w:pPr>
      <w:proofErr w:type="spellStart"/>
      <w:r w:rsidRPr="00351A58">
        <w:rPr>
          <w:color w:val="000000" w:themeColor="text1"/>
          <w:sz w:val="28"/>
          <w:szCs w:val="28"/>
          <w:shd w:val="clear" w:color="auto" w:fill="FFFFFF"/>
          <w:lang w:val="fr-FR"/>
        </w:rPr>
        <w:t>Dobbins</w:t>
      </w:r>
      <w:proofErr w:type="spellEnd"/>
      <w:r w:rsidRPr="00351A58">
        <w:rPr>
          <w:color w:val="000000" w:themeColor="text1"/>
          <w:sz w:val="28"/>
          <w:szCs w:val="28"/>
          <w:shd w:val="clear" w:color="auto" w:fill="FFFFFF"/>
          <w:lang w:val="fr-FR"/>
        </w:rPr>
        <w:t xml:space="preserve">, James, et al. </w:t>
      </w:r>
      <w:r w:rsidRPr="00351A58">
        <w:rPr>
          <w:color w:val="000000" w:themeColor="text1"/>
          <w:sz w:val="28"/>
          <w:szCs w:val="28"/>
          <w:shd w:val="clear" w:color="auto" w:fill="FFFFFF"/>
        </w:rPr>
        <w:t>“Growing the Economy.” </w:t>
      </w:r>
      <w:r w:rsidRPr="00351A58">
        <w:rPr>
          <w:i/>
          <w:iCs/>
          <w:color w:val="000000" w:themeColor="text1"/>
          <w:sz w:val="28"/>
          <w:szCs w:val="28"/>
        </w:rPr>
        <w:t xml:space="preserve">Occupying Iraq: A History of </w:t>
      </w:r>
    </w:p>
    <w:p w14:paraId="604A8C18" w14:textId="510260B2" w:rsidR="0017661B" w:rsidRPr="00351A58" w:rsidRDefault="0017661B" w:rsidP="0017661B">
      <w:pPr>
        <w:ind w:left="720"/>
        <w:rPr>
          <w:color w:val="000000" w:themeColor="text1"/>
          <w:sz w:val="28"/>
          <w:szCs w:val="28"/>
          <w:shd w:val="clear" w:color="auto" w:fill="FFFFFF"/>
        </w:rPr>
      </w:pPr>
      <w:r w:rsidRPr="00351A58">
        <w:rPr>
          <w:i/>
          <w:iCs/>
          <w:color w:val="000000" w:themeColor="text1"/>
          <w:sz w:val="28"/>
          <w:szCs w:val="28"/>
        </w:rPr>
        <w:t>the Coalition Provisional Authority</w:t>
      </w:r>
      <w:r w:rsidRPr="00351A58">
        <w:rPr>
          <w:color w:val="000000" w:themeColor="text1"/>
          <w:sz w:val="28"/>
          <w:szCs w:val="28"/>
          <w:shd w:val="clear" w:color="auto" w:fill="FFFFFF"/>
        </w:rPr>
        <w:t>, RAND Corporation, 2009, pp. 197–242.</w:t>
      </w:r>
    </w:p>
    <w:p w14:paraId="26941907" w14:textId="77777777" w:rsidR="00645B2B" w:rsidRDefault="00645B2B">
      <w:pPr>
        <w:rPr>
          <w:color w:val="000000" w:themeColor="text1"/>
          <w:sz w:val="28"/>
          <w:szCs w:val="28"/>
        </w:rPr>
      </w:pPr>
      <w:r>
        <w:rPr>
          <w:color w:val="000000" w:themeColor="text1"/>
          <w:sz w:val="28"/>
          <w:szCs w:val="28"/>
        </w:rPr>
        <w:t xml:space="preserve">Encyclopedia Britannica. 2021. Ayad Allawi. </w:t>
      </w:r>
    </w:p>
    <w:p w14:paraId="19BFD87D" w14:textId="24C3BB6C" w:rsidR="00645B2B" w:rsidRDefault="00645B2B" w:rsidP="00645B2B">
      <w:pPr>
        <w:ind w:left="720"/>
        <w:rPr>
          <w:color w:val="000000" w:themeColor="text1"/>
          <w:sz w:val="28"/>
          <w:szCs w:val="28"/>
        </w:rPr>
      </w:pPr>
      <w:hyperlink r:id="rId7" w:history="1">
        <w:r w:rsidRPr="00453308">
          <w:rPr>
            <w:rStyle w:val="Hyperlink"/>
            <w:sz w:val="28"/>
            <w:szCs w:val="28"/>
          </w:rPr>
          <w:t>https://www.britannica.com/biography/Ayad-Allawi</w:t>
        </w:r>
      </w:hyperlink>
      <w:r>
        <w:rPr>
          <w:color w:val="000000" w:themeColor="text1"/>
          <w:sz w:val="28"/>
          <w:szCs w:val="28"/>
        </w:rPr>
        <w:t xml:space="preserve"> (last accessed on November 25, 2021).</w:t>
      </w:r>
    </w:p>
    <w:p w14:paraId="3ADA418A" w14:textId="73583395" w:rsidR="001E51A3" w:rsidRPr="00351A58" w:rsidRDefault="001E51A3">
      <w:pPr>
        <w:rPr>
          <w:i/>
          <w:iCs/>
          <w:color w:val="000000" w:themeColor="text1"/>
          <w:sz w:val="28"/>
          <w:szCs w:val="28"/>
        </w:rPr>
      </w:pPr>
      <w:proofErr w:type="spellStart"/>
      <w:r w:rsidRPr="00351A58">
        <w:rPr>
          <w:color w:val="000000" w:themeColor="text1"/>
          <w:sz w:val="28"/>
          <w:szCs w:val="28"/>
        </w:rPr>
        <w:t>Eppel</w:t>
      </w:r>
      <w:proofErr w:type="spellEnd"/>
      <w:r w:rsidRPr="00351A58">
        <w:rPr>
          <w:color w:val="000000" w:themeColor="text1"/>
          <w:sz w:val="28"/>
          <w:szCs w:val="28"/>
        </w:rPr>
        <w:t xml:space="preserve">, Michael. 1992. Iraqi Politics and Regional Policies, 1945-49. </w:t>
      </w:r>
      <w:r w:rsidRPr="00351A58">
        <w:rPr>
          <w:i/>
          <w:iCs/>
          <w:color w:val="000000" w:themeColor="text1"/>
          <w:sz w:val="28"/>
          <w:szCs w:val="28"/>
        </w:rPr>
        <w:t xml:space="preserve">Middle </w:t>
      </w:r>
    </w:p>
    <w:p w14:paraId="324A5CBB" w14:textId="72ED2DBC" w:rsidR="0017661B" w:rsidRPr="00351A58" w:rsidRDefault="001E51A3" w:rsidP="0017661B">
      <w:pPr>
        <w:ind w:firstLine="720"/>
        <w:rPr>
          <w:color w:val="000000" w:themeColor="text1"/>
          <w:sz w:val="28"/>
          <w:szCs w:val="28"/>
        </w:rPr>
      </w:pPr>
      <w:r w:rsidRPr="00351A58">
        <w:rPr>
          <w:i/>
          <w:iCs/>
          <w:color w:val="000000" w:themeColor="text1"/>
          <w:sz w:val="28"/>
          <w:szCs w:val="28"/>
        </w:rPr>
        <w:t>Eastern Studies</w:t>
      </w:r>
      <w:r w:rsidRPr="00351A58">
        <w:rPr>
          <w:color w:val="000000" w:themeColor="text1"/>
          <w:sz w:val="28"/>
          <w:szCs w:val="28"/>
        </w:rPr>
        <w:t xml:space="preserve"> 28(1): 108-119.</w:t>
      </w:r>
    </w:p>
    <w:p w14:paraId="69D44088" w14:textId="77777777" w:rsidR="0017661B" w:rsidRPr="00351A58" w:rsidRDefault="0017661B" w:rsidP="0017661B">
      <w:pPr>
        <w:rPr>
          <w:color w:val="000000" w:themeColor="text1"/>
          <w:sz w:val="28"/>
          <w:szCs w:val="28"/>
          <w:shd w:val="clear" w:color="auto" w:fill="FFFFFF"/>
        </w:rPr>
      </w:pPr>
      <w:proofErr w:type="spellStart"/>
      <w:r w:rsidRPr="00351A58">
        <w:rPr>
          <w:color w:val="000000" w:themeColor="text1"/>
          <w:sz w:val="28"/>
          <w:szCs w:val="28"/>
          <w:shd w:val="clear" w:color="auto" w:fill="FFFFFF"/>
        </w:rPr>
        <w:t>Eppel</w:t>
      </w:r>
      <w:proofErr w:type="spellEnd"/>
      <w:r w:rsidRPr="00351A58">
        <w:rPr>
          <w:color w:val="000000" w:themeColor="text1"/>
          <w:sz w:val="28"/>
          <w:szCs w:val="28"/>
          <w:shd w:val="clear" w:color="auto" w:fill="FFFFFF"/>
        </w:rPr>
        <w:t xml:space="preserve">, Michael. "The Elite, the </w:t>
      </w:r>
      <w:proofErr w:type="spellStart"/>
      <w:r w:rsidRPr="00351A58">
        <w:rPr>
          <w:color w:val="000000" w:themeColor="text1"/>
          <w:sz w:val="28"/>
          <w:szCs w:val="28"/>
          <w:shd w:val="clear" w:color="auto" w:fill="FFFFFF"/>
        </w:rPr>
        <w:t>Effendiyya</w:t>
      </w:r>
      <w:proofErr w:type="spellEnd"/>
      <w:r w:rsidRPr="00351A58">
        <w:rPr>
          <w:color w:val="000000" w:themeColor="text1"/>
          <w:sz w:val="28"/>
          <w:szCs w:val="28"/>
          <w:shd w:val="clear" w:color="auto" w:fill="FFFFFF"/>
        </w:rPr>
        <w:t xml:space="preserve">, and the Growth of Nationalism and </w:t>
      </w:r>
    </w:p>
    <w:p w14:paraId="0EBC9001" w14:textId="2E2244C1" w:rsidR="0017661B" w:rsidRPr="00351A58" w:rsidRDefault="0017661B" w:rsidP="0017661B">
      <w:pPr>
        <w:ind w:left="720"/>
        <w:rPr>
          <w:color w:val="000000" w:themeColor="text1"/>
          <w:sz w:val="28"/>
          <w:szCs w:val="28"/>
          <w:shd w:val="clear" w:color="auto" w:fill="FFFFFF"/>
        </w:rPr>
      </w:pPr>
      <w:r w:rsidRPr="00351A58">
        <w:rPr>
          <w:color w:val="000000" w:themeColor="text1"/>
          <w:sz w:val="28"/>
          <w:szCs w:val="28"/>
          <w:shd w:val="clear" w:color="auto" w:fill="FFFFFF"/>
        </w:rPr>
        <w:t>Pan-Arabism in Hashemite Iraq, 1921-1958."</w:t>
      </w:r>
      <w:r w:rsidRPr="00351A58">
        <w:rPr>
          <w:rStyle w:val="apple-converted-space"/>
          <w:color w:val="000000" w:themeColor="text1"/>
          <w:sz w:val="28"/>
          <w:szCs w:val="28"/>
          <w:shd w:val="clear" w:color="auto" w:fill="FFFFFF"/>
        </w:rPr>
        <w:t> </w:t>
      </w:r>
      <w:r w:rsidRPr="00351A58">
        <w:rPr>
          <w:i/>
          <w:iCs/>
          <w:color w:val="000000" w:themeColor="text1"/>
          <w:sz w:val="28"/>
          <w:szCs w:val="28"/>
          <w:shd w:val="clear" w:color="auto" w:fill="FFFFFF"/>
        </w:rPr>
        <w:t>International Journal of Middle East Studies</w:t>
      </w:r>
      <w:r w:rsidR="00C54D73" w:rsidRPr="00351A58">
        <w:rPr>
          <w:color w:val="000000" w:themeColor="text1"/>
          <w:sz w:val="28"/>
          <w:szCs w:val="28"/>
          <w:shd w:val="clear" w:color="auto" w:fill="FFFFFF"/>
        </w:rPr>
        <w:t>, Vol.</w:t>
      </w:r>
      <w:r w:rsidRPr="00351A58">
        <w:rPr>
          <w:i/>
          <w:iCs/>
          <w:color w:val="000000" w:themeColor="text1"/>
          <w:sz w:val="28"/>
          <w:szCs w:val="28"/>
          <w:shd w:val="clear" w:color="auto" w:fill="FFFFFF"/>
        </w:rPr>
        <w:t xml:space="preserve"> </w:t>
      </w:r>
      <w:r w:rsidRPr="00351A58">
        <w:rPr>
          <w:color w:val="000000" w:themeColor="text1"/>
          <w:sz w:val="28"/>
          <w:szCs w:val="28"/>
          <w:shd w:val="clear" w:color="auto" w:fill="FFFFFF"/>
        </w:rPr>
        <w:t xml:space="preserve">30, </w:t>
      </w:r>
      <w:r w:rsidR="00C54D73" w:rsidRPr="00351A58">
        <w:rPr>
          <w:color w:val="000000" w:themeColor="text1"/>
          <w:sz w:val="28"/>
          <w:szCs w:val="28"/>
          <w:shd w:val="clear" w:color="auto" w:fill="FFFFFF"/>
        </w:rPr>
        <w:t>N</w:t>
      </w:r>
      <w:r w:rsidRPr="00351A58">
        <w:rPr>
          <w:color w:val="000000" w:themeColor="text1"/>
          <w:sz w:val="28"/>
          <w:szCs w:val="28"/>
          <w:shd w:val="clear" w:color="auto" w:fill="FFFFFF"/>
        </w:rPr>
        <w:t>o. 2 (May 1998): 227-50.</w:t>
      </w:r>
    </w:p>
    <w:p w14:paraId="2C6DBCF8" w14:textId="77777777" w:rsidR="00C54D73" w:rsidRPr="00351A58" w:rsidRDefault="008F3576" w:rsidP="00C54D73">
      <w:pPr>
        <w:ind w:left="720" w:hanging="720"/>
        <w:rPr>
          <w:color w:val="000000" w:themeColor="text1"/>
          <w:sz w:val="28"/>
          <w:szCs w:val="28"/>
        </w:rPr>
      </w:pPr>
      <w:proofErr w:type="spellStart"/>
      <w:r w:rsidRPr="00351A58">
        <w:rPr>
          <w:color w:val="000000" w:themeColor="text1"/>
          <w:sz w:val="28"/>
          <w:szCs w:val="28"/>
        </w:rPr>
        <w:t>Eppel</w:t>
      </w:r>
      <w:proofErr w:type="spellEnd"/>
      <w:r w:rsidRPr="00351A58">
        <w:rPr>
          <w:color w:val="000000" w:themeColor="text1"/>
          <w:sz w:val="28"/>
          <w:szCs w:val="28"/>
        </w:rPr>
        <w:t xml:space="preserve">, Michael. “Note about the Term </w:t>
      </w:r>
      <w:proofErr w:type="spellStart"/>
      <w:r w:rsidRPr="00351A58">
        <w:rPr>
          <w:color w:val="000000" w:themeColor="text1"/>
          <w:sz w:val="28"/>
          <w:szCs w:val="28"/>
        </w:rPr>
        <w:t>Effendiyya</w:t>
      </w:r>
      <w:proofErr w:type="spellEnd"/>
      <w:r w:rsidRPr="00351A58">
        <w:rPr>
          <w:color w:val="000000" w:themeColor="text1"/>
          <w:sz w:val="28"/>
          <w:szCs w:val="28"/>
        </w:rPr>
        <w:t xml:space="preserve"> in the History of the Middle East”. </w:t>
      </w:r>
      <w:r w:rsidRPr="00351A58">
        <w:rPr>
          <w:i/>
          <w:iCs/>
          <w:color w:val="000000" w:themeColor="text1"/>
          <w:sz w:val="28"/>
          <w:szCs w:val="28"/>
        </w:rPr>
        <w:t>International Journal of Middle East Studies</w:t>
      </w:r>
      <w:r w:rsidRPr="00351A58">
        <w:rPr>
          <w:color w:val="000000" w:themeColor="text1"/>
          <w:sz w:val="28"/>
          <w:szCs w:val="28"/>
        </w:rPr>
        <w:t>, Vol. 41, No. 3 (</w:t>
      </w:r>
      <w:proofErr w:type="gramStart"/>
      <w:r w:rsidRPr="00351A58">
        <w:rPr>
          <w:color w:val="000000" w:themeColor="text1"/>
          <w:sz w:val="28"/>
          <w:szCs w:val="28"/>
        </w:rPr>
        <w:t>Aug.,</w:t>
      </w:r>
      <w:proofErr w:type="gramEnd"/>
      <w:r w:rsidRPr="00351A58">
        <w:rPr>
          <w:color w:val="000000" w:themeColor="text1"/>
          <w:sz w:val="28"/>
          <w:szCs w:val="28"/>
        </w:rPr>
        <w:t xml:space="preserve"> 2009), pp. 535-539</w:t>
      </w:r>
    </w:p>
    <w:p w14:paraId="2F38E3AE" w14:textId="22DC0193" w:rsidR="0017661B" w:rsidRPr="00351A58" w:rsidRDefault="0017661B" w:rsidP="00C54D73">
      <w:pPr>
        <w:ind w:left="720" w:hanging="720"/>
        <w:rPr>
          <w:color w:val="000000" w:themeColor="text1"/>
          <w:sz w:val="28"/>
          <w:szCs w:val="28"/>
        </w:rPr>
      </w:pPr>
      <w:proofErr w:type="spellStart"/>
      <w:r w:rsidRPr="00351A58">
        <w:rPr>
          <w:color w:val="000000" w:themeColor="text1"/>
          <w:sz w:val="28"/>
          <w:szCs w:val="28"/>
          <w:shd w:val="clear" w:color="auto" w:fill="FFFFFF"/>
        </w:rPr>
        <w:t>Eppel</w:t>
      </w:r>
      <w:proofErr w:type="spellEnd"/>
      <w:r w:rsidRPr="00351A58">
        <w:rPr>
          <w:color w:val="000000" w:themeColor="text1"/>
          <w:sz w:val="28"/>
          <w:szCs w:val="28"/>
          <w:shd w:val="clear" w:color="auto" w:fill="FFFFFF"/>
        </w:rPr>
        <w:t>, Michael. "The Fadhil Al-Jamali Government in Iraq, 1953-54."</w:t>
      </w:r>
      <w:r w:rsidRPr="00351A58">
        <w:rPr>
          <w:rStyle w:val="apple-converted-space"/>
          <w:color w:val="000000" w:themeColor="text1"/>
          <w:sz w:val="28"/>
          <w:szCs w:val="28"/>
          <w:shd w:val="clear" w:color="auto" w:fill="FFFFFF"/>
        </w:rPr>
        <w:t> </w:t>
      </w:r>
      <w:r w:rsidRPr="00351A58">
        <w:rPr>
          <w:i/>
          <w:iCs/>
          <w:color w:val="000000" w:themeColor="text1"/>
          <w:sz w:val="28"/>
          <w:szCs w:val="28"/>
          <w:shd w:val="clear" w:color="auto" w:fill="FFFFFF"/>
        </w:rPr>
        <w:t xml:space="preserve">Journal of Contemporary History Vol. </w:t>
      </w:r>
      <w:r w:rsidRPr="00351A58">
        <w:rPr>
          <w:color w:val="000000" w:themeColor="text1"/>
          <w:sz w:val="28"/>
          <w:szCs w:val="28"/>
          <w:shd w:val="clear" w:color="auto" w:fill="FFFFFF"/>
        </w:rPr>
        <w:t>34, no. 3 (July 1999): 417-42.</w:t>
      </w:r>
    </w:p>
    <w:p w14:paraId="46C8543B" w14:textId="77777777" w:rsidR="0017661B" w:rsidRPr="00351A58" w:rsidRDefault="0017661B" w:rsidP="0017661B">
      <w:pPr>
        <w:rPr>
          <w:i/>
          <w:iCs/>
          <w:color w:val="000000" w:themeColor="text1"/>
          <w:sz w:val="28"/>
          <w:szCs w:val="28"/>
          <w:shd w:val="clear" w:color="auto" w:fill="FFFFFF"/>
        </w:rPr>
      </w:pPr>
      <w:proofErr w:type="spellStart"/>
      <w:r w:rsidRPr="00351A58">
        <w:rPr>
          <w:color w:val="000000" w:themeColor="text1"/>
          <w:sz w:val="28"/>
          <w:szCs w:val="28"/>
          <w:shd w:val="clear" w:color="auto" w:fill="FFFFFF"/>
        </w:rPr>
        <w:t>Grassmuck</w:t>
      </w:r>
      <w:proofErr w:type="spellEnd"/>
      <w:r w:rsidRPr="00351A58">
        <w:rPr>
          <w:color w:val="000000" w:themeColor="text1"/>
          <w:sz w:val="28"/>
          <w:szCs w:val="28"/>
          <w:shd w:val="clear" w:color="auto" w:fill="FFFFFF"/>
        </w:rPr>
        <w:t>, George. "The Electoral Process in Iraq, 1952-1958."</w:t>
      </w:r>
      <w:r w:rsidRPr="00351A58">
        <w:rPr>
          <w:rStyle w:val="apple-converted-space"/>
          <w:color w:val="000000" w:themeColor="text1"/>
          <w:sz w:val="28"/>
          <w:szCs w:val="28"/>
          <w:shd w:val="clear" w:color="auto" w:fill="FFFFFF"/>
        </w:rPr>
        <w:t> </w:t>
      </w:r>
      <w:r w:rsidRPr="00351A58">
        <w:rPr>
          <w:i/>
          <w:iCs/>
          <w:color w:val="000000" w:themeColor="text1"/>
          <w:sz w:val="28"/>
          <w:szCs w:val="28"/>
          <w:shd w:val="clear" w:color="auto" w:fill="FFFFFF"/>
        </w:rPr>
        <w:t xml:space="preserve">Middle East </w:t>
      </w:r>
    </w:p>
    <w:p w14:paraId="147E27C4" w14:textId="5232F194" w:rsidR="0017661B" w:rsidRPr="00351A58" w:rsidRDefault="0017661B" w:rsidP="0017661B">
      <w:pPr>
        <w:ind w:firstLine="720"/>
        <w:rPr>
          <w:color w:val="000000" w:themeColor="text1"/>
          <w:sz w:val="28"/>
          <w:szCs w:val="28"/>
          <w:shd w:val="clear" w:color="auto" w:fill="FFFFFF"/>
        </w:rPr>
      </w:pPr>
      <w:r w:rsidRPr="00351A58">
        <w:rPr>
          <w:i/>
          <w:iCs/>
          <w:color w:val="000000" w:themeColor="text1"/>
          <w:sz w:val="28"/>
          <w:szCs w:val="28"/>
          <w:shd w:val="clear" w:color="auto" w:fill="FFFFFF"/>
        </w:rPr>
        <w:t xml:space="preserve">Journal Vol. </w:t>
      </w:r>
      <w:r w:rsidRPr="00351A58">
        <w:rPr>
          <w:color w:val="000000" w:themeColor="text1"/>
          <w:sz w:val="28"/>
          <w:szCs w:val="28"/>
          <w:shd w:val="clear" w:color="auto" w:fill="FFFFFF"/>
        </w:rPr>
        <w:t>14, no. 4 (1960): 397-415.</w:t>
      </w:r>
    </w:p>
    <w:p w14:paraId="000B5954" w14:textId="3B42F174" w:rsidR="0049033F" w:rsidRPr="00351A58" w:rsidRDefault="0049033F" w:rsidP="0049033F">
      <w:pPr>
        <w:ind w:left="720" w:hanging="720"/>
        <w:rPr>
          <w:rFonts w:eastAsia="Arial Unicode MS"/>
          <w:color w:val="000000" w:themeColor="text1"/>
          <w:sz w:val="28"/>
          <w:szCs w:val="28"/>
        </w:rPr>
      </w:pPr>
      <w:r w:rsidRPr="00351A58">
        <w:rPr>
          <w:rFonts w:eastAsia="Arial Unicode MS"/>
          <w:color w:val="000000" w:themeColor="text1"/>
          <w:sz w:val="28"/>
          <w:szCs w:val="28"/>
        </w:rPr>
        <w:t xml:space="preserve">Hasan, Harith. "From Radical to Rentier Islamism: The Case of Iraq's </w:t>
      </w:r>
      <w:proofErr w:type="spellStart"/>
      <w:r w:rsidRPr="00351A58">
        <w:rPr>
          <w:rFonts w:eastAsia="Arial Unicode MS"/>
          <w:color w:val="000000" w:themeColor="text1"/>
          <w:sz w:val="28"/>
          <w:szCs w:val="28"/>
        </w:rPr>
        <w:t>Dawa</w:t>
      </w:r>
      <w:proofErr w:type="spellEnd"/>
      <w:r w:rsidRPr="00351A58">
        <w:rPr>
          <w:rFonts w:eastAsia="Arial Unicode MS"/>
          <w:color w:val="000000" w:themeColor="text1"/>
          <w:sz w:val="28"/>
          <w:szCs w:val="28"/>
        </w:rPr>
        <w:t xml:space="preserve"> Party." Carnegie Middle East Center. Last modified April 16, 2019. Accessed July 31, 2021. https://carnegie-mec.org/2019/04/16/from-radical-to-rentier-islamism-case-of-iraq-s-dawa-party-pub-78887. </w:t>
      </w:r>
    </w:p>
    <w:p w14:paraId="25D98C3D" w14:textId="001350B1" w:rsidR="00A41633" w:rsidRPr="00351A58" w:rsidRDefault="00F13643" w:rsidP="00F13643">
      <w:pPr>
        <w:rPr>
          <w:rFonts w:eastAsia="Arial Unicode MS"/>
          <w:color w:val="000000" w:themeColor="text1"/>
          <w:sz w:val="28"/>
          <w:szCs w:val="28"/>
        </w:rPr>
      </w:pPr>
      <w:r w:rsidRPr="00351A58">
        <w:rPr>
          <w:rFonts w:eastAsia="Arial Unicode MS"/>
          <w:color w:val="000000" w:themeColor="text1"/>
          <w:sz w:val="28"/>
          <w:szCs w:val="28"/>
        </w:rPr>
        <w:t>"Iraq." In </w:t>
      </w:r>
      <w:r w:rsidRPr="00351A58">
        <w:rPr>
          <w:rFonts w:eastAsia="Arial Unicode MS"/>
          <w:i/>
          <w:iCs/>
          <w:color w:val="000000" w:themeColor="text1"/>
          <w:sz w:val="28"/>
          <w:szCs w:val="28"/>
        </w:rPr>
        <w:t>Political Handbook of the World 2015</w:t>
      </w:r>
      <w:r w:rsidRPr="00351A58">
        <w:rPr>
          <w:rFonts w:eastAsia="Arial Unicode MS"/>
          <w:color w:val="000000" w:themeColor="text1"/>
          <w:sz w:val="28"/>
          <w:szCs w:val="28"/>
        </w:rPr>
        <w:t xml:space="preserve">, edited by Thomas Lansford, </w:t>
      </w:r>
    </w:p>
    <w:p w14:paraId="5AC9491F" w14:textId="6CB1B786" w:rsidR="00F13643" w:rsidRPr="00351A58" w:rsidRDefault="00F13643" w:rsidP="00A41633">
      <w:pPr>
        <w:ind w:firstLine="720"/>
        <w:rPr>
          <w:rFonts w:eastAsia="Arial Unicode MS"/>
          <w:color w:val="000000" w:themeColor="text1"/>
          <w:sz w:val="28"/>
          <w:szCs w:val="28"/>
        </w:rPr>
      </w:pPr>
      <w:r w:rsidRPr="00351A58">
        <w:rPr>
          <w:rFonts w:eastAsia="Arial Unicode MS"/>
          <w:color w:val="000000" w:themeColor="text1"/>
          <w:sz w:val="28"/>
          <w:szCs w:val="28"/>
        </w:rPr>
        <w:t xml:space="preserve">679-94. Washington, DC: CQ Press, 2015. </w:t>
      </w:r>
    </w:p>
    <w:p w14:paraId="78DA6EC3" w14:textId="0CC008E8" w:rsidR="00CD4C4C" w:rsidRPr="00351A58" w:rsidRDefault="00CD4C4C" w:rsidP="00D339B5">
      <w:pPr>
        <w:rPr>
          <w:color w:val="000000" w:themeColor="text1"/>
          <w:sz w:val="28"/>
          <w:szCs w:val="28"/>
        </w:rPr>
      </w:pPr>
      <w:r w:rsidRPr="00351A58">
        <w:rPr>
          <w:color w:val="000000" w:themeColor="text1"/>
          <w:sz w:val="28"/>
          <w:szCs w:val="28"/>
        </w:rPr>
        <w:t xml:space="preserve">Lentz, Harris. 1994. </w:t>
      </w:r>
      <w:r w:rsidRPr="00351A58">
        <w:rPr>
          <w:i/>
          <w:iCs/>
          <w:color w:val="000000" w:themeColor="text1"/>
          <w:sz w:val="28"/>
          <w:szCs w:val="28"/>
        </w:rPr>
        <w:t>Heads of States and Governments Since 1945</w:t>
      </w:r>
      <w:r w:rsidRPr="00351A58">
        <w:rPr>
          <w:color w:val="000000" w:themeColor="text1"/>
          <w:sz w:val="28"/>
          <w:szCs w:val="28"/>
        </w:rPr>
        <w:t>. New York.</w:t>
      </w:r>
    </w:p>
    <w:p w14:paraId="7BC9F6C5" w14:textId="02105195" w:rsidR="0027359C" w:rsidRPr="00351A58" w:rsidRDefault="0027359C" w:rsidP="0027359C">
      <w:pPr>
        <w:ind w:left="720" w:hanging="720"/>
        <w:rPr>
          <w:color w:val="000000" w:themeColor="text1"/>
          <w:sz w:val="28"/>
          <w:szCs w:val="28"/>
        </w:rPr>
      </w:pPr>
      <w:proofErr w:type="spellStart"/>
      <w:r w:rsidRPr="00351A58">
        <w:rPr>
          <w:color w:val="000000" w:themeColor="text1"/>
          <w:sz w:val="28"/>
          <w:szCs w:val="28"/>
        </w:rPr>
        <w:t>Makiya</w:t>
      </w:r>
      <w:proofErr w:type="spellEnd"/>
      <w:r w:rsidRPr="00351A58">
        <w:rPr>
          <w:color w:val="000000" w:themeColor="text1"/>
          <w:sz w:val="28"/>
          <w:szCs w:val="28"/>
        </w:rPr>
        <w:t xml:space="preserve">, </w:t>
      </w:r>
      <w:proofErr w:type="spellStart"/>
      <w:r w:rsidRPr="00351A58">
        <w:rPr>
          <w:color w:val="000000" w:themeColor="text1"/>
          <w:sz w:val="28"/>
          <w:szCs w:val="28"/>
        </w:rPr>
        <w:t>Kanan</w:t>
      </w:r>
      <w:proofErr w:type="spellEnd"/>
      <w:r w:rsidRPr="00351A58">
        <w:rPr>
          <w:color w:val="000000" w:themeColor="text1"/>
          <w:sz w:val="28"/>
          <w:szCs w:val="28"/>
        </w:rPr>
        <w:t>. "Iraq's New Prime Minister and the Challenge of Change." Edited by David Siddhartha Patel. Crown Center for Middle East Studies. Last modified August 12, 2020. https://www.brandeis.edu/crown/publications/crown-conversations/cc-4.html.</w:t>
      </w:r>
    </w:p>
    <w:p w14:paraId="7BE44EBF" w14:textId="77777777" w:rsidR="001F2F15" w:rsidRPr="00351A58" w:rsidRDefault="00D15914" w:rsidP="00D15914">
      <w:pPr>
        <w:rPr>
          <w:color w:val="000000" w:themeColor="text1"/>
          <w:sz w:val="28"/>
          <w:szCs w:val="28"/>
        </w:rPr>
      </w:pPr>
      <w:r w:rsidRPr="00351A58">
        <w:rPr>
          <w:color w:val="000000" w:themeColor="text1"/>
          <w:sz w:val="28"/>
          <w:szCs w:val="28"/>
        </w:rPr>
        <w:t>Manzano, Dulce. 2017. Bringing Down the Educational Wall: Political</w:t>
      </w:r>
      <w:r w:rsidR="001F2F15" w:rsidRPr="00351A58">
        <w:rPr>
          <w:color w:val="000000" w:themeColor="text1"/>
          <w:sz w:val="28"/>
          <w:szCs w:val="28"/>
        </w:rPr>
        <w:t xml:space="preserve"> </w:t>
      </w:r>
    </w:p>
    <w:p w14:paraId="3E225B69" w14:textId="227EF75C" w:rsidR="00D15914" w:rsidRPr="00351A58" w:rsidRDefault="00D15914" w:rsidP="001F2F15">
      <w:pPr>
        <w:ind w:firstLine="720"/>
        <w:rPr>
          <w:color w:val="000000" w:themeColor="text1"/>
          <w:sz w:val="28"/>
          <w:szCs w:val="28"/>
        </w:rPr>
      </w:pPr>
      <w:r w:rsidRPr="00351A58">
        <w:rPr>
          <w:color w:val="000000" w:themeColor="text1"/>
          <w:sz w:val="28"/>
          <w:szCs w:val="28"/>
        </w:rPr>
        <w:lastRenderedPageBreak/>
        <w:t>Regimes, Ideology, and the Expansion of Education. Cambridge)</w:t>
      </w:r>
    </w:p>
    <w:p w14:paraId="7A11EC53" w14:textId="77777777" w:rsidR="00CB7538" w:rsidRPr="00351A58" w:rsidRDefault="002B2577" w:rsidP="002B2577">
      <w:pPr>
        <w:rPr>
          <w:sz w:val="28"/>
          <w:szCs w:val="28"/>
          <w:shd w:val="clear" w:color="auto" w:fill="FFFFFF"/>
        </w:rPr>
      </w:pPr>
      <w:proofErr w:type="spellStart"/>
      <w:r w:rsidRPr="00351A58">
        <w:rPr>
          <w:sz w:val="28"/>
          <w:szCs w:val="28"/>
          <w:shd w:val="clear" w:color="auto" w:fill="FFFFFF"/>
        </w:rPr>
        <w:t>Nyrop</w:t>
      </w:r>
      <w:proofErr w:type="spellEnd"/>
      <w:r w:rsidRPr="00351A58">
        <w:rPr>
          <w:sz w:val="28"/>
          <w:szCs w:val="28"/>
          <w:shd w:val="clear" w:color="auto" w:fill="FFFFFF"/>
        </w:rPr>
        <w:t xml:space="preserve">, Richard </w:t>
      </w:r>
      <w:proofErr w:type="gramStart"/>
      <w:r w:rsidRPr="00351A58">
        <w:rPr>
          <w:sz w:val="28"/>
          <w:szCs w:val="28"/>
          <w:shd w:val="clear" w:color="auto" w:fill="FFFFFF"/>
        </w:rPr>
        <w:t>F..</w:t>
      </w:r>
      <w:proofErr w:type="gramEnd"/>
      <w:r w:rsidRPr="00351A58">
        <w:rPr>
          <w:sz w:val="28"/>
          <w:szCs w:val="28"/>
          <w:shd w:val="clear" w:color="auto" w:fill="FFFFFF"/>
        </w:rPr>
        <w:t xml:space="preserve"> 1971. “Area Handbook for Iraq.” Foreign Area Studies: U.S. </w:t>
      </w:r>
    </w:p>
    <w:p w14:paraId="18275F26" w14:textId="2722B8A2" w:rsidR="00261C6B" w:rsidRPr="00351A58" w:rsidRDefault="002B2577" w:rsidP="002B2577">
      <w:pPr>
        <w:rPr>
          <w:sz w:val="28"/>
          <w:szCs w:val="28"/>
          <w:shd w:val="clear" w:color="auto" w:fill="FFFFFF"/>
        </w:rPr>
      </w:pPr>
      <w:r w:rsidRPr="00351A58">
        <w:rPr>
          <w:sz w:val="28"/>
          <w:szCs w:val="28"/>
          <w:shd w:val="clear" w:color="auto" w:fill="FFFFFF"/>
        </w:rPr>
        <w:t xml:space="preserve">Government Printing Office. American University (Washington, D.C.). </w:t>
      </w:r>
    </w:p>
    <w:p w14:paraId="4D45FE88" w14:textId="6069ECAE" w:rsidR="00CB7538" w:rsidRPr="00351A58" w:rsidRDefault="00CB7538" w:rsidP="00CB7538">
      <w:pPr>
        <w:ind w:left="720" w:hanging="720"/>
        <w:rPr>
          <w:sz w:val="28"/>
          <w:szCs w:val="28"/>
        </w:rPr>
      </w:pPr>
      <w:r w:rsidRPr="00351A58">
        <w:rPr>
          <w:sz w:val="28"/>
          <w:szCs w:val="28"/>
        </w:rPr>
        <w:t xml:space="preserve">Ortiz de </w:t>
      </w:r>
      <w:proofErr w:type="spellStart"/>
      <w:r w:rsidRPr="00351A58">
        <w:rPr>
          <w:sz w:val="28"/>
          <w:szCs w:val="28"/>
        </w:rPr>
        <w:t>Zárate</w:t>
      </w:r>
      <w:proofErr w:type="spellEnd"/>
      <w:r w:rsidRPr="00351A58">
        <w:rPr>
          <w:sz w:val="28"/>
          <w:szCs w:val="28"/>
        </w:rPr>
        <w:t xml:space="preserve">, Roberto, ed. "Adel Abdel Mahdi." CIDOB. Last modified November 1, 2018. Accessed July 4, 2021. https://www.cidob.org/en/biografias_lideres_politicos_only_in_spanish/asia/irak/adel_abdel_mahdi. </w:t>
      </w:r>
    </w:p>
    <w:p w14:paraId="691FBCBC" w14:textId="577896B6" w:rsidR="00416E99" w:rsidRPr="00351A58" w:rsidRDefault="00416E99" w:rsidP="00416E99">
      <w:pPr>
        <w:ind w:left="720" w:hanging="720"/>
        <w:rPr>
          <w:sz w:val="28"/>
          <w:szCs w:val="28"/>
        </w:rPr>
      </w:pPr>
      <w:r w:rsidRPr="00351A58">
        <w:rPr>
          <w:sz w:val="28"/>
          <w:szCs w:val="28"/>
        </w:rPr>
        <w:t xml:space="preserve">Ortiz de </w:t>
      </w:r>
      <w:proofErr w:type="spellStart"/>
      <w:r w:rsidRPr="00351A58">
        <w:rPr>
          <w:sz w:val="28"/>
          <w:szCs w:val="28"/>
        </w:rPr>
        <w:t>Zárate</w:t>
      </w:r>
      <w:proofErr w:type="spellEnd"/>
      <w:r w:rsidRPr="00351A58">
        <w:rPr>
          <w:sz w:val="28"/>
          <w:szCs w:val="28"/>
        </w:rPr>
        <w:t xml:space="preserve">, Roberto, ed. "Haider al-Abadi." CIDOB. Last modified November 7, 2018. Accessed July 31, 2021. https://www.cidob.org/en/biografias_lideres_politicos_only_in_spanish/asia/irak/haider_al_abadi. </w:t>
      </w:r>
    </w:p>
    <w:p w14:paraId="0AFB5624" w14:textId="31EAB5FF" w:rsidR="00DD53C6" w:rsidRPr="00351A58" w:rsidRDefault="00DD53C6" w:rsidP="00DD53C6">
      <w:pPr>
        <w:ind w:left="720" w:hanging="720"/>
        <w:rPr>
          <w:sz w:val="28"/>
          <w:szCs w:val="28"/>
        </w:rPr>
      </w:pPr>
      <w:r w:rsidRPr="00351A58">
        <w:rPr>
          <w:sz w:val="28"/>
          <w:szCs w:val="28"/>
        </w:rPr>
        <w:t xml:space="preserve">Ortiz de </w:t>
      </w:r>
      <w:proofErr w:type="spellStart"/>
      <w:r w:rsidRPr="00351A58">
        <w:rPr>
          <w:sz w:val="28"/>
          <w:szCs w:val="28"/>
        </w:rPr>
        <w:t>Zárate</w:t>
      </w:r>
      <w:proofErr w:type="spellEnd"/>
      <w:r w:rsidRPr="00351A58">
        <w:rPr>
          <w:sz w:val="28"/>
          <w:szCs w:val="28"/>
        </w:rPr>
        <w:t>, Roberto, ed. "Ibrahim al-</w:t>
      </w:r>
      <w:proofErr w:type="spellStart"/>
      <w:r w:rsidRPr="00351A58">
        <w:rPr>
          <w:sz w:val="28"/>
          <w:szCs w:val="28"/>
        </w:rPr>
        <w:t>Jaafari</w:t>
      </w:r>
      <w:proofErr w:type="spellEnd"/>
      <w:r w:rsidRPr="00351A58">
        <w:rPr>
          <w:sz w:val="28"/>
          <w:szCs w:val="28"/>
        </w:rPr>
        <w:t>." CIDOB. Last modified April 10, 2005. Accessed July 31, 2021. https://www.cidob.org/en/biografias_lideres_politicos_only_in_spanish/asia/irak/ibrahim_al_jaafari.</w:t>
      </w:r>
    </w:p>
    <w:p w14:paraId="00C574A7" w14:textId="161D6E6E" w:rsidR="00261C6B" w:rsidRPr="00351A58" w:rsidRDefault="00261C6B" w:rsidP="00261C6B">
      <w:pPr>
        <w:rPr>
          <w:sz w:val="28"/>
          <w:szCs w:val="28"/>
        </w:rPr>
      </w:pPr>
      <w:r w:rsidRPr="00351A58">
        <w:rPr>
          <w:sz w:val="28"/>
          <w:szCs w:val="28"/>
        </w:rPr>
        <w:t xml:space="preserve">Party Facts. 2020. Constitutional Union Party. </w:t>
      </w:r>
    </w:p>
    <w:p w14:paraId="6078A712" w14:textId="53F8B9F7" w:rsidR="00261C6B" w:rsidRPr="00351A58" w:rsidRDefault="00261C6B" w:rsidP="004E054A">
      <w:pPr>
        <w:ind w:left="720"/>
      </w:pPr>
      <w:r w:rsidRPr="00351A58">
        <w:t xml:space="preserve">https://partyfacts.herokuapp.com/data/partycodes/6880/ </w:t>
      </w:r>
      <w:r w:rsidRPr="00351A58">
        <w:rPr>
          <w:sz w:val="28"/>
          <w:szCs w:val="28"/>
        </w:rPr>
        <w:t>(last checked on December 22, 2020).</w:t>
      </w:r>
    </w:p>
    <w:p w14:paraId="51A9EC5A" w14:textId="02B53C97" w:rsidR="00261C6B" w:rsidRPr="00351A58" w:rsidRDefault="00261C6B" w:rsidP="00261C6B">
      <w:pPr>
        <w:rPr>
          <w:color w:val="000000" w:themeColor="text1"/>
          <w:sz w:val="28"/>
          <w:szCs w:val="28"/>
        </w:rPr>
      </w:pPr>
      <w:r w:rsidRPr="00351A58">
        <w:rPr>
          <w:color w:val="000000" w:themeColor="text1"/>
          <w:sz w:val="28"/>
          <w:szCs w:val="28"/>
        </w:rPr>
        <w:t xml:space="preserve">Rulers. 2019. Iraq. http://rulers.org/ruli.html#iraq (last accessed on October 23, </w:t>
      </w:r>
    </w:p>
    <w:p w14:paraId="187FB969" w14:textId="08032E5F" w:rsidR="00261C6B" w:rsidRPr="00351A58" w:rsidRDefault="00261C6B" w:rsidP="004E054A">
      <w:pPr>
        <w:ind w:firstLine="720"/>
        <w:rPr>
          <w:color w:val="000000" w:themeColor="text1"/>
          <w:sz w:val="28"/>
          <w:szCs w:val="28"/>
        </w:rPr>
      </w:pPr>
      <w:r w:rsidRPr="00351A58">
        <w:rPr>
          <w:color w:val="000000" w:themeColor="text1"/>
          <w:sz w:val="28"/>
          <w:szCs w:val="28"/>
        </w:rPr>
        <w:t>2019).</w:t>
      </w:r>
    </w:p>
    <w:p w14:paraId="697383F9" w14:textId="1DFA957B" w:rsidR="00D339B5" w:rsidRPr="00351A58" w:rsidRDefault="00D339B5" w:rsidP="00D339B5">
      <w:pPr>
        <w:rPr>
          <w:sz w:val="28"/>
          <w:szCs w:val="28"/>
        </w:rPr>
      </w:pPr>
      <w:r w:rsidRPr="00351A58">
        <w:rPr>
          <w:sz w:val="28"/>
          <w:szCs w:val="28"/>
        </w:rPr>
        <w:t>World Statesmen. 20</w:t>
      </w:r>
      <w:r w:rsidR="002B2577" w:rsidRPr="00351A58">
        <w:rPr>
          <w:sz w:val="28"/>
          <w:szCs w:val="28"/>
        </w:rPr>
        <w:t>20</w:t>
      </w:r>
      <w:r w:rsidRPr="00351A58">
        <w:rPr>
          <w:sz w:val="28"/>
          <w:szCs w:val="28"/>
        </w:rPr>
        <w:t xml:space="preserve">. Iraq. https://worldstatesmen.org/Iraq.htm (last accessed </w:t>
      </w:r>
    </w:p>
    <w:p w14:paraId="7FF58280" w14:textId="5500F0C5" w:rsidR="00D339B5" w:rsidRPr="002B2577" w:rsidRDefault="00D339B5" w:rsidP="00D339B5">
      <w:pPr>
        <w:ind w:firstLine="720"/>
        <w:rPr>
          <w:sz w:val="28"/>
          <w:szCs w:val="28"/>
        </w:rPr>
      </w:pPr>
      <w:r w:rsidRPr="00351A58">
        <w:rPr>
          <w:sz w:val="28"/>
          <w:szCs w:val="28"/>
        </w:rPr>
        <w:t xml:space="preserve">on </w:t>
      </w:r>
      <w:r w:rsidR="002B2577" w:rsidRPr="00351A58">
        <w:rPr>
          <w:sz w:val="28"/>
          <w:szCs w:val="28"/>
        </w:rPr>
        <w:t>November 24</w:t>
      </w:r>
      <w:r w:rsidR="002B2577" w:rsidRPr="00351A58">
        <w:rPr>
          <w:sz w:val="28"/>
          <w:szCs w:val="28"/>
          <w:vertAlign w:val="superscript"/>
        </w:rPr>
        <w:t>th</w:t>
      </w:r>
      <w:r w:rsidR="002B2577" w:rsidRPr="00351A58">
        <w:rPr>
          <w:sz w:val="28"/>
          <w:szCs w:val="28"/>
        </w:rPr>
        <w:t>, 2020</w:t>
      </w:r>
      <w:r w:rsidRPr="00351A58">
        <w:rPr>
          <w:sz w:val="28"/>
          <w:szCs w:val="28"/>
        </w:rPr>
        <w:t>).</w:t>
      </w:r>
    </w:p>
    <w:sectPr w:rsidR="00D339B5" w:rsidRPr="002B2577" w:rsidSect="00431F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11F6"/>
    <w:multiLevelType w:val="hybridMultilevel"/>
    <w:tmpl w:val="A0623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76B"/>
    <w:rsid w:val="0000031A"/>
    <w:rsid w:val="000027D6"/>
    <w:rsid w:val="00011ACE"/>
    <w:rsid w:val="00026197"/>
    <w:rsid w:val="00030B46"/>
    <w:rsid w:val="00034FBC"/>
    <w:rsid w:val="00043558"/>
    <w:rsid w:val="000467D5"/>
    <w:rsid w:val="000549CC"/>
    <w:rsid w:val="00071E4B"/>
    <w:rsid w:val="00086AE2"/>
    <w:rsid w:val="00094368"/>
    <w:rsid w:val="0009664A"/>
    <w:rsid w:val="000A66C0"/>
    <w:rsid w:val="000B4B7C"/>
    <w:rsid w:val="000F10F6"/>
    <w:rsid w:val="00111763"/>
    <w:rsid w:val="0013113E"/>
    <w:rsid w:val="00135D9D"/>
    <w:rsid w:val="0016348C"/>
    <w:rsid w:val="0017661B"/>
    <w:rsid w:val="001855BA"/>
    <w:rsid w:val="0018600A"/>
    <w:rsid w:val="00191C6A"/>
    <w:rsid w:val="001A64B4"/>
    <w:rsid w:val="001B2DE5"/>
    <w:rsid w:val="001B7F9A"/>
    <w:rsid w:val="001C1071"/>
    <w:rsid w:val="001C27BC"/>
    <w:rsid w:val="001C718A"/>
    <w:rsid w:val="001E1BD7"/>
    <w:rsid w:val="001E51A3"/>
    <w:rsid w:val="001F2F15"/>
    <w:rsid w:val="001F4E27"/>
    <w:rsid w:val="001F7839"/>
    <w:rsid w:val="002036E9"/>
    <w:rsid w:val="00213308"/>
    <w:rsid w:val="00223BC9"/>
    <w:rsid w:val="00226927"/>
    <w:rsid w:val="002535BD"/>
    <w:rsid w:val="002615D7"/>
    <w:rsid w:val="00261C6B"/>
    <w:rsid w:val="0027359C"/>
    <w:rsid w:val="00281542"/>
    <w:rsid w:val="00282959"/>
    <w:rsid w:val="002835DE"/>
    <w:rsid w:val="00283D68"/>
    <w:rsid w:val="00292C81"/>
    <w:rsid w:val="002A4294"/>
    <w:rsid w:val="002A54CC"/>
    <w:rsid w:val="002B2577"/>
    <w:rsid w:val="002B5CF5"/>
    <w:rsid w:val="002C48A3"/>
    <w:rsid w:val="002D5453"/>
    <w:rsid w:val="002F013F"/>
    <w:rsid w:val="00316E37"/>
    <w:rsid w:val="00317BD6"/>
    <w:rsid w:val="00321021"/>
    <w:rsid w:val="0032124B"/>
    <w:rsid w:val="003229CE"/>
    <w:rsid w:val="0032468C"/>
    <w:rsid w:val="003340FF"/>
    <w:rsid w:val="00351A58"/>
    <w:rsid w:val="00352EEE"/>
    <w:rsid w:val="00356011"/>
    <w:rsid w:val="00360FEA"/>
    <w:rsid w:val="00375C2E"/>
    <w:rsid w:val="00375D08"/>
    <w:rsid w:val="003959F4"/>
    <w:rsid w:val="00395CB5"/>
    <w:rsid w:val="0039777C"/>
    <w:rsid w:val="003B23C6"/>
    <w:rsid w:val="003C1635"/>
    <w:rsid w:val="003C4442"/>
    <w:rsid w:val="003D0AB2"/>
    <w:rsid w:val="003E4CB7"/>
    <w:rsid w:val="003F1DFD"/>
    <w:rsid w:val="00400D26"/>
    <w:rsid w:val="0040507B"/>
    <w:rsid w:val="00416E99"/>
    <w:rsid w:val="00430762"/>
    <w:rsid w:val="004318DA"/>
    <w:rsid w:val="00431FE4"/>
    <w:rsid w:val="00434FD9"/>
    <w:rsid w:val="00456E39"/>
    <w:rsid w:val="00466D40"/>
    <w:rsid w:val="0049033F"/>
    <w:rsid w:val="004B2E04"/>
    <w:rsid w:val="004C1A9F"/>
    <w:rsid w:val="004C7988"/>
    <w:rsid w:val="004E054A"/>
    <w:rsid w:val="004F0988"/>
    <w:rsid w:val="004F4F8D"/>
    <w:rsid w:val="00534BC2"/>
    <w:rsid w:val="00544DD6"/>
    <w:rsid w:val="005453E8"/>
    <w:rsid w:val="00546AE0"/>
    <w:rsid w:val="00555A15"/>
    <w:rsid w:val="005620AF"/>
    <w:rsid w:val="00570FFA"/>
    <w:rsid w:val="005852E5"/>
    <w:rsid w:val="005C75CA"/>
    <w:rsid w:val="005D5C23"/>
    <w:rsid w:val="005E3980"/>
    <w:rsid w:val="00614C1B"/>
    <w:rsid w:val="00645B2B"/>
    <w:rsid w:val="00671905"/>
    <w:rsid w:val="006A04DF"/>
    <w:rsid w:val="006A6ECA"/>
    <w:rsid w:val="006D1F68"/>
    <w:rsid w:val="006D5008"/>
    <w:rsid w:val="006F21B5"/>
    <w:rsid w:val="00703273"/>
    <w:rsid w:val="007201DD"/>
    <w:rsid w:val="0072501D"/>
    <w:rsid w:val="00741F4C"/>
    <w:rsid w:val="007535A1"/>
    <w:rsid w:val="00767DD0"/>
    <w:rsid w:val="00780E90"/>
    <w:rsid w:val="00784211"/>
    <w:rsid w:val="007A0AC1"/>
    <w:rsid w:val="007A1C6D"/>
    <w:rsid w:val="007A3E1C"/>
    <w:rsid w:val="007D0AAF"/>
    <w:rsid w:val="007D0E38"/>
    <w:rsid w:val="007D1013"/>
    <w:rsid w:val="007F3673"/>
    <w:rsid w:val="00811910"/>
    <w:rsid w:val="00813233"/>
    <w:rsid w:val="008209B8"/>
    <w:rsid w:val="00824288"/>
    <w:rsid w:val="00836105"/>
    <w:rsid w:val="008504D3"/>
    <w:rsid w:val="0085262E"/>
    <w:rsid w:val="00856EC7"/>
    <w:rsid w:val="00863408"/>
    <w:rsid w:val="00890D72"/>
    <w:rsid w:val="00891B24"/>
    <w:rsid w:val="00893ECE"/>
    <w:rsid w:val="008B3247"/>
    <w:rsid w:val="008B77B5"/>
    <w:rsid w:val="008C0364"/>
    <w:rsid w:val="008C5992"/>
    <w:rsid w:val="008C790C"/>
    <w:rsid w:val="008C7D8C"/>
    <w:rsid w:val="008D6E66"/>
    <w:rsid w:val="008E5360"/>
    <w:rsid w:val="008F046C"/>
    <w:rsid w:val="008F3576"/>
    <w:rsid w:val="00901E2B"/>
    <w:rsid w:val="00910088"/>
    <w:rsid w:val="00916FE8"/>
    <w:rsid w:val="00921804"/>
    <w:rsid w:val="0092249B"/>
    <w:rsid w:val="009245BB"/>
    <w:rsid w:val="00937F15"/>
    <w:rsid w:val="0095279A"/>
    <w:rsid w:val="00967542"/>
    <w:rsid w:val="009755D0"/>
    <w:rsid w:val="0098555A"/>
    <w:rsid w:val="00996677"/>
    <w:rsid w:val="009A322B"/>
    <w:rsid w:val="009B0FCD"/>
    <w:rsid w:val="009B3237"/>
    <w:rsid w:val="009C7EB8"/>
    <w:rsid w:val="009D7C58"/>
    <w:rsid w:val="009E6D46"/>
    <w:rsid w:val="009F28B3"/>
    <w:rsid w:val="00A03A04"/>
    <w:rsid w:val="00A0723D"/>
    <w:rsid w:val="00A204FE"/>
    <w:rsid w:val="00A20F6F"/>
    <w:rsid w:val="00A25233"/>
    <w:rsid w:val="00A31616"/>
    <w:rsid w:val="00A34FFB"/>
    <w:rsid w:val="00A41633"/>
    <w:rsid w:val="00A41A7C"/>
    <w:rsid w:val="00A41C2E"/>
    <w:rsid w:val="00A521E5"/>
    <w:rsid w:val="00A56C24"/>
    <w:rsid w:val="00A571BB"/>
    <w:rsid w:val="00A6172E"/>
    <w:rsid w:val="00A64EFC"/>
    <w:rsid w:val="00A708F9"/>
    <w:rsid w:val="00A73BA6"/>
    <w:rsid w:val="00A874A0"/>
    <w:rsid w:val="00AC217D"/>
    <w:rsid w:val="00AC6291"/>
    <w:rsid w:val="00AC705A"/>
    <w:rsid w:val="00AD60D3"/>
    <w:rsid w:val="00AF0471"/>
    <w:rsid w:val="00AF1390"/>
    <w:rsid w:val="00AF1CAC"/>
    <w:rsid w:val="00AF2D37"/>
    <w:rsid w:val="00AF5BD1"/>
    <w:rsid w:val="00B020A6"/>
    <w:rsid w:val="00B05304"/>
    <w:rsid w:val="00B1237E"/>
    <w:rsid w:val="00B3037A"/>
    <w:rsid w:val="00B5196B"/>
    <w:rsid w:val="00B67FCA"/>
    <w:rsid w:val="00B717A2"/>
    <w:rsid w:val="00B74F5A"/>
    <w:rsid w:val="00B8548C"/>
    <w:rsid w:val="00B957D1"/>
    <w:rsid w:val="00BA1961"/>
    <w:rsid w:val="00BB2F96"/>
    <w:rsid w:val="00BC0933"/>
    <w:rsid w:val="00BC17C4"/>
    <w:rsid w:val="00BD0DFE"/>
    <w:rsid w:val="00BE158E"/>
    <w:rsid w:val="00BF331F"/>
    <w:rsid w:val="00C038A6"/>
    <w:rsid w:val="00C13AAF"/>
    <w:rsid w:val="00C13AE6"/>
    <w:rsid w:val="00C54D73"/>
    <w:rsid w:val="00C73CF2"/>
    <w:rsid w:val="00CA5522"/>
    <w:rsid w:val="00CB0ACB"/>
    <w:rsid w:val="00CB7538"/>
    <w:rsid w:val="00CC42DF"/>
    <w:rsid w:val="00CD4507"/>
    <w:rsid w:val="00CD4C4C"/>
    <w:rsid w:val="00CD5639"/>
    <w:rsid w:val="00CE020C"/>
    <w:rsid w:val="00CF780A"/>
    <w:rsid w:val="00D15914"/>
    <w:rsid w:val="00D22C6F"/>
    <w:rsid w:val="00D23884"/>
    <w:rsid w:val="00D339B5"/>
    <w:rsid w:val="00D52B09"/>
    <w:rsid w:val="00D8066B"/>
    <w:rsid w:val="00D81278"/>
    <w:rsid w:val="00DB608D"/>
    <w:rsid w:val="00DC6E4A"/>
    <w:rsid w:val="00DD4A2A"/>
    <w:rsid w:val="00DD53C6"/>
    <w:rsid w:val="00DE423E"/>
    <w:rsid w:val="00DE4BCF"/>
    <w:rsid w:val="00DF6861"/>
    <w:rsid w:val="00DF776B"/>
    <w:rsid w:val="00E05023"/>
    <w:rsid w:val="00E110B3"/>
    <w:rsid w:val="00E14857"/>
    <w:rsid w:val="00E254E9"/>
    <w:rsid w:val="00E500C8"/>
    <w:rsid w:val="00E73919"/>
    <w:rsid w:val="00E81071"/>
    <w:rsid w:val="00E82368"/>
    <w:rsid w:val="00E91BF9"/>
    <w:rsid w:val="00E97B2B"/>
    <w:rsid w:val="00EA7DDD"/>
    <w:rsid w:val="00EB3F76"/>
    <w:rsid w:val="00EE08F5"/>
    <w:rsid w:val="00F0721E"/>
    <w:rsid w:val="00F13643"/>
    <w:rsid w:val="00F1692E"/>
    <w:rsid w:val="00F25F5A"/>
    <w:rsid w:val="00F47FE5"/>
    <w:rsid w:val="00F54A51"/>
    <w:rsid w:val="00F54D6F"/>
    <w:rsid w:val="00F55266"/>
    <w:rsid w:val="00F56B06"/>
    <w:rsid w:val="00F56E3A"/>
    <w:rsid w:val="00F71EB7"/>
    <w:rsid w:val="00F75977"/>
    <w:rsid w:val="00F90125"/>
    <w:rsid w:val="00F95D08"/>
    <w:rsid w:val="00FB0924"/>
    <w:rsid w:val="00FB38E0"/>
    <w:rsid w:val="00FD0B25"/>
    <w:rsid w:val="00FE7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8C457"/>
  <w15:chartTrackingRefBased/>
  <w15:docId w15:val="{4D11F364-1B2C-7E44-A370-FD8411088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2D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13643"/>
  </w:style>
  <w:style w:type="character" w:styleId="Emphasis">
    <w:name w:val="Emphasis"/>
    <w:basedOn w:val="DefaultParagraphFont"/>
    <w:uiPriority w:val="20"/>
    <w:qFormat/>
    <w:rsid w:val="00F13643"/>
    <w:rPr>
      <w:i/>
      <w:iCs/>
    </w:rPr>
  </w:style>
  <w:style w:type="character" w:styleId="CommentReference">
    <w:name w:val="annotation reference"/>
    <w:basedOn w:val="DefaultParagraphFont"/>
    <w:uiPriority w:val="99"/>
    <w:semiHidden/>
    <w:unhideWhenUsed/>
    <w:rsid w:val="00191C6A"/>
    <w:rPr>
      <w:sz w:val="16"/>
      <w:szCs w:val="16"/>
    </w:rPr>
  </w:style>
  <w:style w:type="paragraph" w:styleId="CommentText">
    <w:name w:val="annotation text"/>
    <w:basedOn w:val="Normal"/>
    <w:link w:val="CommentTextChar"/>
    <w:uiPriority w:val="99"/>
    <w:semiHidden/>
    <w:unhideWhenUsed/>
    <w:rsid w:val="00191C6A"/>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191C6A"/>
    <w:rPr>
      <w:sz w:val="20"/>
      <w:szCs w:val="20"/>
    </w:rPr>
  </w:style>
  <w:style w:type="paragraph" w:styleId="CommentSubject">
    <w:name w:val="annotation subject"/>
    <w:basedOn w:val="CommentText"/>
    <w:next w:val="CommentText"/>
    <w:link w:val="CommentSubjectChar"/>
    <w:uiPriority w:val="99"/>
    <w:semiHidden/>
    <w:unhideWhenUsed/>
    <w:rsid w:val="00191C6A"/>
    <w:rPr>
      <w:b/>
      <w:bCs/>
    </w:rPr>
  </w:style>
  <w:style w:type="character" w:customStyle="1" w:styleId="CommentSubjectChar">
    <w:name w:val="Comment Subject Char"/>
    <w:basedOn w:val="CommentTextChar"/>
    <w:link w:val="CommentSubject"/>
    <w:uiPriority w:val="99"/>
    <w:semiHidden/>
    <w:rsid w:val="00191C6A"/>
    <w:rPr>
      <w:b/>
      <w:bCs/>
      <w:sz w:val="20"/>
      <w:szCs w:val="20"/>
    </w:rPr>
  </w:style>
  <w:style w:type="paragraph" w:styleId="BalloonText">
    <w:name w:val="Balloon Text"/>
    <w:basedOn w:val="Normal"/>
    <w:link w:val="BalloonTextChar"/>
    <w:uiPriority w:val="99"/>
    <w:semiHidden/>
    <w:unhideWhenUsed/>
    <w:rsid w:val="00191C6A"/>
    <w:rPr>
      <w:rFonts w:eastAsiaTheme="minorHAnsi"/>
      <w:sz w:val="18"/>
      <w:szCs w:val="18"/>
    </w:rPr>
  </w:style>
  <w:style w:type="character" w:customStyle="1" w:styleId="BalloonTextChar">
    <w:name w:val="Balloon Text Char"/>
    <w:basedOn w:val="DefaultParagraphFont"/>
    <w:link w:val="BalloonText"/>
    <w:uiPriority w:val="99"/>
    <w:semiHidden/>
    <w:rsid w:val="00191C6A"/>
    <w:rPr>
      <w:rFonts w:ascii="Times New Roman" w:hAnsi="Times New Roman" w:cs="Times New Roman"/>
      <w:sz w:val="18"/>
      <w:szCs w:val="18"/>
    </w:rPr>
  </w:style>
  <w:style w:type="character" w:styleId="Hyperlink">
    <w:name w:val="Hyperlink"/>
    <w:basedOn w:val="DefaultParagraphFont"/>
    <w:uiPriority w:val="99"/>
    <w:unhideWhenUsed/>
    <w:rsid w:val="00F55266"/>
    <w:rPr>
      <w:color w:val="0563C1" w:themeColor="hyperlink"/>
      <w:u w:val="single"/>
    </w:rPr>
  </w:style>
  <w:style w:type="character" w:styleId="UnresolvedMention">
    <w:name w:val="Unresolved Mention"/>
    <w:basedOn w:val="DefaultParagraphFont"/>
    <w:uiPriority w:val="99"/>
    <w:semiHidden/>
    <w:unhideWhenUsed/>
    <w:rsid w:val="00F55266"/>
    <w:rPr>
      <w:color w:val="605E5C"/>
      <w:shd w:val="clear" w:color="auto" w:fill="E1DFDD"/>
    </w:rPr>
  </w:style>
  <w:style w:type="paragraph" w:styleId="ListParagraph">
    <w:name w:val="List Paragraph"/>
    <w:basedOn w:val="Normal"/>
    <w:uiPriority w:val="34"/>
    <w:qFormat/>
    <w:rsid w:val="00703273"/>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213308"/>
    <w:pPr>
      <w:spacing w:before="100" w:beforeAutospacing="1" w:after="100" w:afterAutospacing="1"/>
    </w:pPr>
  </w:style>
  <w:style w:type="character" w:styleId="HTMLTypewriter">
    <w:name w:val="HTML Typewriter"/>
    <w:basedOn w:val="DefaultParagraphFont"/>
    <w:uiPriority w:val="99"/>
    <w:semiHidden/>
    <w:unhideWhenUsed/>
    <w:rsid w:val="00AF0471"/>
    <w:rPr>
      <w:rFonts w:ascii="Courier New" w:eastAsia="Times New Roman" w:hAnsi="Courier New" w:cs="Courier New"/>
      <w:sz w:val="20"/>
      <w:szCs w:val="20"/>
    </w:rPr>
  </w:style>
  <w:style w:type="character" w:customStyle="1" w:styleId="hi-italic">
    <w:name w:val="hi-italic"/>
    <w:basedOn w:val="DefaultParagraphFont"/>
    <w:rsid w:val="00784211"/>
  </w:style>
  <w:style w:type="character" w:styleId="FollowedHyperlink">
    <w:name w:val="FollowedHyperlink"/>
    <w:basedOn w:val="DefaultParagraphFont"/>
    <w:uiPriority w:val="99"/>
    <w:semiHidden/>
    <w:unhideWhenUsed/>
    <w:rsid w:val="00261C6B"/>
    <w:rPr>
      <w:color w:val="954F72" w:themeColor="followedHyperlink"/>
      <w:u w:val="single"/>
    </w:rPr>
  </w:style>
  <w:style w:type="paragraph" w:styleId="HTMLPreformatted">
    <w:name w:val="HTML Preformatted"/>
    <w:basedOn w:val="Normal"/>
    <w:link w:val="HTMLPreformattedChar"/>
    <w:uiPriority w:val="99"/>
    <w:semiHidden/>
    <w:unhideWhenUsed/>
    <w:rsid w:val="00DE4BCF"/>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E4BCF"/>
    <w:rPr>
      <w:rFonts w:ascii="Consolas" w:eastAsia="Times New Roman"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3190">
      <w:bodyDiv w:val="1"/>
      <w:marLeft w:val="0"/>
      <w:marRight w:val="0"/>
      <w:marTop w:val="0"/>
      <w:marBottom w:val="0"/>
      <w:divBdr>
        <w:top w:val="none" w:sz="0" w:space="0" w:color="auto"/>
        <w:left w:val="none" w:sz="0" w:space="0" w:color="auto"/>
        <w:bottom w:val="none" w:sz="0" w:space="0" w:color="auto"/>
        <w:right w:val="none" w:sz="0" w:space="0" w:color="auto"/>
      </w:divBdr>
    </w:div>
    <w:div w:id="41906617">
      <w:bodyDiv w:val="1"/>
      <w:marLeft w:val="0"/>
      <w:marRight w:val="0"/>
      <w:marTop w:val="0"/>
      <w:marBottom w:val="0"/>
      <w:divBdr>
        <w:top w:val="none" w:sz="0" w:space="0" w:color="auto"/>
        <w:left w:val="none" w:sz="0" w:space="0" w:color="auto"/>
        <w:bottom w:val="none" w:sz="0" w:space="0" w:color="auto"/>
        <w:right w:val="none" w:sz="0" w:space="0" w:color="auto"/>
      </w:divBdr>
    </w:div>
    <w:div w:id="73553650">
      <w:bodyDiv w:val="1"/>
      <w:marLeft w:val="0"/>
      <w:marRight w:val="0"/>
      <w:marTop w:val="0"/>
      <w:marBottom w:val="0"/>
      <w:divBdr>
        <w:top w:val="none" w:sz="0" w:space="0" w:color="auto"/>
        <w:left w:val="none" w:sz="0" w:space="0" w:color="auto"/>
        <w:bottom w:val="none" w:sz="0" w:space="0" w:color="auto"/>
        <w:right w:val="none" w:sz="0" w:space="0" w:color="auto"/>
      </w:divBdr>
    </w:div>
    <w:div w:id="79841314">
      <w:bodyDiv w:val="1"/>
      <w:marLeft w:val="0"/>
      <w:marRight w:val="0"/>
      <w:marTop w:val="0"/>
      <w:marBottom w:val="0"/>
      <w:divBdr>
        <w:top w:val="none" w:sz="0" w:space="0" w:color="auto"/>
        <w:left w:val="none" w:sz="0" w:space="0" w:color="auto"/>
        <w:bottom w:val="none" w:sz="0" w:space="0" w:color="auto"/>
        <w:right w:val="none" w:sz="0" w:space="0" w:color="auto"/>
      </w:divBdr>
    </w:div>
    <w:div w:id="80690084">
      <w:bodyDiv w:val="1"/>
      <w:marLeft w:val="0"/>
      <w:marRight w:val="0"/>
      <w:marTop w:val="0"/>
      <w:marBottom w:val="0"/>
      <w:divBdr>
        <w:top w:val="none" w:sz="0" w:space="0" w:color="auto"/>
        <w:left w:val="none" w:sz="0" w:space="0" w:color="auto"/>
        <w:bottom w:val="none" w:sz="0" w:space="0" w:color="auto"/>
        <w:right w:val="none" w:sz="0" w:space="0" w:color="auto"/>
      </w:divBdr>
    </w:div>
    <w:div w:id="111244649">
      <w:bodyDiv w:val="1"/>
      <w:marLeft w:val="0"/>
      <w:marRight w:val="0"/>
      <w:marTop w:val="0"/>
      <w:marBottom w:val="0"/>
      <w:divBdr>
        <w:top w:val="none" w:sz="0" w:space="0" w:color="auto"/>
        <w:left w:val="none" w:sz="0" w:space="0" w:color="auto"/>
        <w:bottom w:val="none" w:sz="0" w:space="0" w:color="auto"/>
        <w:right w:val="none" w:sz="0" w:space="0" w:color="auto"/>
      </w:divBdr>
      <w:divsChild>
        <w:div w:id="1310161832">
          <w:marLeft w:val="0"/>
          <w:marRight w:val="0"/>
          <w:marTop w:val="0"/>
          <w:marBottom w:val="0"/>
          <w:divBdr>
            <w:top w:val="none" w:sz="0" w:space="0" w:color="auto"/>
            <w:left w:val="none" w:sz="0" w:space="0" w:color="auto"/>
            <w:bottom w:val="none" w:sz="0" w:space="0" w:color="auto"/>
            <w:right w:val="none" w:sz="0" w:space="0" w:color="auto"/>
          </w:divBdr>
          <w:divsChild>
            <w:div w:id="44066522">
              <w:marLeft w:val="0"/>
              <w:marRight w:val="0"/>
              <w:marTop w:val="0"/>
              <w:marBottom w:val="0"/>
              <w:divBdr>
                <w:top w:val="none" w:sz="0" w:space="0" w:color="auto"/>
                <w:left w:val="none" w:sz="0" w:space="0" w:color="auto"/>
                <w:bottom w:val="none" w:sz="0" w:space="0" w:color="auto"/>
                <w:right w:val="none" w:sz="0" w:space="0" w:color="auto"/>
              </w:divBdr>
              <w:divsChild>
                <w:div w:id="8883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693858">
      <w:bodyDiv w:val="1"/>
      <w:marLeft w:val="0"/>
      <w:marRight w:val="0"/>
      <w:marTop w:val="0"/>
      <w:marBottom w:val="0"/>
      <w:divBdr>
        <w:top w:val="none" w:sz="0" w:space="0" w:color="auto"/>
        <w:left w:val="none" w:sz="0" w:space="0" w:color="auto"/>
        <w:bottom w:val="none" w:sz="0" w:space="0" w:color="auto"/>
        <w:right w:val="none" w:sz="0" w:space="0" w:color="auto"/>
      </w:divBdr>
      <w:divsChild>
        <w:div w:id="1255935674">
          <w:marLeft w:val="0"/>
          <w:marRight w:val="0"/>
          <w:marTop w:val="0"/>
          <w:marBottom w:val="0"/>
          <w:divBdr>
            <w:top w:val="none" w:sz="0" w:space="0" w:color="auto"/>
            <w:left w:val="none" w:sz="0" w:space="0" w:color="auto"/>
            <w:bottom w:val="none" w:sz="0" w:space="0" w:color="auto"/>
            <w:right w:val="none" w:sz="0" w:space="0" w:color="auto"/>
          </w:divBdr>
          <w:divsChild>
            <w:div w:id="553542591">
              <w:marLeft w:val="0"/>
              <w:marRight w:val="0"/>
              <w:marTop w:val="0"/>
              <w:marBottom w:val="0"/>
              <w:divBdr>
                <w:top w:val="none" w:sz="0" w:space="0" w:color="auto"/>
                <w:left w:val="none" w:sz="0" w:space="0" w:color="auto"/>
                <w:bottom w:val="none" w:sz="0" w:space="0" w:color="auto"/>
                <w:right w:val="none" w:sz="0" w:space="0" w:color="auto"/>
              </w:divBdr>
              <w:divsChild>
                <w:div w:id="1229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292339">
      <w:bodyDiv w:val="1"/>
      <w:marLeft w:val="0"/>
      <w:marRight w:val="0"/>
      <w:marTop w:val="0"/>
      <w:marBottom w:val="0"/>
      <w:divBdr>
        <w:top w:val="none" w:sz="0" w:space="0" w:color="auto"/>
        <w:left w:val="none" w:sz="0" w:space="0" w:color="auto"/>
        <w:bottom w:val="none" w:sz="0" w:space="0" w:color="auto"/>
        <w:right w:val="none" w:sz="0" w:space="0" w:color="auto"/>
      </w:divBdr>
      <w:divsChild>
        <w:div w:id="1513834141">
          <w:marLeft w:val="0"/>
          <w:marRight w:val="0"/>
          <w:marTop w:val="0"/>
          <w:marBottom w:val="0"/>
          <w:divBdr>
            <w:top w:val="none" w:sz="0" w:space="0" w:color="auto"/>
            <w:left w:val="none" w:sz="0" w:space="0" w:color="auto"/>
            <w:bottom w:val="none" w:sz="0" w:space="0" w:color="auto"/>
            <w:right w:val="none" w:sz="0" w:space="0" w:color="auto"/>
          </w:divBdr>
          <w:divsChild>
            <w:div w:id="1278028325">
              <w:marLeft w:val="0"/>
              <w:marRight w:val="0"/>
              <w:marTop w:val="0"/>
              <w:marBottom w:val="0"/>
              <w:divBdr>
                <w:top w:val="none" w:sz="0" w:space="0" w:color="auto"/>
                <w:left w:val="none" w:sz="0" w:space="0" w:color="auto"/>
                <w:bottom w:val="none" w:sz="0" w:space="0" w:color="auto"/>
                <w:right w:val="none" w:sz="0" w:space="0" w:color="auto"/>
              </w:divBdr>
              <w:divsChild>
                <w:div w:id="30736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252298">
      <w:bodyDiv w:val="1"/>
      <w:marLeft w:val="0"/>
      <w:marRight w:val="0"/>
      <w:marTop w:val="0"/>
      <w:marBottom w:val="0"/>
      <w:divBdr>
        <w:top w:val="none" w:sz="0" w:space="0" w:color="auto"/>
        <w:left w:val="none" w:sz="0" w:space="0" w:color="auto"/>
        <w:bottom w:val="none" w:sz="0" w:space="0" w:color="auto"/>
        <w:right w:val="none" w:sz="0" w:space="0" w:color="auto"/>
      </w:divBdr>
    </w:div>
    <w:div w:id="482820898">
      <w:bodyDiv w:val="1"/>
      <w:marLeft w:val="0"/>
      <w:marRight w:val="0"/>
      <w:marTop w:val="0"/>
      <w:marBottom w:val="0"/>
      <w:divBdr>
        <w:top w:val="none" w:sz="0" w:space="0" w:color="auto"/>
        <w:left w:val="none" w:sz="0" w:space="0" w:color="auto"/>
        <w:bottom w:val="none" w:sz="0" w:space="0" w:color="auto"/>
        <w:right w:val="none" w:sz="0" w:space="0" w:color="auto"/>
      </w:divBdr>
    </w:div>
    <w:div w:id="507722433">
      <w:bodyDiv w:val="1"/>
      <w:marLeft w:val="0"/>
      <w:marRight w:val="0"/>
      <w:marTop w:val="0"/>
      <w:marBottom w:val="0"/>
      <w:divBdr>
        <w:top w:val="none" w:sz="0" w:space="0" w:color="auto"/>
        <w:left w:val="none" w:sz="0" w:space="0" w:color="auto"/>
        <w:bottom w:val="none" w:sz="0" w:space="0" w:color="auto"/>
        <w:right w:val="none" w:sz="0" w:space="0" w:color="auto"/>
      </w:divBdr>
      <w:divsChild>
        <w:div w:id="1436290056">
          <w:marLeft w:val="0"/>
          <w:marRight w:val="0"/>
          <w:marTop w:val="0"/>
          <w:marBottom w:val="0"/>
          <w:divBdr>
            <w:top w:val="none" w:sz="0" w:space="0" w:color="auto"/>
            <w:left w:val="none" w:sz="0" w:space="0" w:color="auto"/>
            <w:bottom w:val="none" w:sz="0" w:space="0" w:color="auto"/>
            <w:right w:val="none" w:sz="0" w:space="0" w:color="auto"/>
          </w:divBdr>
          <w:divsChild>
            <w:div w:id="1413310817">
              <w:marLeft w:val="0"/>
              <w:marRight w:val="0"/>
              <w:marTop w:val="0"/>
              <w:marBottom w:val="0"/>
              <w:divBdr>
                <w:top w:val="none" w:sz="0" w:space="0" w:color="auto"/>
                <w:left w:val="none" w:sz="0" w:space="0" w:color="auto"/>
                <w:bottom w:val="none" w:sz="0" w:space="0" w:color="auto"/>
                <w:right w:val="none" w:sz="0" w:space="0" w:color="auto"/>
              </w:divBdr>
              <w:divsChild>
                <w:div w:id="19016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26775">
      <w:bodyDiv w:val="1"/>
      <w:marLeft w:val="0"/>
      <w:marRight w:val="0"/>
      <w:marTop w:val="0"/>
      <w:marBottom w:val="0"/>
      <w:divBdr>
        <w:top w:val="none" w:sz="0" w:space="0" w:color="auto"/>
        <w:left w:val="none" w:sz="0" w:space="0" w:color="auto"/>
        <w:bottom w:val="none" w:sz="0" w:space="0" w:color="auto"/>
        <w:right w:val="none" w:sz="0" w:space="0" w:color="auto"/>
      </w:divBdr>
    </w:div>
    <w:div w:id="634674718">
      <w:bodyDiv w:val="1"/>
      <w:marLeft w:val="0"/>
      <w:marRight w:val="0"/>
      <w:marTop w:val="0"/>
      <w:marBottom w:val="0"/>
      <w:divBdr>
        <w:top w:val="none" w:sz="0" w:space="0" w:color="auto"/>
        <w:left w:val="none" w:sz="0" w:space="0" w:color="auto"/>
        <w:bottom w:val="none" w:sz="0" w:space="0" w:color="auto"/>
        <w:right w:val="none" w:sz="0" w:space="0" w:color="auto"/>
      </w:divBdr>
    </w:div>
    <w:div w:id="637079024">
      <w:bodyDiv w:val="1"/>
      <w:marLeft w:val="0"/>
      <w:marRight w:val="0"/>
      <w:marTop w:val="0"/>
      <w:marBottom w:val="0"/>
      <w:divBdr>
        <w:top w:val="none" w:sz="0" w:space="0" w:color="auto"/>
        <w:left w:val="none" w:sz="0" w:space="0" w:color="auto"/>
        <w:bottom w:val="none" w:sz="0" w:space="0" w:color="auto"/>
        <w:right w:val="none" w:sz="0" w:space="0" w:color="auto"/>
      </w:divBdr>
    </w:div>
    <w:div w:id="674773150">
      <w:bodyDiv w:val="1"/>
      <w:marLeft w:val="0"/>
      <w:marRight w:val="0"/>
      <w:marTop w:val="0"/>
      <w:marBottom w:val="0"/>
      <w:divBdr>
        <w:top w:val="none" w:sz="0" w:space="0" w:color="auto"/>
        <w:left w:val="none" w:sz="0" w:space="0" w:color="auto"/>
        <w:bottom w:val="none" w:sz="0" w:space="0" w:color="auto"/>
        <w:right w:val="none" w:sz="0" w:space="0" w:color="auto"/>
      </w:divBdr>
    </w:div>
    <w:div w:id="754278210">
      <w:bodyDiv w:val="1"/>
      <w:marLeft w:val="0"/>
      <w:marRight w:val="0"/>
      <w:marTop w:val="0"/>
      <w:marBottom w:val="0"/>
      <w:divBdr>
        <w:top w:val="none" w:sz="0" w:space="0" w:color="auto"/>
        <w:left w:val="none" w:sz="0" w:space="0" w:color="auto"/>
        <w:bottom w:val="none" w:sz="0" w:space="0" w:color="auto"/>
        <w:right w:val="none" w:sz="0" w:space="0" w:color="auto"/>
      </w:divBdr>
      <w:divsChild>
        <w:div w:id="1732651722">
          <w:marLeft w:val="0"/>
          <w:marRight w:val="0"/>
          <w:marTop w:val="0"/>
          <w:marBottom w:val="0"/>
          <w:divBdr>
            <w:top w:val="none" w:sz="0" w:space="0" w:color="auto"/>
            <w:left w:val="none" w:sz="0" w:space="0" w:color="auto"/>
            <w:bottom w:val="none" w:sz="0" w:space="0" w:color="auto"/>
            <w:right w:val="none" w:sz="0" w:space="0" w:color="auto"/>
          </w:divBdr>
          <w:divsChild>
            <w:div w:id="63913250">
              <w:marLeft w:val="0"/>
              <w:marRight w:val="0"/>
              <w:marTop w:val="0"/>
              <w:marBottom w:val="0"/>
              <w:divBdr>
                <w:top w:val="none" w:sz="0" w:space="0" w:color="auto"/>
                <w:left w:val="none" w:sz="0" w:space="0" w:color="auto"/>
                <w:bottom w:val="none" w:sz="0" w:space="0" w:color="auto"/>
                <w:right w:val="none" w:sz="0" w:space="0" w:color="auto"/>
              </w:divBdr>
              <w:divsChild>
                <w:div w:id="58689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821173">
      <w:bodyDiv w:val="1"/>
      <w:marLeft w:val="0"/>
      <w:marRight w:val="0"/>
      <w:marTop w:val="0"/>
      <w:marBottom w:val="0"/>
      <w:divBdr>
        <w:top w:val="none" w:sz="0" w:space="0" w:color="auto"/>
        <w:left w:val="none" w:sz="0" w:space="0" w:color="auto"/>
        <w:bottom w:val="none" w:sz="0" w:space="0" w:color="auto"/>
        <w:right w:val="none" w:sz="0" w:space="0" w:color="auto"/>
      </w:divBdr>
    </w:div>
    <w:div w:id="826938357">
      <w:bodyDiv w:val="1"/>
      <w:marLeft w:val="0"/>
      <w:marRight w:val="0"/>
      <w:marTop w:val="0"/>
      <w:marBottom w:val="0"/>
      <w:divBdr>
        <w:top w:val="none" w:sz="0" w:space="0" w:color="auto"/>
        <w:left w:val="none" w:sz="0" w:space="0" w:color="auto"/>
        <w:bottom w:val="none" w:sz="0" w:space="0" w:color="auto"/>
        <w:right w:val="none" w:sz="0" w:space="0" w:color="auto"/>
      </w:divBdr>
    </w:div>
    <w:div w:id="850410796">
      <w:bodyDiv w:val="1"/>
      <w:marLeft w:val="0"/>
      <w:marRight w:val="0"/>
      <w:marTop w:val="0"/>
      <w:marBottom w:val="0"/>
      <w:divBdr>
        <w:top w:val="none" w:sz="0" w:space="0" w:color="auto"/>
        <w:left w:val="none" w:sz="0" w:space="0" w:color="auto"/>
        <w:bottom w:val="none" w:sz="0" w:space="0" w:color="auto"/>
        <w:right w:val="none" w:sz="0" w:space="0" w:color="auto"/>
      </w:divBdr>
      <w:divsChild>
        <w:div w:id="503398402">
          <w:marLeft w:val="0"/>
          <w:marRight w:val="0"/>
          <w:marTop w:val="0"/>
          <w:marBottom w:val="0"/>
          <w:divBdr>
            <w:top w:val="none" w:sz="0" w:space="0" w:color="auto"/>
            <w:left w:val="none" w:sz="0" w:space="0" w:color="auto"/>
            <w:bottom w:val="none" w:sz="0" w:space="0" w:color="auto"/>
            <w:right w:val="none" w:sz="0" w:space="0" w:color="auto"/>
          </w:divBdr>
          <w:divsChild>
            <w:div w:id="1947417985">
              <w:marLeft w:val="0"/>
              <w:marRight w:val="0"/>
              <w:marTop w:val="0"/>
              <w:marBottom w:val="0"/>
              <w:divBdr>
                <w:top w:val="none" w:sz="0" w:space="0" w:color="auto"/>
                <w:left w:val="none" w:sz="0" w:space="0" w:color="auto"/>
                <w:bottom w:val="none" w:sz="0" w:space="0" w:color="auto"/>
                <w:right w:val="none" w:sz="0" w:space="0" w:color="auto"/>
              </w:divBdr>
              <w:divsChild>
                <w:div w:id="1499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448455">
      <w:bodyDiv w:val="1"/>
      <w:marLeft w:val="0"/>
      <w:marRight w:val="0"/>
      <w:marTop w:val="0"/>
      <w:marBottom w:val="0"/>
      <w:divBdr>
        <w:top w:val="none" w:sz="0" w:space="0" w:color="auto"/>
        <w:left w:val="none" w:sz="0" w:space="0" w:color="auto"/>
        <w:bottom w:val="none" w:sz="0" w:space="0" w:color="auto"/>
        <w:right w:val="none" w:sz="0" w:space="0" w:color="auto"/>
      </w:divBdr>
    </w:div>
    <w:div w:id="910311790">
      <w:bodyDiv w:val="1"/>
      <w:marLeft w:val="0"/>
      <w:marRight w:val="0"/>
      <w:marTop w:val="0"/>
      <w:marBottom w:val="0"/>
      <w:divBdr>
        <w:top w:val="none" w:sz="0" w:space="0" w:color="auto"/>
        <w:left w:val="none" w:sz="0" w:space="0" w:color="auto"/>
        <w:bottom w:val="none" w:sz="0" w:space="0" w:color="auto"/>
        <w:right w:val="none" w:sz="0" w:space="0" w:color="auto"/>
      </w:divBdr>
    </w:div>
    <w:div w:id="1000893882">
      <w:bodyDiv w:val="1"/>
      <w:marLeft w:val="0"/>
      <w:marRight w:val="0"/>
      <w:marTop w:val="0"/>
      <w:marBottom w:val="0"/>
      <w:divBdr>
        <w:top w:val="none" w:sz="0" w:space="0" w:color="auto"/>
        <w:left w:val="none" w:sz="0" w:space="0" w:color="auto"/>
        <w:bottom w:val="none" w:sz="0" w:space="0" w:color="auto"/>
        <w:right w:val="none" w:sz="0" w:space="0" w:color="auto"/>
      </w:divBdr>
    </w:div>
    <w:div w:id="1108965833">
      <w:bodyDiv w:val="1"/>
      <w:marLeft w:val="0"/>
      <w:marRight w:val="0"/>
      <w:marTop w:val="0"/>
      <w:marBottom w:val="0"/>
      <w:divBdr>
        <w:top w:val="none" w:sz="0" w:space="0" w:color="auto"/>
        <w:left w:val="none" w:sz="0" w:space="0" w:color="auto"/>
        <w:bottom w:val="none" w:sz="0" w:space="0" w:color="auto"/>
        <w:right w:val="none" w:sz="0" w:space="0" w:color="auto"/>
      </w:divBdr>
      <w:divsChild>
        <w:div w:id="115569754">
          <w:marLeft w:val="0"/>
          <w:marRight w:val="0"/>
          <w:marTop w:val="0"/>
          <w:marBottom w:val="0"/>
          <w:divBdr>
            <w:top w:val="none" w:sz="0" w:space="0" w:color="auto"/>
            <w:left w:val="none" w:sz="0" w:space="0" w:color="auto"/>
            <w:bottom w:val="none" w:sz="0" w:space="0" w:color="auto"/>
            <w:right w:val="none" w:sz="0" w:space="0" w:color="auto"/>
          </w:divBdr>
          <w:divsChild>
            <w:div w:id="311981671">
              <w:marLeft w:val="0"/>
              <w:marRight w:val="0"/>
              <w:marTop w:val="0"/>
              <w:marBottom w:val="0"/>
              <w:divBdr>
                <w:top w:val="none" w:sz="0" w:space="0" w:color="auto"/>
                <w:left w:val="none" w:sz="0" w:space="0" w:color="auto"/>
                <w:bottom w:val="none" w:sz="0" w:space="0" w:color="auto"/>
                <w:right w:val="none" w:sz="0" w:space="0" w:color="auto"/>
              </w:divBdr>
              <w:divsChild>
                <w:div w:id="1110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663034">
      <w:bodyDiv w:val="1"/>
      <w:marLeft w:val="0"/>
      <w:marRight w:val="0"/>
      <w:marTop w:val="0"/>
      <w:marBottom w:val="0"/>
      <w:divBdr>
        <w:top w:val="none" w:sz="0" w:space="0" w:color="auto"/>
        <w:left w:val="none" w:sz="0" w:space="0" w:color="auto"/>
        <w:bottom w:val="none" w:sz="0" w:space="0" w:color="auto"/>
        <w:right w:val="none" w:sz="0" w:space="0" w:color="auto"/>
      </w:divBdr>
    </w:div>
    <w:div w:id="1307902030">
      <w:bodyDiv w:val="1"/>
      <w:marLeft w:val="0"/>
      <w:marRight w:val="0"/>
      <w:marTop w:val="0"/>
      <w:marBottom w:val="0"/>
      <w:divBdr>
        <w:top w:val="none" w:sz="0" w:space="0" w:color="auto"/>
        <w:left w:val="none" w:sz="0" w:space="0" w:color="auto"/>
        <w:bottom w:val="none" w:sz="0" w:space="0" w:color="auto"/>
        <w:right w:val="none" w:sz="0" w:space="0" w:color="auto"/>
      </w:divBdr>
      <w:divsChild>
        <w:div w:id="1593858166">
          <w:marLeft w:val="0"/>
          <w:marRight w:val="0"/>
          <w:marTop w:val="0"/>
          <w:marBottom w:val="0"/>
          <w:divBdr>
            <w:top w:val="none" w:sz="0" w:space="0" w:color="auto"/>
            <w:left w:val="none" w:sz="0" w:space="0" w:color="auto"/>
            <w:bottom w:val="none" w:sz="0" w:space="0" w:color="auto"/>
            <w:right w:val="none" w:sz="0" w:space="0" w:color="auto"/>
          </w:divBdr>
          <w:divsChild>
            <w:div w:id="2049524583">
              <w:marLeft w:val="0"/>
              <w:marRight w:val="0"/>
              <w:marTop w:val="0"/>
              <w:marBottom w:val="0"/>
              <w:divBdr>
                <w:top w:val="none" w:sz="0" w:space="0" w:color="auto"/>
                <w:left w:val="none" w:sz="0" w:space="0" w:color="auto"/>
                <w:bottom w:val="none" w:sz="0" w:space="0" w:color="auto"/>
                <w:right w:val="none" w:sz="0" w:space="0" w:color="auto"/>
              </w:divBdr>
              <w:divsChild>
                <w:div w:id="14347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30336">
      <w:bodyDiv w:val="1"/>
      <w:marLeft w:val="0"/>
      <w:marRight w:val="0"/>
      <w:marTop w:val="0"/>
      <w:marBottom w:val="0"/>
      <w:divBdr>
        <w:top w:val="none" w:sz="0" w:space="0" w:color="auto"/>
        <w:left w:val="none" w:sz="0" w:space="0" w:color="auto"/>
        <w:bottom w:val="none" w:sz="0" w:space="0" w:color="auto"/>
        <w:right w:val="none" w:sz="0" w:space="0" w:color="auto"/>
      </w:divBdr>
    </w:div>
    <w:div w:id="1356423997">
      <w:bodyDiv w:val="1"/>
      <w:marLeft w:val="0"/>
      <w:marRight w:val="0"/>
      <w:marTop w:val="0"/>
      <w:marBottom w:val="0"/>
      <w:divBdr>
        <w:top w:val="none" w:sz="0" w:space="0" w:color="auto"/>
        <w:left w:val="none" w:sz="0" w:space="0" w:color="auto"/>
        <w:bottom w:val="none" w:sz="0" w:space="0" w:color="auto"/>
        <w:right w:val="none" w:sz="0" w:space="0" w:color="auto"/>
      </w:divBdr>
      <w:divsChild>
        <w:div w:id="472600834">
          <w:marLeft w:val="0"/>
          <w:marRight w:val="0"/>
          <w:marTop w:val="0"/>
          <w:marBottom w:val="0"/>
          <w:divBdr>
            <w:top w:val="none" w:sz="0" w:space="0" w:color="auto"/>
            <w:left w:val="none" w:sz="0" w:space="0" w:color="auto"/>
            <w:bottom w:val="none" w:sz="0" w:space="0" w:color="auto"/>
            <w:right w:val="none" w:sz="0" w:space="0" w:color="auto"/>
          </w:divBdr>
          <w:divsChild>
            <w:div w:id="1293709998">
              <w:marLeft w:val="0"/>
              <w:marRight w:val="0"/>
              <w:marTop w:val="0"/>
              <w:marBottom w:val="0"/>
              <w:divBdr>
                <w:top w:val="none" w:sz="0" w:space="0" w:color="auto"/>
                <w:left w:val="none" w:sz="0" w:space="0" w:color="auto"/>
                <w:bottom w:val="none" w:sz="0" w:space="0" w:color="auto"/>
                <w:right w:val="none" w:sz="0" w:space="0" w:color="auto"/>
              </w:divBdr>
              <w:divsChild>
                <w:div w:id="16449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653784">
      <w:bodyDiv w:val="1"/>
      <w:marLeft w:val="0"/>
      <w:marRight w:val="0"/>
      <w:marTop w:val="0"/>
      <w:marBottom w:val="0"/>
      <w:divBdr>
        <w:top w:val="none" w:sz="0" w:space="0" w:color="auto"/>
        <w:left w:val="none" w:sz="0" w:space="0" w:color="auto"/>
        <w:bottom w:val="none" w:sz="0" w:space="0" w:color="auto"/>
        <w:right w:val="none" w:sz="0" w:space="0" w:color="auto"/>
      </w:divBdr>
    </w:div>
    <w:div w:id="1514035080">
      <w:bodyDiv w:val="1"/>
      <w:marLeft w:val="0"/>
      <w:marRight w:val="0"/>
      <w:marTop w:val="0"/>
      <w:marBottom w:val="0"/>
      <w:divBdr>
        <w:top w:val="none" w:sz="0" w:space="0" w:color="auto"/>
        <w:left w:val="none" w:sz="0" w:space="0" w:color="auto"/>
        <w:bottom w:val="none" w:sz="0" w:space="0" w:color="auto"/>
        <w:right w:val="none" w:sz="0" w:space="0" w:color="auto"/>
      </w:divBdr>
    </w:div>
    <w:div w:id="1652716224">
      <w:bodyDiv w:val="1"/>
      <w:marLeft w:val="0"/>
      <w:marRight w:val="0"/>
      <w:marTop w:val="0"/>
      <w:marBottom w:val="0"/>
      <w:divBdr>
        <w:top w:val="none" w:sz="0" w:space="0" w:color="auto"/>
        <w:left w:val="none" w:sz="0" w:space="0" w:color="auto"/>
        <w:bottom w:val="none" w:sz="0" w:space="0" w:color="auto"/>
        <w:right w:val="none" w:sz="0" w:space="0" w:color="auto"/>
      </w:divBdr>
    </w:div>
    <w:div w:id="1714453284">
      <w:bodyDiv w:val="1"/>
      <w:marLeft w:val="0"/>
      <w:marRight w:val="0"/>
      <w:marTop w:val="0"/>
      <w:marBottom w:val="0"/>
      <w:divBdr>
        <w:top w:val="none" w:sz="0" w:space="0" w:color="auto"/>
        <w:left w:val="none" w:sz="0" w:space="0" w:color="auto"/>
        <w:bottom w:val="none" w:sz="0" w:space="0" w:color="auto"/>
        <w:right w:val="none" w:sz="0" w:space="0" w:color="auto"/>
      </w:divBdr>
    </w:div>
    <w:div w:id="1753625419">
      <w:bodyDiv w:val="1"/>
      <w:marLeft w:val="0"/>
      <w:marRight w:val="0"/>
      <w:marTop w:val="0"/>
      <w:marBottom w:val="0"/>
      <w:divBdr>
        <w:top w:val="none" w:sz="0" w:space="0" w:color="auto"/>
        <w:left w:val="none" w:sz="0" w:space="0" w:color="auto"/>
        <w:bottom w:val="none" w:sz="0" w:space="0" w:color="auto"/>
        <w:right w:val="none" w:sz="0" w:space="0" w:color="auto"/>
      </w:divBdr>
    </w:div>
    <w:div w:id="1771705002">
      <w:bodyDiv w:val="1"/>
      <w:marLeft w:val="0"/>
      <w:marRight w:val="0"/>
      <w:marTop w:val="0"/>
      <w:marBottom w:val="0"/>
      <w:divBdr>
        <w:top w:val="none" w:sz="0" w:space="0" w:color="auto"/>
        <w:left w:val="none" w:sz="0" w:space="0" w:color="auto"/>
        <w:bottom w:val="none" w:sz="0" w:space="0" w:color="auto"/>
        <w:right w:val="none" w:sz="0" w:space="0" w:color="auto"/>
      </w:divBdr>
    </w:div>
    <w:div w:id="1844203656">
      <w:bodyDiv w:val="1"/>
      <w:marLeft w:val="0"/>
      <w:marRight w:val="0"/>
      <w:marTop w:val="0"/>
      <w:marBottom w:val="0"/>
      <w:divBdr>
        <w:top w:val="none" w:sz="0" w:space="0" w:color="auto"/>
        <w:left w:val="none" w:sz="0" w:space="0" w:color="auto"/>
        <w:bottom w:val="none" w:sz="0" w:space="0" w:color="auto"/>
        <w:right w:val="none" w:sz="0" w:space="0" w:color="auto"/>
      </w:divBdr>
    </w:div>
    <w:div w:id="1917276583">
      <w:bodyDiv w:val="1"/>
      <w:marLeft w:val="0"/>
      <w:marRight w:val="0"/>
      <w:marTop w:val="0"/>
      <w:marBottom w:val="0"/>
      <w:divBdr>
        <w:top w:val="none" w:sz="0" w:space="0" w:color="auto"/>
        <w:left w:val="none" w:sz="0" w:space="0" w:color="auto"/>
        <w:bottom w:val="none" w:sz="0" w:space="0" w:color="auto"/>
        <w:right w:val="none" w:sz="0" w:space="0" w:color="auto"/>
      </w:divBdr>
    </w:div>
    <w:div w:id="1987934791">
      <w:bodyDiv w:val="1"/>
      <w:marLeft w:val="0"/>
      <w:marRight w:val="0"/>
      <w:marTop w:val="0"/>
      <w:marBottom w:val="0"/>
      <w:divBdr>
        <w:top w:val="none" w:sz="0" w:space="0" w:color="auto"/>
        <w:left w:val="none" w:sz="0" w:space="0" w:color="auto"/>
        <w:bottom w:val="none" w:sz="0" w:space="0" w:color="auto"/>
        <w:right w:val="none" w:sz="0" w:space="0" w:color="auto"/>
      </w:divBdr>
      <w:divsChild>
        <w:div w:id="2104376694">
          <w:marLeft w:val="0"/>
          <w:marRight w:val="0"/>
          <w:marTop w:val="0"/>
          <w:marBottom w:val="0"/>
          <w:divBdr>
            <w:top w:val="none" w:sz="0" w:space="0" w:color="auto"/>
            <w:left w:val="none" w:sz="0" w:space="0" w:color="auto"/>
            <w:bottom w:val="none" w:sz="0" w:space="0" w:color="auto"/>
            <w:right w:val="none" w:sz="0" w:space="0" w:color="auto"/>
          </w:divBdr>
          <w:divsChild>
            <w:div w:id="896428770">
              <w:marLeft w:val="0"/>
              <w:marRight w:val="0"/>
              <w:marTop w:val="0"/>
              <w:marBottom w:val="0"/>
              <w:divBdr>
                <w:top w:val="none" w:sz="0" w:space="0" w:color="auto"/>
                <w:left w:val="none" w:sz="0" w:space="0" w:color="auto"/>
                <w:bottom w:val="none" w:sz="0" w:space="0" w:color="auto"/>
                <w:right w:val="none" w:sz="0" w:space="0" w:color="auto"/>
              </w:divBdr>
              <w:divsChild>
                <w:div w:id="16750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197575">
      <w:bodyDiv w:val="1"/>
      <w:marLeft w:val="0"/>
      <w:marRight w:val="0"/>
      <w:marTop w:val="0"/>
      <w:marBottom w:val="0"/>
      <w:divBdr>
        <w:top w:val="none" w:sz="0" w:space="0" w:color="auto"/>
        <w:left w:val="none" w:sz="0" w:space="0" w:color="auto"/>
        <w:bottom w:val="none" w:sz="0" w:space="0" w:color="auto"/>
        <w:right w:val="none" w:sz="0" w:space="0" w:color="auto"/>
      </w:divBdr>
    </w:div>
    <w:div w:id="2051606423">
      <w:bodyDiv w:val="1"/>
      <w:marLeft w:val="0"/>
      <w:marRight w:val="0"/>
      <w:marTop w:val="0"/>
      <w:marBottom w:val="0"/>
      <w:divBdr>
        <w:top w:val="none" w:sz="0" w:space="0" w:color="auto"/>
        <w:left w:val="none" w:sz="0" w:space="0" w:color="auto"/>
        <w:bottom w:val="none" w:sz="0" w:space="0" w:color="auto"/>
        <w:right w:val="none" w:sz="0" w:space="0" w:color="auto"/>
      </w:divBdr>
    </w:div>
    <w:div w:id="2055349311">
      <w:bodyDiv w:val="1"/>
      <w:marLeft w:val="0"/>
      <w:marRight w:val="0"/>
      <w:marTop w:val="0"/>
      <w:marBottom w:val="0"/>
      <w:divBdr>
        <w:top w:val="none" w:sz="0" w:space="0" w:color="auto"/>
        <w:left w:val="none" w:sz="0" w:space="0" w:color="auto"/>
        <w:bottom w:val="none" w:sz="0" w:space="0" w:color="auto"/>
        <w:right w:val="none" w:sz="0" w:space="0" w:color="auto"/>
      </w:divBdr>
    </w:div>
    <w:div w:id="205935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ritannica.com/biography/Ayad-Allaw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erriam-webster.com/dictionary/reconcil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2F043-8804-4D70-93A9-615D7DE72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15</Pages>
  <Words>5830</Words>
  <Characters>33235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Lodoen</dc:creator>
  <cp:keywords/>
  <dc:description/>
  <cp:lastModifiedBy>Bastian Herre</cp:lastModifiedBy>
  <cp:revision>23</cp:revision>
  <dcterms:created xsi:type="dcterms:W3CDTF">2021-07-31T12:40:00Z</dcterms:created>
  <dcterms:modified xsi:type="dcterms:W3CDTF">2021-11-25T12:33:00Z</dcterms:modified>
</cp:coreProperties>
</file>