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681D" w:rsidRPr="00782D0D" w:rsidRDefault="006A4BFD">
      <w:pPr>
        <w:rPr>
          <w:b/>
          <w:sz w:val="32"/>
          <w:szCs w:val="32"/>
        </w:rPr>
      </w:pPr>
      <w:r w:rsidRPr="00782D0D">
        <w:rPr>
          <w:sz w:val="32"/>
          <w:szCs w:val="32"/>
        </w:rPr>
        <w:t>Country: Kazakhstan</w:t>
      </w:r>
    </w:p>
    <w:p w14:paraId="00000002" w14:textId="77777777" w:rsidR="00B2681D" w:rsidRPr="00782D0D" w:rsidRDefault="00B2681D">
      <w:pPr>
        <w:rPr>
          <w:sz w:val="32"/>
          <w:szCs w:val="32"/>
        </w:rPr>
      </w:pPr>
    </w:p>
    <w:p w14:paraId="00000003" w14:textId="37FD5747" w:rsidR="00B2681D" w:rsidRPr="00782D0D" w:rsidRDefault="006A4BFD">
      <w:pPr>
        <w:rPr>
          <w:sz w:val="28"/>
          <w:szCs w:val="28"/>
        </w:rPr>
      </w:pPr>
      <w:r w:rsidRPr="00782D0D">
        <w:rPr>
          <w:sz w:val="28"/>
          <w:szCs w:val="28"/>
        </w:rPr>
        <w:t>Years: 1990-201</w:t>
      </w:r>
      <w:r w:rsidR="00D534BC" w:rsidRPr="00782D0D">
        <w:rPr>
          <w:sz w:val="28"/>
          <w:szCs w:val="28"/>
        </w:rPr>
        <w:t>8</w:t>
      </w:r>
    </w:p>
    <w:p w14:paraId="00000004" w14:textId="77777777" w:rsidR="00B2681D" w:rsidRPr="00782D0D" w:rsidRDefault="006A4BFD">
      <w:pPr>
        <w:rPr>
          <w:sz w:val="28"/>
          <w:szCs w:val="28"/>
        </w:rPr>
      </w:pPr>
      <w:r w:rsidRPr="00782D0D">
        <w:rPr>
          <w:sz w:val="28"/>
          <w:szCs w:val="28"/>
        </w:rPr>
        <w:t>Leader: Nursultan Nazarbayev</w:t>
      </w:r>
    </w:p>
    <w:p w14:paraId="00000005" w14:textId="77777777" w:rsidR="00B2681D" w:rsidRPr="00782D0D" w:rsidRDefault="006A4BFD">
      <w:pPr>
        <w:rPr>
          <w:sz w:val="28"/>
          <w:szCs w:val="28"/>
        </w:rPr>
      </w:pPr>
      <w:r w:rsidRPr="00782D0D">
        <w:rPr>
          <w:sz w:val="28"/>
          <w:szCs w:val="28"/>
        </w:rPr>
        <w:t>Ideology: left</w:t>
      </w:r>
    </w:p>
    <w:p w14:paraId="00000006" w14:textId="5FEF1658" w:rsidR="00B2681D" w:rsidRPr="00782D0D" w:rsidRDefault="006A4BFD" w:rsidP="00B353B9">
      <w:pPr>
        <w:jc w:val="both"/>
        <w:rPr>
          <w:noProof/>
          <w:sz w:val="28"/>
          <w:szCs w:val="28"/>
        </w:rPr>
      </w:pPr>
      <w:r w:rsidRPr="00782D0D">
        <w:rPr>
          <w:sz w:val="28"/>
          <w:szCs w:val="28"/>
        </w:rPr>
        <w:t>Description: CHISOLS identifies Nazarbayev’s party affiliation as none from 1991 to 1994, PUKU from 1995 to 1998, and Nur-</w:t>
      </w:r>
      <w:proofErr w:type="spellStart"/>
      <w:r w:rsidRPr="00782D0D">
        <w:rPr>
          <w:sz w:val="28"/>
          <w:szCs w:val="28"/>
        </w:rPr>
        <w:t>Otan</w:t>
      </w:r>
      <w:proofErr w:type="spellEnd"/>
      <w:r w:rsidRPr="00782D0D">
        <w:rPr>
          <w:sz w:val="28"/>
          <w:szCs w:val="28"/>
        </w:rPr>
        <w:t xml:space="preserve"> from 1998 to 20</w:t>
      </w:r>
      <w:r w:rsidR="00FE4360" w:rsidRPr="00782D0D">
        <w:rPr>
          <w:sz w:val="28"/>
          <w:szCs w:val="28"/>
        </w:rPr>
        <w:t>1</w:t>
      </w:r>
      <w:r w:rsidRPr="00782D0D">
        <w:rPr>
          <w:sz w:val="28"/>
          <w:szCs w:val="28"/>
        </w:rPr>
        <w:t>8. World Statesmen (2019) identifies the party as Communist Party of Kazakhstan (KPK) from 1990-1991. Manzano (2017) identifies ideology as leftist.</w:t>
      </w:r>
      <w:r w:rsidR="00B353B9" w:rsidRPr="00782D0D">
        <w:rPr>
          <w:sz w:val="28"/>
          <w:szCs w:val="28"/>
        </w:rPr>
        <w:t xml:space="preserve"> </w:t>
      </w:r>
      <w:r w:rsidR="00AE7660" w:rsidRPr="00782D0D">
        <w:rPr>
          <w:sz w:val="28"/>
          <w:szCs w:val="28"/>
        </w:rPr>
        <w:t xml:space="preserve">DPI identifies </w:t>
      </w:r>
      <w:proofErr w:type="spellStart"/>
      <w:r w:rsidR="00AE7660" w:rsidRPr="00782D0D">
        <w:rPr>
          <w:sz w:val="28"/>
          <w:szCs w:val="28"/>
        </w:rPr>
        <w:t>Otan’s</w:t>
      </w:r>
      <w:proofErr w:type="spellEnd"/>
      <w:r w:rsidR="00AE7660" w:rsidRPr="00782D0D">
        <w:rPr>
          <w:sz w:val="28"/>
          <w:szCs w:val="28"/>
        </w:rPr>
        <w:t xml:space="preserve"> ideology as rightist. Political Handbook of the World does not provide any information on the party’s ideology. Almaty-Club (2016:10) writes that “the administrative measures employed during [</w:t>
      </w:r>
      <w:proofErr w:type="spellStart"/>
      <w:r w:rsidR="00AE7660" w:rsidRPr="00782D0D">
        <w:rPr>
          <w:sz w:val="28"/>
          <w:szCs w:val="28"/>
        </w:rPr>
        <w:t>Otan’s</w:t>
      </w:r>
      <w:proofErr w:type="spellEnd"/>
      <w:r w:rsidR="00AE7660" w:rsidRPr="00782D0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B353B9" w:rsidRPr="00782D0D">
        <w:rPr>
          <w:sz w:val="28"/>
          <w:szCs w:val="28"/>
        </w:rPr>
        <w:t xml:space="preserve">In the Global Party Survey 2019, 4 experts identify the average left-right (0-10) score of the Nur </w:t>
      </w:r>
      <w:proofErr w:type="spellStart"/>
      <w:r w:rsidR="00B353B9" w:rsidRPr="00782D0D">
        <w:rPr>
          <w:sz w:val="28"/>
          <w:szCs w:val="28"/>
        </w:rPr>
        <w:t>Otan</w:t>
      </w:r>
      <w:proofErr w:type="spellEnd"/>
      <w:r w:rsidR="00B353B9" w:rsidRPr="00782D0D">
        <w:rPr>
          <w:sz w:val="28"/>
          <w:szCs w:val="28"/>
        </w:rPr>
        <w:t xml:space="preserve"> (NO) as 5.</w:t>
      </w:r>
      <w:r w:rsidR="007F683E" w:rsidRPr="00782D0D">
        <w:rPr>
          <w:sz w:val="28"/>
          <w:szCs w:val="28"/>
        </w:rPr>
        <w:t xml:space="preserve"> Frye (2010: 67) writes that “one difficult case is Nursultan Nazarbayev in Kazakhstan” but “given Nazarbayev’s occupational past and his constituency within the party and state apparatus, it is best to categorize Nazarbayev as old left.</w:t>
      </w:r>
      <w:r w:rsidR="004820A9" w:rsidRPr="00782D0D">
        <w:rPr>
          <w:sz w:val="28"/>
          <w:szCs w:val="28"/>
        </w:rPr>
        <w:t>”</w:t>
      </w:r>
      <w:r w:rsidR="009C7E04" w:rsidRPr="00782D0D">
        <w:rPr>
          <w:sz w:val="28"/>
          <w:szCs w:val="28"/>
        </w:rPr>
        <w:t xml:space="preserve"> </w:t>
      </w:r>
      <w:r w:rsidR="008840CE" w:rsidRPr="00782D0D">
        <w:rPr>
          <w:sz w:val="28"/>
          <w:szCs w:val="28"/>
        </w:rPr>
        <w:t>In V-Party (2020) 3 experts identify head of government party’s ideology as “Left” (-3.352) in 1999, “Center” (0.072) in 1995, “Center” (0.078) in 2004, “Center” (-0.142) in 2007,</w:t>
      </w:r>
      <w:r w:rsidR="00CD2717" w:rsidRPr="00782D0D">
        <w:rPr>
          <w:sz w:val="28"/>
          <w:szCs w:val="28"/>
        </w:rPr>
        <w:t xml:space="preserve"> </w:t>
      </w:r>
      <w:r w:rsidR="008840CE" w:rsidRPr="00782D0D">
        <w:rPr>
          <w:sz w:val="28"/>
          <w:szCs w:val="28"/>
        </w:rPr>
        <w:t>“Center” (0.084) in 2012</w:t>
      </w:r>
      <w:r w:rsidR="00CD2717" w:rsidRPr="00782D0D">
        <w:rPr>
          <w:sz w:val="28"/>
          <w:szCs w:val="28"/>
        </w:rPr>
        <w:t>, and “Center” (0.084) in 2016</w:t>
      </w:r>
      <w:r w:rsidR="008840CE" w:rsidRPr="00782D0D">
        <w:rPr>
          <w:sz w:val="28"/>
          <w:szCs w:val="28"/>
        </w:rPr>
        <w:t>.</w:t>
      </w:r>
      <w:r w:rsidR="00B704BA" w:rsidRPr="00782D0D">
        <w:rPr>
          <w:noProof/>
          <w:sz w:val="28"/>
          <w:szCs w:val="28"/>
        </w:rPr>
        <w:t xml:space="preserve"> In V-Party (2020), 3 experts identify leader party’s cohesion as “</w:t>
      </w:r>
      <w:r w:rsidR="009F3EB2" w:rsidRPr="00782D0D">
        <w:rPr>
          <w:noProof/>
          <w:sz w:val="28"/>
          <w:szCs w:val="28"/>
        </w:rPr>
        <w:t>a</w:t>
      </w:r>
      <w:r w:rsidR="00B704BA" w:rsidRPr="00782D0D">
        <w:rPr>
          <w:noProof/>
          <w:sz w:val="28"/>
          <w:szCs w:val="28"/>
        </w:rPr>
        <w:t>lmost complete</w:t>
      </w:r>
      <w:r w:rsidR="009F3EB2" w:rsidRPr="00782D0D">
        <w:rPr>
          <w:noProof/>
          <w:sz w:val="28"/>
          <w:szCs w:val="28"/>
        </w:rPr>
        <w:t xml:space="preserve"> disagreement</w:t>
      </w:r>
      <w:r w:rsidR="00B704BA" w:rsidRPr="00782D0D">
        <w:rPr>
          <w:noProof/>
          <w:sz w:val="28"/>
          <w:szCs w:val="28"/>
        </w:rPr>
        <w:t>” in 1999, “negligible visible disagreement” in 1995, 2004, 2007, and 2012.</w:t>
      </w:r>
      <w:r w:rsidR="00A109D0" w:rsidRPr="00782D0D">
        <w:rPr>
          <w:noProof/>
          <w:sz w:val="28"/>
          <w:szCs w:val="28"/>
        </w:rPr>
        <w:t xml:space="preserve"> DPI identifies Otan as rightist.</w:t>
      </w:r>
      <w:r w:rsidR="00FB0F45" w:rsidRPr="00782D0D">
        <w:rPr>
          <w:noProof/>
          <w:sz w:val="28"/>
          <w:szCs w:val="28"/>
        </w:rPr>
        <w:t xml:space="preserve"> Isaacs (2013) writes, “</w:t>
      </w:r>
      <w:r w:rsidR="00FB0F45" w:rsidRPr="00782D0D">
        <w:rPr>
          <w:i/>
          <w:iCs/>
          <w:noProof/>
          <w:sz w:val="28"/>
          <w:szCs w:val="28"/>
        </w:rPr>
        <w:t>Nur Otan</w:t>
      </w:r>
      <w:r w:rsidR="00FB0F45" w:rsidRPr="00782D0D">
        <w:rPr>
          <w:noProof/>
          <w:sz w:val="28"/>
          <w:szCs w:val="28"/>
        </w:rPr>
        <w:t xml:space="preserve">’s close relationship with its patron, the President of Kazakhstan [Nazarbayev], illustrates that the dividing line between what we understand as formal and informal is not so clear cut. </w:t>
      </w:r>
      <w:r w:rsidR="00FB0F45" w:rsidRPr="00782D0D">
        <w:rPr>
          <w:i/>
          <w:iCs/>
          <w:noProof/>
          <w:sz w:val="28"/>
          <w:szCs w:val="28"/>
        </w:rPr>
        <w:t xml:space="preserve">Nur Otan </w:t>
      </w:r>
      <w:r w:rsidR="00FB0F45" w:rsidRPr="00782D0D">
        <w:rPr>
          <w:noProof/>
          <w:sz w:val="28"/>
          <w:szCs w:val="28"/>
        </w:rPr>
        <w:t>is a party which lacks agency from the personalized rule o</w:t>
      </w:r>
      <w:r w:rsidR="000D7CD1" w:rsidRPr="00782D0D">
        <w:rPr>
          <w:noProof/>
          <w:sz w:val="28"/>
          <w:szCs w:val="28"/>
        </w:rPr>
        <w:t>f Nazarbayev and its preeminent position in Kazakh party politics stems from the informal preference it receives due to this position.</w:t>
      </w:r>
      <w:r w:rsidR="00F71FED" w:rsidRPr="00782D0D">
        <w:rPr>
          <w:noProof/>
          <w:sz w:val="28"/>
          <w:szCs w:val="28"/>
        </w:rPr>
        <w:t xml:space="preserve"> . . Nazarbayev presides over a political system where personal loyalty is fundamental. . . in effect, it is the person of the president which is important, not the impersonal office of the presidency. . . power and decision making neither lies with the party nor with the legislature but with the presidential administration,</w:t>
      </w:r>
      <w:r w:rsidR="000D7CD1" w:rsidRPr="00782D0D">
        <w:rPr>
          <w:noProof/>
          <w:sz w:val="28"/>
          <w:szCs w:val="28"/>
        </w:rPr>
        <w:t>”</w:t>
      </w:r>
      <w:r w:rsidR="00F71FED" w:rsidRPr="00782D0D">
        <w:rPr>
          <w:noProof/>
          <w:sz w:val="28"/>
          <w:szCs w:val="28"/>
        </w:rPr>
        <w:t xml:space="preserve"> and “</w:t>
      </w:r>
      <w:r w:rsidR="00F71FED" w:rsidRPr="00782D0D">
        <w:rPr>
          <w:i/>
          <w:iCs/>
          <w:noProof/>
          <w:sz w:val="28"/>
          <w:szCs w:val="28"/>
        </w:rPr>
        <w:t xml:space="preserve">Nur Otan </w:t>
      </w:r>
      <w:r w:rsidR="00F71FED" w:rsidRPr="00782D0D">
        <w:rPr>
          <w:noProof/>
          <w:sz w:val="28"/>
          <w:szCs w:val="28"/>
        </w:rPr>
        <w:t>does not possess the autonomy or agency to offer policy concessions to opposition elites. . . the party as a formal institution exists to institutionalise elite support for the president and to mitigate the unstable effects of competition between informal political networks.”</w:t>
      </w:r>
    </w:p>
    <w:p w14:paraId="42AA9D8D" w14:textId="3AF91BFB" w:rsidR="00C73536" w:rsidRPr="00782D0D" w:rsidRDefault="00C73536" w:rsidP="00B353B9">
      <w:pPr>
        <w:jc w:val="both"/>
        <w:rPr>
          <w:noProof/>
          <w:sz w:val="28"/>
          <w:szCs w:val="28"/>
        </w:rPr>
      </w:pPr>
    </w:p>
    <w:p w14:paraId="0171B38C" w14:textId="09EA1CAC" w:rsidR="00C73536" w:rsidRPr="00782D0D" w:rsidRDefault="00C73536" w:rsidP="00C73536">
      <w:pPr>
        <w:rPr>
          <w:sz w:val="28"/>
          <w:szCs w:val="28"/>
        </w:rPr>
      </w:pPr>
      <w:r w:rsidRPr="00782D0D">
        <w:rPr>
          <w:sz w:val="28"/>
          <w:szCs w:val="28"/>
        </w:rPr>
        <w:lastRenderedPageBreak/>
        <w:t>Years: 2019-2020</w:t>
      </w:r>
    </w:p>
    <w:p w14:paraId="0201BE41" w14:textId="23A06E7F" w:rsidR="00C73536" w:rsidRPr="00782D0D" w:rsidRDefault="00C73536" w:rsidP="00C73536">
      <w:pPr>
        <w:rPr>
          <w:sz w:val="28"/>
          <w:szCs w:val="28"/>
        </w:rPr>
      </w:pPr>
      <w:r w:rsidRPr="00782D0D">
        <w:rPr>
          <w:sz w:val="28"/>
          <w:szCs w:val="28"/>
        </w:rPr>
        <w:t xml:space="preserve">Leader: </w:t>
      </w:r>
      <w:proofErr w:type="spellStart"/>
      <w:r w:rsidRPr="00782D0D">
        <w:rPr>
          <w:sz w:val="28"/>
          <w:szCs w:val="28"/>
        </w:rPr>
        <w:t>Kasym-Zhomart</w:t>
      </w:r>
      <w:proofErr w:type="spellEnd"/>
      <w:r w:rsidRPr="00782D0D">
        <w:rPr>
          <w:sz w:val="28"/>
          <w:szCs w:val="28"/>
        </w:rPr>
        <w:t xml:space="preserve"> </w:t>
      </w:r>
      <w:proofErr w:type="spellStart"/>
      <w:r w:rsidRPr="00782D0D">
        <w:rPr>
          <w:sz w:val="28"/>
          <w:szCs w:val="28"/>
        </w:rPr>
        <w:t>Kemelevich</w:t>
      </w:r>
      <w:proofErr w:type="spellEnd"/>
      <w:r w:rsidRPr="00782D0D">
        <w:rPr>
          <w:sz w:val="28"/>
          <w:szCs w:val="28"/>
        </w:rPr>
        <w:t xml:space="preserve"> Tokayev</w:t>
      </w:r>
    </w:p>
    <w:p w14:paraId="17EC8687" w14:textId="1B397DA7" w:rsidR="00C73536" w:rsidRPr="00782D0D" w:rsidRDefault="00C73536" w:rsidP="00C73536">
      <w:pPr>
        <w:rPr>
          <w:sz w:val="28"/>
          <w:szCs w:val="28"/>
        </w:rPr>
      </w:pPr>
      <w:r w:rsidRPr="00782D0D">
        <w:rPr>
          <w:sz w:val="28"/>
          <w:szCs w:val="28"/>
        </w:rPr>
        <w:t xml:space="preserve">Ideology: </w:t>
      </w:r>
    </w:p>
    <w:p w14:paraId="1303521C" w14:textId="7E49FADD" w:rsidR="00C73536" w:rsidRPr="00782D0D" w:rsidRDefault="00C73536" w:rsidP="00C73536">
      <w:pPr>
        <w:jc w:val="both"/>
        <w:rPr>
          <w:sz w:val="28"/>
          <w:szCs w:val="28"/>
        </w:rPr>
      </w:pPr>
      <w:r w:rsidRPr="00782D0D">
        <w:rPr>
          <w:sz w:val="28"/>
          <w:szCs w:val="28"/>
        </w:rPr>
        <w:t>Description:</w:t>
      </w:r>
      <w:r w:rsidR="00CF1BCF" w:rsidRPr="00782D0D">
        <w:rPr>
          <w:sz w:val="28"/>
          <w:szCs w:val="28"/>
        </w:rPr>
        <w:t xml:space="preserve"> World Statesmen (2021) identifies Tokayev’s party as Nur </w:t>
      </w:r>
      <w:proofErr w:type="spellStart"/>
      <w:r w:rsidR="00CF1BCF" w:rsidRPr="00782D0D">
        <w:rPr>
          <w:sz w:val="28"/>
          <w:szCs w:val="28"/>
        </w:rPr>
        <w:t>Otan</w:t>
      </w:r>
      <w:proofErr w:type="spellEnd"/>
      <w:r w:rsidR="00CF1BCF" w:rsidRPr="00782D0D">
        <w:rPr>
          <w:sz w:val="28"/>
          <w:szCs w:val="28"/>
        </w:rPr>
        <w:t>.</w:t>
      </w:r>
      <w:r w:rsidR="00CF0879" w:rsidRPr="00782D0D">
        <w:rPr>
          <w:sz w:val="28"/>
          <w:szCs w:val="28"/>
        </w:rPr>
        <w:t xml:space="preserve"> Reuters (2019) identifies Tokayev’s party as Nur </w:t>
      </w:r>
      <w:proofErr w:type="spellStart"/>
      <w:r w:rsidR="00CF0879" w:rsidRPr="00782D0D">
        <w:rPr>
          <w:sz w:val="28"/>
          <w:szCs w:val="28"/>
        </w:rPr>
        <w:t>Ortan</w:t>
      </w:r>
      <w:proofErr w:type="spellEnd"/>
      <w:r w:rsidR="00CF0879" w:rsidRPr="00782D0D">
        <w:rPr>
          <w:sz w:val="28"/>
          <w:szCs w:val="28"/>
        </w:rPr>
        <w:t xml:space="preserve">, writing, “Nazarbayev, who leads the oil-rich Central Asian nation’s biggest political party, Nur </w:t>
      </w:r>
      <w:proofErr w:type="spellStart"/>
      <w:r w:rsidR="00CF0879" w:rsidRPr="00782D0D">
        <w:rPr>
          <w:sz w:val="28"/>
          <w:szCs w:val="28"/>
        </w:rPr>
        <w:t>Otan</w:t>
      </w:r>
      <w:proofErr w:type="spellEnd"/>
      <w:r w:rsidR="00CF0879" w:rsidRPr="00782D0D">
        <w:rPr>
          <w:sz w:val="28"/>
          <w:szCs w:val="28"/>
        </w:rPr>
        <w:t>, asked party members at a pre-election congress on Tuesday to officially nominate Tokayev, a 65-year-old former diplomat.”</w:t>
      </w:r>
      <w:r w:rsidR="000C7060" w:rsidRPr="00782D0D">
        <w:rPr>
          <w:noProof/>
          <w:sz w:val="28"/>
          <w:szCs w:val="28"/>
        </w:rPr>
        <w:t xml:space="preserve"> DPI identifies Otan as rightist.</w:t>
      </w:r>
    </w:p>
    <w:p w14:paraId="00000007" w14:textId="77777777" w:rsidR="00B2681D" w:rsidRPr="00782D0D" w:rsidRDefault="00B2681D">
      <w:pPr>
        <w:rPr>
          <w:sz w:val="28"/>
          <w:szCs w:val="28"/>
        </w:rPr>
      </w:pPr>
      <w:bookmarkStart w:id="0" w:name="_heading=h.gjdgxs" w:colFirst="0" w:colLast="0"/>
      <w:bookmarkEnd w:id="0"/>
    </w:p>
    <w:p w14:paraId="0000000A" w14:textId="77777777" w:rsidR="00B2681D" w:rsidRPr="00782D0D" w:rsidRDefault="00B2681D">
      <w:pPr>
        <w:rPr>
          <w:sz w:val="28"/>
          <w:szCs w:val="28"/>
        </w:rPr>
      </w:pPr>
    </w:p>
    <w:p w14:paraId="0000000B" w14:textId="77777777" w:rsidR="00B2681D" w:rsidRPr="00782D0D" w:rsidRDefault="006A4BFD">
      <w:pPr>
        <w:rPr>
          <w:sz w:val="28"/>
          <w:szCs w:val="28"/>
        </w:rPr>
      </w:pPr>
      <w:r w:rsidRPr="00782D0D">
        <w:rPr>
          <w:sz w:val="28"/>
          <w:szCs w:val="28"/>
        </w:rPr>
        <w:t>References:</w:t>
      </w:r>
    </w:p>
    <w:p w14:paraId="7C2C70C5" w14:textId="77777777" w:rsidR="007F683E" w:rsidRPr="00782D0D" w:rsidRDefault="007F683E" w:rsidP="007F683E">
      <w:pPr>
        <w:jc w:val="both"/>
        <w:rPr>
          <w:sz w:val="28"/>
          <w:szCs w:val="28"/>
        </w:rPr>
      </w:pPr>
      <w:r w:rsidRPr="00782D0D">
        <w:rPr>
          <w:rStyle w:val="il"/>
          <w:sz w:val="28"/>
          <w:szCs w:val="28"/>
        </w:rPr>
        <w:t>Frye</w:t>
      </w:r>
      <w:r w:rsidRPr="00782D0D">
        <w:rPr>
          <w:sz w:val="28"/>
          <w:szCs w:val="28"/>
        </w:rPr>
        <w:t xml:space="preserve">, Timothy. 2010. Building States and Markets after Communism: The Perils of </w:t>
      </w:r>
    </w:p>
    <w:p w14:paraId="4FEF1DA4" w14:textId="77777777" w:rsidR="007F683E" w:rsidRPr="00782D0D" w:rsidRDefault="007F683E" w:rsidP="007F683E">
      <w:pPr>
        <w:ind w:firstLine="720"/>
        <w:jc w:val="both"/>
        <w:rPr>
          <w:sz w:val="28"/>
          <w:szCs w:val="28"/>
        </w:rPr>
      </w:pPr>
      <w:r w:rsidRPr="00782D0D">
        <w:rPr>
          <w:sz w:val="28"/>
          <w:szCs w:val="28"/>
        </w:rPr>
        <w:t>Polarized Democracy. Cambridge.</w:t>
      </w:r>
    </w:p>
    <w:p w14:paraId="389D0630" w14:textId="77777777" w:rsidR="00AE7660" w:rsidRPr="00782D0D" w:rsidRDefault="00AE7660" w:rsidP="00AE7660">
      <w:pPr>
        <w:jc w:val="both"/>
        <w:rPr>
          <w:sz w:val="28"/>
          <w:szCs w:val="28"/>
        </w:rPr>
      </w:pPr>
      <w:proofErr w:type="spellStart"/>
      <w:r w:rsidRPr="00782D0D">
        <w:rPr>
          <w:sz w:val="28"/>
          <w:szCs w:val="28"/>
        </w:rPr>
        <w:t>Ibraimov</w:t>
      </w:r>
      <w:proofErr w:type="spellEnd"/>
      <w:r w:rsidRPr="00782D0D">
        <w:rPr>
          <w:sz w:val="28"/>
          <w:szCs w:val="28"/>
        </w:rPr>
        <w:t xml:space="preserve">, </w:t>
      </w:r>
      <w:proofErr w:type="spellStart"/>
      <w:r w:rsidRPr="00782D0D">
        <w:rPr>
          <w:sz w:val="28"/>
          <w:szCs w:val="28"/>
        </w:rPr>
        <w:t>Tamerlan</w:t>
      </w:r>
      <w:proofErr w:type="spellEnd"/>
      <w:r w:rsidRPr="00782D0D">
        <w:rPr>
          <w:sz w:val="28"/>
          <w:szCs w:val="28"/>
        </w:rPr>
        <w:t xml:space="preserve">. 2016. “Central Asia: The ‘Silk Democracy’ Region, Political </w:t>
      </w:r>
    </w:p>
    <w:p w14:paraId="7369B04A" w14:textId="539C1D2B" w:rsidR="00AE7660" w:rsidRPr="00782D0D" w:rsidRDefault="00AE7660" w:rsidP="00AE7660">
      <w:pPr>
        <w:ind w:firstLine="720"/>
        <w:jc w:val="both"/>
        <w:rPr>
          <w:sz w:val="28"/>
          <w:szCs w:val="28"/>
        </w:rPr>
      </w:pPr>
      <w:r w:rsidRPr="00782D0D">
        <w:rPr>
          <w:sz w:val="28"/>
          <w:szCs w:val="28"/>
        </w:rPr>
        <w:t>Parties”. Almaty-Club.</w:t>
      </w:r>
    </w:p>
    <w:p w14:paraId="2717DCDB" w14:textId="49A84E6A" w:rsidR="00FB0F45" w:rsidRPr="00782D0D" w:rsidRDefault="00FB0F45" w:rsidP="00FB0F45">
      <w:pPr>
        <w:ind w:left="720" w:hanging="720"/>
        <w:rPr>
          <w:color w:val="000000" w:themeColor="text1"/>
          <w:sz w:val="28"/>
          <w:szCs w:val="28"/>
        </w:rPr>
      </w:pPr>
      <w:r w:rsidRPr="00782D0D">
        <w:rPr>
          <w:color w:val="000000" w:themeColor="text1"/>
          <w:sz w:val="28"/>
          <w:szCs w:val="28"/>
        </w:rPr>
        <w:t xml:space="preserve">Isaacs, Rico. 2013. “Nur </w:t>
      </w:r>
      <w:proofErr w:type="spellStart"/>
      <w:r w:rsidRPr="00782D0D">
        <w:rPr>
          <w:color w:val="000000" w:themeColor="text1"/>
          <w:sz w:val="28"/>
          <w:szCs w:val="28"/>
        </w:rPr>
        <w:t>Otan</w:t>
      </w:r>
      <w:proofErr w:type="spellEnd"/>
      <w:r w:rsidRPr="00782D0D">
        <w:rPr>
          <w:color w:val="000000" w:themeColor="text1"/>
          <w:sz w:val="28"/>
          <w:szCs w:val="28"/>
        </w:rPr>
        <w:t xml:space="preserve">, Informal Networks and the Countering of Elite Instability in Kazakhstan: Bringing the ‘Formal’ Back In.” </w:t>
      </w:r>
      <w:r w:rsidRPr="00782D0D">
        <w:rPr>
          <w:i/>
          <w:iCs/>
          <w:color w:val="000000" w:themeColor="text1"/>
          <w:sz w:val="28"/>
          <w:szCs w:val="28"/>
        </w:rPr>
        <w:t xml:space="preserve">Europe-Asia Studies, </w:t>
      </w:r>
      <w:r w:rsidRPr="00782D0D">
        <w:rPr>
          <w:color w:val="000000" w:themeColor="text1"/>
          <w:sz w:val="28"/>
          <w:szCs w:val="28"/>
        </w:rPr>
        <w:t>65, no. 6 (2013):</w:t>
      </w:r>
      <w:r w:rsidRPr="00782D0D">
        <w:rPr>
          <w:i/>
          <w:iCs/>
          <w:color w:val="000000" w:themeColor="text1"/>
          <w:sz w:val="28"/>
          <w:szCs w:val="28"/>
        </w:rPr>
        <w:t xml:space="preserve"> </w:t>
      </w:r>
      <w:r w:rsidRPr="00782D0D">
        <w:rPr>
          <w:color w:val="000000" w:themeColor="text1"/>
          <w:sz w:val="28"/>
          <w:szCs w:val="28"/>
        </w:rPr>
        <w:t xml:space="preserve">1055-1079. </w:t>
      </w:r>
      <w:r w:rsidRPr="00782D0D">
        <w:rPr>
          <w:color w:val="000000" w:themeColor="text1"/>
          <w:spacing w:val="-5"/>
          <w:sz w:val="28"/>
          <w:szCs w:val="28"/>
          <w:shd w:val="clear" w:color="auto" w:fill="FFFFFF"/>
        </w:rPr>
        <w:t>https://www.jstor.org/stable/26593824.</w:t>
      </w:r>
    </w:p>
    <w:p w14:paraId="0000000C" w14:textId="77777777" w:rsidR="00B2681D" w:rsidRPr="00782D0D" w:rsidRDefault="006A4BFD">
      <w:pPr>
        <w:rPr>
          <w:sz w:val="28"/>
          <w:szCs w:val="28"/>
        </w:rPr>
      </w:pPr>
      <w:r w:rsidRPr="00782D0D">
        <w:rPr>
          <w:sz w:val="28"/>
          <w:szCs w:val="28"/>
        </w:rPr>
        <w:t xml:space="preserve">Manzano, Dulce. 2017. Bringing Down the Educational Wall: Political Regimes, </w:t>
      </w:r>
    </w:p>
    <w:p w14:paraId="0000000D" w14:textId="77777777" w:rsidR="00B2681D" w:rsidRPr="00782D0D" w:rsidRDefault="006A4BFD">
      <w:pPr>
        <w:ind w:firstLine="720"/>
        <w:rPr>
          <w:sz w:val="28"/>
          <w:szCs w:val="28"/>
        </w:rPr>
      </w:pPr>
      <w:r w:rsidRPr="00782D0D">
        <w:rPr>
          <w:sz w:val="28"/>
          <w:szCs w:val="28"/>
        </w:rPr>
        <w:t>Ideology, and the Expansion of Education. Cambridge.</w:t>
      </w:r>
    </w:p>
    <w:p w14:paraId="0000000E" w14:textId="77777777" w:rsidR="00B2681D" w:rsidRPr="00782D0D" w:rsidRDefault="006A4BFD">
      <w:pPr>
        <w:rPr>
          <w:sz w:val="28"/>
          <w:szCs w:val="28"/>
        </w:rPr>
      </w:pPr>
      <w:r w:rsidRPr="00782D0D">
        <w:rPr>
          <w:sz w:val="28"/>
          <w:szCs w:val="28"/>
        </w:rPr>
        <w:t xml:space="preserve">Mattes, Michaela, Leeds, Brett, and Naoko Matsumura. 2016. Measuring change in </w:t>
      </w:r>
    </w:p>
    <w:p w14:paraId="0000000F" w14:textId="77777777" w:rsidR="00B2681D" w:rsidRPr="00782D0D" w:rsidRDefault="006A4BFD">
      <w:pPr>
        <w:ind w:firstLine="720"/>
        <w:rPr>
          <w:sz w:val="28"/>
          <w:szCs w:val="28"/>
        </w:rPr>
      </w:pPr>
      <w:r w:rsidRPr="00782D0D">
        <w:rPr>
          <w:sz w:val="28"/>
          <w:szCs w:val="28"/>
        </w:rPr>
        <w:t xml:space="preserve">source of leader support: The CHISOLS dataset. Journal of Peace Research </w:t>
      </w:r>
    </w:p>
    <w:p w14:paraId="00000010" w14:textId="77777777" w:rsidR="00B2681D" w:rsidRPr="00782D0D" w:rsidRDefault="006A4BFD">
      <w:pPr>
        <w:ind w:firstLine="720"/>
        <w:rPr>
          <w:sz w:val="28"/>
          <w:szCs w:val="28"/>
        </w:rPr>
      </w:pPr>
      <w:r w:rsidRPr="00782D0D">
        <w:rPr>
          <w:sz w:val="28"/>
          <w:szCs w:val="28"/>
        </w:rPr>
        <w:t>53(2): 259-267.</w:t>
      </w:r>
    </w:p>
    <w:p w14:paraId="60C22362" w14:textId="77777777" w:rsidR="00B353B9" w:rsidRPr="00782D0D" w:rsidRDefault="00B353B9" w:rsidP="00B353B9">
      <w:pPr>
        <w:jc w:val="both"/>
        <w:rPr>
          <w:sz w:val="28"/>
          <w:szCs w:val="28"/>
        </w:rPr>
      </w:pPr>
      <w:r w:rsidRPr="00782D0D">
        <w:rPr>
          <w:sz w:val="28"/>
          <w:szCs w:val="28"/>
        </w:rPr>
        <w:t xml:space="preserve">Norris, Pippa. 2020. Global Party Survey dataset. </w:t>
      </w:r>
    </w:p>
    <w:p w14:paraId="6902D055" w14:textId="4CABD803" w:rsidR="00CF0879" w:rsidRPr="00782D0D" w:rsidRDefault="00234044" w:rsidP="00CF0879">
      <w:pPr>
        <w:ind w:firstLine="720"/>
        <w:jc w:val="both"/>
        <w:rPr>
          <w:color w:val="0B4CB4"/>
          <w:sz w:val="28"/>
          <w:szCs w:val="28"/>
        </w:rPr>
      </w:pPr>
      <w:hyperlink r:id="rId5" w:history="1">
        <w:r w:rsidR="00CF0879" w:rsidRPr="00782D0D">
          <w:rPr>
            <w:rStyle w:val="Hyperlink"/>
            <w:sz w:val="28"/>
            <w:szCs w:val="28"/>
          </w:rPr>
          <w:t>https://dataverse.harvard.edu/dataverse/GlobalPartySurvey</w:t>
        </w:r>
      </w:hyperlink>
      <w:r w:rsidR="00CF0879" w:rsidRPr="00782D0D">
        <w:rPr>
          <w:color w:val="0B4CB4"/>
          <w:sz w:val="28"/>
          <w:szCs w:val="28"/>
        </w:rPr>
        <w:t xml:space="preserve">  </w:t>
      </w:r>
    </w:p>
    <w:p w14:paraId="0D52CE06" w14:textId="23A39CC9" w:rsidR="00CF0879" w:rsidRPr="00CF0879" w:rsidRDefault="00CF0879" w:rsidP="00CF0879">
      <w:pPr>
        <w:ind w:left="720" w:hanging="720"/>
        <w:jc w:val="both"/>
        <w:rPr>
          <w:color w:val="000000" w:themeColor="text1"/>
          <w:sz w:val="28"/>
          <w:szCs w:val="28"/>
        </w:rPr>
      </w:pPr>
      <w:r w:rsidRPr="00782D0D">
        <w:rPr>
          <w:color w:val="000000" w:themeColor="text1"/>
          <w:sz w:val="28"/>
          <w:szCs w:val="28"/>
        </w:rPr>
        <w:t xml:space="preserve">Reuters Staff. 2019. “Kazakhstan’s Tokayev gets veteran leader’s backing for presidency.” </w:t>
      </w:r>
      <w:r w:rsidRPr="00782D0D">
        <w:rPr>
          <w:i/>
          <w:iCs/>
          <w:color w:val="000000" w:themeColor="text1"/>
          <w:sz w:val="28"/>
          <w:szCs w:val="28"/>
        </w:rPr>
        <w:t xml:space="preserve">Reuters. </w:t>
      </w:r>
      <w:r w:rsidRPr="00782D0D">
        <w:rPr>
          <w:color w:val="000000" w:themeColor="text1"/>
          <w:sz w:val="28"/>
          <w:szCs w:val="28"/>
        </w:rPr>
        <w:t>April 23, 2019. https://www.reuters.com/article/us-kazakhstan-president-election/kazakhstans-tokayev-gets-veteran-leaders-backing-for-presidency-idUSKCN1RZ0DY</w:t>
      </w:r>
    </w:p>
    <w:sectPr w:rsidR="00CF0879" w:rsidRPr="00CF08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1D"/>
    <w:rsid w:val="00065FD8"/>
    <w:rsid w:val="000B2BED"/>
    <w:rsid w:val="000B48CC"/>
    <w:rsid w:val="000C7060"/>
    <w:rsid w:val="000D7CD1"/>
    <w:rsid w:val="000F665E"/>
    <w:rsid w:val="00167580"/>
    <w:rsid w:val="0020121E"/>
    <w:rsid w:val="00234044"/>
    <w:rsid w:val="00255FF5"/>
    <w:rsid w:val="00357F97"/>
    <w:rsid w:val="00383DED"/>
    <w:rsid w:val="004820A9"/>
    <w:rsid w:val="00537B24"/>
    <w:rsid w:val="00557F1A"/>
    <w:rsid w:val="006A4BFD"/>
    <w:rsid w:val="006F5FBE"/>
    <w:rsid w:val="0071327A"/>
    <w:rsid w:val="00782D0D"/>
    <w:rsid w:val="007B0B75"/>
    <w:rsid w:val="007C24D9"/>
    <w:rsid w:val="007F683E"/>
    <w:rsid w:val="00832936"/>
    <w:rsid w:val="008840CE"/>
    <w:rsid w:val="00933FE6"/>
    <w:rsid w:val="009C7E04"/>
    <w:rsid w:val="009F3EB2"/>
    <w:rsid w:val="00A109D0"/>
    <w:rsid w:val="00AE7660"/>
    <w:rsid w:val="00B2681D"/>
    <w:rsid w:val="00B353B9"/>
    <w:rsid w:val="00B704BA"/>
    <w:rsid w:val="00BC0FC0"/>
    <w:rsid w:val="00C73536"/>
    <w:rsid w:val="00CD2717"/>
    <w:rsid w:val="00CF0879"/>
    <w:rsid w:val="00CF1BCF"/>
    <w:rsid w:val="00D21B15"/>
    <w:rsid w:val="00D534BC"/>
    <w:rsid w:val="00E12DCF"/>
    <w:rsid w:val="00E466AB"/>
    <w:rsid w:val="00E9306C"/>
    <w:rsid w:val="00F71FED"/>
    <w:rsid w:val="00FB0F45"/>
    <w:rsid w:val="00FC372B"/>
    <w:rsid w:val="00FE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31603"/>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F45"/>
    <w:rPr>
      <w:rFonts w:ascii="Times New Roman" w:eastAsia="Times New Roman" w:hAnsi="Times New Roman" w:cs="Times New Roman"/>
      <w:lang w:eastAsia="en-US"/>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eastAsia="en-GB"/>
    </w:rPr>
  </w:style>
  <w:style w:type="paragraph" w:styleId="BalloonText">
    <w:name w:val="Balloon Text"/>
    <w:basedOn w:val="Normal"/>
    <w:link w:val="BalloonTextChar"/>
    <w:uiPriority w:val="99"/>
    <w:semiHidden/>
    <w:unhideWhenUsed/>
    <w:rsid w:val="00412213"/>
    <w:rPr>
      <w:rFonts w:eastAsia="Calibri"/>
      <w:sz w:val="18"/>
      <w:szCs w:val="18"/>
      <w:lang w:eastAsia="en-GB"/>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3306"/>
    <w:rPr>
      <w:sz w:val="18"/>
      <w:szCs w:val="18"/>
    </w:rPr>
  </w:style>
  <w:style w:type="paragraph" w:styleId="CommentText">
    <w:name w:val="annotation text"/>
    <w:basedOn w:val="Normal"/>
    <w:link w:val="CommentTextChar"/>
    <w:uiPriority w:val="99"/>
    <w:semiHidden/>
    <w:unhideWhenUsed/>
    <w:rsid w:val="00A03306"/>
    <w:rPr>
      <w:rFonts w:ascii="Calibri" w:eastAsia="Calibri" w:hAnsi="Calibri" w:cs="Calibri"/>
      <w:lang w:eastAsia="en-GB"/>
    </w:rPr>
  </w:style>
  <w:style w:type="character" w:customStyle="1" w:styleId="CommentTextChar">
    <w:name w:val="Comment Text Char"/>
    <w:basedOn w:val="DefaultParagraphFont"/>
    <w:link w:val="CommentText"/>
    <w:uiPriority w:val="99"/>
    <w:semiHidden/>
    <w:rsid w:val="00A03306"/>
  </w:style>
  <w:style w:type="paragraph" w:styleId="CommentSubject">
    <w:name w:val="annotation subject"/>
    <w:basedOn w:val="CommentText"/>
    <w:next w:val="CommentText"/>
    <w:link w:val="CommentSubjectChar"/>
    <w:uiPriority w:val="99"/>
    <w:semiHidden/>
    <w:unhideWhenUsed/>
    <w:rsid w:val="00A03306"/>
    <w:rPr>
      <w:b/>
      <w:bCs/>
      <w:sz w:val="20"/>
      <w:szCs w:val="20"/>
    </w:rPr>
  </w:style>
  <w:style w:type="character" w:customStyle="1" w:styleId="CommentSubjectChar">
    <w:name w:val="Comment Subject Char"/>
    <w:basedOn w:val="CommentTextChar"/>
    <w:link w:val="CommentSubject"/>
    <w:uiPriority w:val="99"/>
    <w:semiHidden/>
    <w:rsid w:val="00A0330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customStyle="1" w:styleId="il">
    <w:name w:val="il"/>
    <w:basedOn w:val="DefaultParagraphFont"/>
    <w:rsid w:val="007F683E"/>
  </w:style>
  <w:style w:type="character" w:styleId="Hyperlink">
    <w:name w:val="Hyperlink"/>
    <w:basedOn w:val="DefaultParagraphFont"/>
    <w:uiPriority w:val="99"/>
    <w:unhideWhenUsed/>
    <w:rsid w:val="00CF0879"/>
    <w:rPr>
      <w:color w:val="0563C1" w:themeColor="hyperlink"/>
      <w:u w:val="single"/>
    </w:rPr>
  </w:style>
  <w:style w:type="character" w:styleId="UnresolvedMention">
    <w:name w:val="Unresolved Mention"/>
    <w:basedOn w:val="DefaultParagraphFont"/>
    <w:uiPriority w:val="99"/>
    <w:rsid w:val="00CF0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6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verse.harvard.edu/dataverse/GlobalParty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isXy5cSEeh1TTX9zE+NnEZWdA==">AMUW2mWQ/vOOn1xM0sluHXp8xI7Z0eVd5hUE7j6S6eCMRKQe6K6vBLhlmW95CDWvlFDVZL8wpIa6J5QxyPYvernSkRQBC22DN7eGMEnoT4VPpVrs02S+7pyiirw+8FSteEq/I/KEMj4E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43</cp:revision>
  <dcterms:created xsi:type="dcterms:W3CDTF">2019-10-03T16:25:00Z</dcterms:created>
  <dcterms:modified xsi:type="dcterms:W3CDTF">2021-11-18T15:59:00Z</dcterms:modified>
</cp:coreProperties>
</file>