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66F722AA" w:rsidR="00B12A6B" w:rsidRPr="001A0D1F" w:rsidRDefault="000E1C21">
      <w:pPr>
        <w:rPr>
          <w:rFonts w:ascii="Times New Roman" w:hAnsi="Times New Roman" w:cs="Times New Roman"/>
          <w:b/>
          <w:sz w:val="32"/>
          <w:szCs w:val="32"/>
        </w:rPr>
      </w:pPr>
      <w:r w:rsidRPr="001A0D1F">
        <w:rPr>
          <w:rFonts w:ascii="Times New Roman" w:hAnsi="Times New Roman" w:cs="Times New Roman"/>
          <w:sz w:val="32"/>
          <w:szCs w:val="32"/>
        </w:rPr>
        <w:t>Country</w:t>
      </w:r>
      <w:r w:rsidR="00412213" w:rsidRPr="001A0D1F">
        <w:rPr>
          <w:rFonts w:ascii="Times New Roman" w:hAnsi="Times New Roman" w:cs="Times New Roman"/>
          <w:sz w:val="32"/>
          <w:szCs w:val="32"/>
        </w:rPr>
        <w:t xml:space="preserve">: </w:t>
      </w:r>
      <w:r w:rsidR="00595D5C" w:rsidRPr="001A0D1F">
        <w:rPr>
          <w:rFonts w:ascii="Times New Roman" w:hAnsi="Times New Roman" w:cs="Times New Roman"/>
          <w:sz w:val="32"/>
          <w:szCs w:val="32"/>
        </w:rPr>
        <w:t>Timor-Leste</w:t>
      </w:r>
    </w:p>
    <w:p w14:paraId="53136192" w14:textId="77777777" w:rsidR="000E1C21" w:rsidRPr="001A0D1F" w:rsidRDefault="000E1C21">
      <w:pPr>
        <w:rPr>
          <w:rFonts w:ascii="Times New Roman" w:hAnsi="Times New Roman" w:cs="Times New Roman"/>
          <w:sz w:val="32"/>
          <w:szCs w:val="32"/>
        </w:rPr>
      </w:pPr>
    </w:p>
    <w:p w14:paraId="29930990" w14:textId="181DE6CD" w:rsidR="000E1C21" w:rsidRPr="001A0D1F" w:rsidRDefault="000E1C21" w:rsidP="000E1C21">
      <w:pPr>
        <w:rPr>
          <w:rFonts w:ascii="Times New Roman" w:hAnsi="Times New Roman" w:cs="Times New Roman"/>
          <w:sz w:val="28"/>
          <w:szCs w:val="28"/>
        </w:rPr>
      </w:pPr>
      <w:r w:rsidRPr="001A0D1F">
        <w:rPr>
          <w:rFonts w:ascii="Times New Roman" w:hAnsi="Times New Roman" w:cs="Times New Roman"/>
          <w:sz w:val="28"/>
          <w:szCs w:val="28"/>
        </w:rPr>
        <w:t>Years:</w:t>
      </w:r>
      <w:r w:rsidR="00595D5C" w:rsidRPr="001A0D1F">
        <w:rPr>
          <w:rFonts w:ascii="Times New Roman" w:hAnsi="Times New Roman" w:cs="Times New Roman"/>
          <w:sz w:val="28"/>
          <w:szCs w:val="28"/>
        </w:rPr>
        <w:t xml:space="preserve"> 2002 - 2006</w:t>
      </w:r>
    </w:p>
    <w:p w14:paraId="08E2A5E5" w14:textId="57B72E07" w:rsidR="000E1C21" w:rsidRPr="001A0D1F" w:rsidRDefault="00D86004" w:rsidP="00595D5C">
      <w:pPr>
        <w:pStyle w:val="NormalWeb"/>
        <w:spacing w:before="0" w:beforeAutospacing="0" w:after="0" w:afterAutospacing="0"/>
        <w:rPr>
          <w:color w:val="000000"/>
          <w:sz w:val="28"/>
          <w:szCs w:val="28"/>
        </w:rPr>
      </w:pPr>
      <w:r w:rsidRPr="001A0D1F">
        <w:rPr>
          <w:sz w:val="28"/>
          <w:szCs w:val="28"/>
        </w:rPr>
        <w:t>Leader:</w:t>
      </w:r>
      <w:r w:rsidR="00595D5C" w:rsidRPr="001A0D1F">
        <w:rPr>
          <w:color w:val="000000"/>
          <w:sz w:val="28"/>
          <w:szCs w:val="28"/>
        </w:rPr>
        <w:t xml:space="preserve"> Gusmao</w:t>
      </w:r>
    </w:p>
    <w:p w14:paraId="2D197F8E" w14:textId="01B2D530" w:rsidR="00977271" w:rsidRPr="001A0D1F" w:rsidRDefault="00977271" w:rsidP="00977271">
      <w:pPr>
        <w:rPr>
          <w:rFonts w:ascii="Times New Roman" w:eastAsia="Calibri" w:hAnsi="Times New Roman" w:cs="Times New Roman"/>
          <w:sz w:val="28"/>
          <w:szCs w:val="28"/>
        </w:rPr>
      </w:pPr>
      <w:r w:rsidRPr="001A0D1F">
        <w:rPr>
          <w:rFonts w:ascii="Times New Roman" w:eastAsia="Times" w:hAnsi="Times New Roman" w:cs="Times New Roman"/>
          <w:sz w:val="28"/>
          <w:szCs w:val="28"/>
        </w:rPr>
        <w:t xml:space="preserve">Ideology: </w:t>
      </w:r>
      <w:r w:rsidR="00BF6F79" w:rsidRPr="001A0D1F">
        <w:rPr>
          <w:rFonts w:ascii="Times New Roman" w:eastAsia="Times" w:hAnsi="Times New Roman" w:cs="Times New Roman"/>
          <w:sz w:val="28"/>
          <w:szCs w:val="28"/>
        </w:rPr>
        <w:t>leftist</w:t>
      </w:r>
    </w:p>
    <w:p w14:paraId="463F3BCF" w14:textId="1AFB3F82" w:rsidR="00977271" w:rsidRPr="001A0D1F" w:rsidRDefault="00977271" w:rsidP="00977271">
      <w:pPr>
        <w:rPr>
          <w:rFonts w:ascii="Times New Roman" w:eastAsia="Times" w:hAnsi="Times New Roman" w:cs="Times New Roman"/>
          <w:iCs/>
          <w:sz w:val="28"/>
          <w:szCs w:val="28"/>
        </w:rPr>
      </w:pPr>
      <w:r w:rsidRPr="001A0D1F">
        <w:rPr>
          <w:rFonts w:ascii="Times New Roman" w:eastAsia="Times" w:hAnsi="Times New Roman" w:cs="Times New Roman"/>
          <w:sz w:val="28"/>
          <w:szCs w:val="28"/>
        </w:rPr>
        <w:t>Description: HoG does not identify ideology.</w:t>
      </w:r>
      <w:r w:rsidR="00EE674E" w:rsidRPr="001A0D1F">
        <w:rPr>
          <w:rFonts w:ascii="Times New Roman" w:eastAsia="Times" w:hAnsi="Times New Roman" w:cs="Times New Roman"/>
          <w:sz w:val="28"/>
          <w:szCs w:val="28"/>
        </w:rPr>
        <w:t xml:space="preserve"> </w:t>
      </w:r>
      <w:r w:rsidR="00FE51C6" w:rsidRPr="001A0D1F">
        <w:rPr>
          <w:rFonts w:ascii="Times New Roman" w:eastAsia="Times" w:hAnsi="Times New Roman" w:cs="Times New Roman"/>
          <w:iCs/>
          <w:sz w:val="28"/>
          <w:szCs w:val="28"/>
        </w:rPr>
        <w:t xml:space="preserve">CHISOLS identifies Gusmao’s party as none. </w:t>
      </w:r>
      <w:r w:rsidR="00EE674E" w:rsidRPr="001A0D1F">
        <w:rPr>
          <w:rFonts w:ascii="Times New Roman" w:eastAsia="Times" w:hAnsi="Times New Roman" w:cs="Times New Roman"/>
          <w:i/>
          <w:sz w:val="28"/>
          <w:szCs w:val="28"/>
        </w:rPr>
        <w:t>Political Handbook of the World</w:t>
      </w:r>
      <w:r w:rsidR="00EE674E" w:rsidRPr="001A0D1F">
        <w:rPr>
          <w:rFonts w:ascii="Times New Roman" w:eastAsia="Times" w:hAnsi="Times New Roman" w:cs="Times New Roman"/>
          <w:sz w:val="28"/>
          <w:szCs w:val="28"/>
        </w:rPr>
        <w:t xml:space="preserve"> (2015:1457) later identifies Gusm</w:t>
      </w:r>
      <w:r w:rsidR="00EE674E" w:rsidRPr="001A0D1F">
        <w:rPr>
          <w:rStyle w:val="Emphasis"/>
          <w:rFonts w:ascii="Times New Roman" w:hAnsi="Times New Roman" w:cs="Times New Roman"/>
          <w:sz w:val="28"/>
          <w:szCs w:val="28"/>
        </w:rPr>
        <w:t>ã</w:t>
      </w:r>
      <w:r w:rsidR="00EE674E" w:rsidRPr="001A0D1F">
        <w:rPr>
          <w:rFonts w:ascii="Times New Roman" w:eastAsia="Times" w:hAnsi="Times New Roman" w:cs="Times New Roman"/>
          <w:sz w:val="28"/>
          <w:szCs w:val="28"/>
        </w:rPr>
        <w:t xml:space="preserve">o’s party as the National Congress for Reconstruction for Timor/ Congresso Nacional de Reconstrução do Timor (CNRT), writing “Outgoing president Xanana Gusmão assumed leadership of the [National Congress for Reconstruction of Timor (Congresso Nacional de Reconstrução do Timor—CNRT)] in March 2007 and attracted many of his followers and supporters in the electorate.”. </w:t>
      </w:r>
      <w:r w:rsidR="00EE674E" w:rsidRPr="001A0D1F">
        <w:rPr>
          <w:rFonts w:ascii="Times New Roman" w:eastAsia="Times" w:hAnsi="Times New Roman" w:cs="Times New Roman"/>
          <w:i/>
          <w:sz w:val="28"/>
          <w:szCs w:val="28"/>
        </w:rPr>
        <w:t>Political Handbook of the World</w:t>
      </w:r>
      <w:r w:rsidR="00EE674E" w:rsidRPr="001A0D1F">
        <w:rPr>
          <w:rFonts w:ascii="Times New Roman" w:eastAsia="Times" w:hAnsi="Times New Roman" w:cs="Times New Roman"/>
          <w:sz w:val="28"/>
          <w:szCs w:val="28"/>
        </w:rPr>
        <w:t xml:space="preserve"> (2015:1457) “The current CNRT… coalesced in early 2007 from elements dissatisfied with the existing political parties. It is centrist, moderate, and pragmatic in its ideology.”</w:t>
      </w:r>
      <w:r w:rsidRPr="001A0D1F">
        <w:rPr>
          <w:rFonts w:ascii="Times New Roman" w:eastAsia="Times" w:hAnsi="Times New Roman" w:cs="Times New Roman"/>
          <w:sz w:val="28"/>
          <w:szCs w:val="28"/>
        </w:rPr>
        <w:t xml:space="preserve"> Perspective monde (2019a)</w:t>
      </w:r>
      <w:r w:rsidR="00BF6F79" w:rsidRPr="001A0D1F">
        <w:rPr>
          <w:rFonts w:ascii="Times New Roman" w:eastAsia="Times" w:hAnsi="Times New Roman" w:cs="Times New Roman"/>
          <w:sz w:val="28"/>
          <w:szCs w:val="28"/>
        </w:rPr>
        <w:t>, however,</w:t>
      </w:r>
      <w:r w:rsidRPr="001A0D1F">
        <w:rPr>
          <w:rFonts w:ascii="Times New Roman" w:eastAsia="Times" w:hAnsi="Times New Roman" w:cs="Times New Roman"/>
          <w:sz w:val="28"/>
          <w:szCs w:val="28"/>
        </w:rPr>
        <w:t xml:space="preserve"> identifies </w:t>
      </w:r>
      <w:r w:rsidR="00BF6F79" w:rsidRPr="001A0D1F">
        <w:rPr>
          <w:rFonts w:ascii="Times New Roman" w:eastAsia="Times" w:hAnsi="Times New Roman" w:cs="Times New Roman"/>
          <w:sz w:val="28"/>
          <w:szCs w:val="28"/>
        </w:rPr>
        <w:t xml:space="preserve">later </w:t>
      </w:r>
      <w:r w:rsidRPr="001A0D1F">
        <w:rPr>
          <w:rFonts w:ascii="Times New Roman" w:eastAsia="Times" w:hAnsi="Times New Roman" w:cs="Times New Roman"/>
          <w:sz w:val="28"/>
          <w:szCs w:val="28"/>
        </w:rPr>
        <w:t>affiliation of Gusmão as CNRT and ideology of CNRT as left: “Xanana Gusmão | 2007 (8 août) | 2015 (16 février) | Congrès national de reconstruction timoraise | [En fonction d'une décision du chef d'État ou du parlement] | [Gauche modérée]”</w:t>
      </w:r>
      <w:r w:rsidR="00F64476" w:rsidRPr="001A0D1F">
        <w:rPr>
          <w:rFonts w:ascii="Times New Roman" w:eastAsia="Times" w:hAnsi="Times New Roman" w:cs="Times New Roman"/>
          <w:sz w:val="28"/>
          <w:szCs w:val="28"/>
        </w:rPr>
        <w:t xml:space="preserve">. </w:t>
      </w:r>
      <w:r w:rsidR="00F64476" w:rsidRPr="001A0D1F">
        <w:rPr>
          <w:rFonts w:ascii="Times New Roman" w:hAnsi="Times New Roman" w:cs="Times New Roman"/>
          <w:sz w:val="28"/>
          <w:szCs w:val="28"/>
        </w:rPr>
        <w:t xml:space="preserve">Lieberfeld (2018) writes </w:t>
      </w:r>
      <w:r w:rsidR="00F7734A" w:rsidRPr="001A0D1F">
        <w:rPr>
          <w:rFonts w:ascii="Times New Roman" w:hAnsi="Times New Roman" w:cs="Times New Roman"/>
          <w:sz w:val="28"/>
          <w:szCs w:val="28"/>
        </w:rPr>
        <w:t xml:space="preserve">“an exemplary reconciliation-oriented leader, Xanana Gusmão, who led East Timor’s 24-year struggle against Indonesian military occupation and became the country’s president. It uses biographical data to induce characteristic traits—emotional self-control, empathy, cognitive complexity, optimism, and political pragmatism—that motivated and enabled Gusmão to prioritize reconciliation. It posits that Gusmão shares these traits with other reconciliation-oriented leaders, such as Nelson Mandela, Abraham Lincoln, and Chilean President Michelle Bachelet”, “Local political conditions also incentivized moderation and compromise. Gusmão had seen the independence movement become bitterly divided between his own party, FRETILIN (a Portuguese acronym for the ‘‘Revolutionary Front for an Independent East Timor’’), whose orientation was originally Marxist, and the center-right Timorese Democratic Union (UDT)… Reconciliation was, by 1999, declared policy of the CNRT, the umbrella organization Gusmão created”, “Within the resistance movement as well, Gusmão sought to reconcile ideologically opposed factions. In 1988, he transformed the guerrilla organization FALINTIL (a Portuguese acronym for the ‘‘Armed Forces for the National Liberation of East Timor’’) into a united front for Timorese nationalists—an example of his leadership style of ‘‘taking the middle ground, negotiating with all sides and forging a centrist position’’”, and </w:t>
      </w:r>
      <w:r w:rsidR="00F64476" w:rsidRPr="001A0D1F">
        <w:rPr>
          <w:rFonts w:ascii="Times New Roman" w:hAnsi="Times New Roman" w:cs="Times New Roman"/>
          <w:sz w:val="28"/>
          <w:szCs w:val="28"/>
        </w:rPr>
        <w:t xml:space="preserve">“Gusmão… was conscripted into the Portuguese army in East Timor. From fellow soldiers and intellectuals, he absorbed leftist </w:t>
      </w:r>
      <w:r w:rsidR="00F64476" w:rsidRPr="001A0D1F">
        <w:rPr>
          <w:rFonts w:ascii="Times New Roman" w:hAnsi="Times New Roman" w:cs="Times New Roman"/>
          <w:sz w:val="28"/>
          <w:szCs w:val="28"/>
        </w:rPr>
        <w:lastRenderedPageBreak/>
        <w:t xml:space="preserve">ideas… Pragmatism is evident in his rejection of Marxism, his flexibility regarding guerrilla-warfare strategy, his attempts to bridge ideological schisms within the resistance movement… During his years of national service in the late 1960s, Gusmão adopted left-wing thinking prevalent among Timorese anti-Fascist soldiers and intellectuals… Gusmão recalled, “we were still dazzled by a vision of a miraculous process of human redemption” through </w:t>
      </w:r>
      <w:commentRangeStart w:id="0"/>
      <w:commentRangeStart w:id="1"/>
      <w:r w:rsidR="00F64476" w:rsidRPr="001A0D1F">
        <w:rPr>
          <w:rFonts w:ascii="Times New Roman" w:hAnsi="Times New Roman" w:cs="Times New Roman"/>
          <w:sz w:val="28"/>
          <w:szCs w:val="28"/>
        </w:rPr>
        <w:t>Marxism”.</w:t>
      </w:r>
      <w:commentRangeEnd w:id="0"/>
      <w:r w:rsidR="00D16FCA" w:rsidRPr="001A0D1F">
        <w:rPr>
          <w:rStyle w:val="CommentReference"/>
        </w:rPr>
        <w:commentReference w:id="0"/>
      </w:r>
      <w:commentRangeEnd w:id="1"/>
      <w:r w:rsidR="00D679AB" w:rsidRPr="001A0D1F">
        <w:rPr>
          <w:rStyle w:val="CommentReference"/>
        </w:rPr>
        <w:commentReference w:id="1"/>
      </w:r>
    </w:p>
    <w:p w14:paraId="3DA52B28" w14:textId="307630C8" w:rsidR="000E1C21" w:rsidRPr="001A0D1F" w:rsidRDefault="000E1C21">
      <w:pPr>
        <w:rPr>
          <w:rFonts w:ascii="Times New Roman" w:hAnsi="Times New Roman" w:cs="Times New Roman"/>
          <w:sz w:val="28"/>
          <w:szCs w:val="28"/>
        </w:rPr>
      </w:pPr>
    </w:p>
    <w:p w14:paraId="72861A46" w14:textId="07D5F451" w:rsidR="00A21A19" w:rsidRPr="001A0D1F" w:rsidRDefault="00A21A19" w:rsidP="00A21A19">
      <w:pPr>
        <w:rPr>
          <w:rFonts w:ascii="Times New Roman" w:hAnsi="Times New Roman" w:cs="Times New Roman"/>
          <w:sz w:val="28"/>
          <w:szCs w:val="28"/>
        </w:rPr>
      </w:pPr>
      <w:r w:rsidRPr="001A0D1F">
        <w:rPr>
          <w:rFonts w:ascii="Times New Roman" w:hAnsi="Times New Roman" w:cs="Times New Roman"/>
          <w:sz w:val="28"/>
          <w:szCs w:val="28"/>
        </w:rPr>
        <w:t>Years:</w:t>
      </w:r>
      <w:r w:rsidR="00595D5C" w:rsidRPr="001A0D1F">
        <w:rPr>
          <w:rFonts w:ascii="Times New Roman" w:hAnsi="Times New Roman" w:cs="Times New Roman"/>
          <w:sz w:val="28"/>
          <w:szCs w:val="28"/>
        </w:rPr>
        <w:t xml:space="preserve"> 2007 - 2011</w:t>
      </w:r>
    </w:p>
    <w:p w14:paraId="19D8F356" w14:textId="70625E40" w:rsidR="00D86004" w:rsidRPr="001A0D1F" w:rsidRDefault="00D86004" w:rsidP="00595D5C">
      <w:pPr>
        <w:pStyle w:val="NormalWeb"/>
        <w:spacing w:before="0" w:beforeAutospacing="0" w:after="0" w:afterAutospacing="0"/>
        <w:rPr>
          <w:color w:val="000000"/>
          <w:sz w:val="28"/>
          <w:szCs w:val="28"/>
        </w:rPr>
      </w:pPr>
      <w:r w:rsidRPr="001A0D1F">
        <w:rPr>
          <w:sz w:val="28"/>
          <w:szCs w:val="28"/>
        </w:rPr>
        <w:t>Leader:</w:t>
      </w:r>
      <w:r w:rsidR="00595D5C" w:rsidRPr="001A0D1F">
        <w:rPr>
          <w:sz w:val="28"/>
          <w:szCs w:val="28"/>
        </w:rPr>
        <w:t xml:space="preserve"> </w:t>
      </w:r>
      <w:r w:rsidR="00595D5C" w:rsidRPr="001A0D1F">
        <w:rPr>
          <w:color w:val="000000"/>
          <w:sz w:val="28"/>
          <w:szCs w:val="28"/>
        </w:rPr>
        <w:t>Ramos-Horta</w:t>
      </w:r>
    </w:p>
    <w:p w14:paraId="359077F3" w14:textId="77777777" w:rsidR="009403E4" w:rsidRPr="001A0D1F" w:rsidRDefault="00977271" w:rsidP="009403E4">
      <w:pPr>
        <w:rPr>
          <w:rFonts w:ascii="Times New Roman" w:eastAsia="Times" w:hAnsi="Times New Roman" w:cs="Times New Roman"/>
          <w:sz w:val="28"/>
          <w:szCs w:val="28"/>
        </w:rPr>
      </w:pPr>
      <w:r w:rsidRPr="001A0D1F">
        <w:rPr>
          <w:rFonts w:ascii="Times New Roman" w:eastAsia="Times" w:hAnsi="Times New Roman" w:cs="Times New Roman"/>
          <w:sz w:val="28"/>
          <w:szCs w:val="28"/>
        </w:rPr>
        <w:t xml:space="preserve">Ideology: </w:t>
      </w:r>
      <w:r w:rsidR="00EE674E" w:rsidRPr="001A0D1F">
        <w:rPr>
          <w:rFonts w:ascii="Times New Roman" w:eastAsia="Times" w:hAnsi="Times New Roman" w:cs="Times New Roman"/>
          <w:sz w:val="28"/>
          <w:szCs w:val="28"/>
        </w:rPr>
        <w:t>leftist</w:t>
      </w:r>
    </w:p>
    <w:p w14:paraId="4391DFFA" w14:textId="31AEDF79" w:rsidR="00977271" w:rsidRPr="001A0D1F" w:rsidRDefault="00977271" w:rsidP="009403E4">
      <w:pPr>
        <w:rPr>
          <w:rFonts w:ascii="Times New Roman" w:eastAsia="Calibri" w:hAnsi="Times New Roman" w:cs="Times New Roman"/>
          <w:sz w:val="28"/>
          <w:szCs w:val="28"/>
        </w:rPr>
      </w:pPr>
      <w:r w:rsidRPr="001A0D1F">
        <w:rPr>
          <w:rFonts w:ascii="Times New Roman" w:eastAsia="Times" w:hAnsi="Times New Roman" w:cs="Times New Roman"/>
          <w:sz w:val="28"/>
          <w:szCs w:val="28"/>
        </w:rPr>
        <w:t xml:space="preserve">Description: HoG does not identify ideology. </w:t>
      </w:r>
      <w:r w:rsidR="00FE51C6" w:rsidRPr="001A0D1F">
        <w:rPr>
          <w:rFonts w:ascii="Times New Roman" w:eastAsia="Times" w:hAnsi="Times New Roman" w:cs="Times New Roman"/>
          <w:iCs/>
          <w:sz w:val="28"/>
          <w:szCs w:val="28"/>
        </w:rPr>
        <w:t xml:space="preserve">CHISOLS identifies </w:t>
      </w:r>
      <w:r w:rsidR="00FE51C6" w:rsidRPr="001A0D1F">
        <w:rPr>
          <w:rFonts w:ascii="Times New Roman" w:hAnsi="Times New Roman" w:cs="Times New Roman"/>
          <w:color w:val="000000"/>
          <w:sz w:val="28"/>
          <w:szCs w:val="28"/>
        </w:rPr>
        <w:t>Ramos-Horta’s</w:t>
      </w:r>
      <w:r w:rsidR="00FE51C6" w:rsidRPr="001A0D1F">
        <w:rPr>
          <w:rFonts w:ascii="Times New Roman" w:eastAsia="Times" w:hAnsi="Times New Roman" w:cs="Times New Roman"/>
          <w:iCs/>
          <w:sz w:val="28"/>
          <w:szCs w:val="28"/>
        </w:rPr>
        <w:t xml:space="preserve">party as none. </w:t>
      </w:r>
      <w:r w:rsidRPr="001A0D1F">
        <w:rPr>
          <w:rFonts w:ascii="Times New Roman" w:eastAsia="Times" w:hAnsi="Times New Roman" w:cs="Times New Roman"/>
          <w:sz w:val="28"/>
          <w:szCs w:val="28"/>
        </w:rPr>
        <w:t>Perspective monde (2019a) identifies affiliation of Ramos-Horta as non-party: “José Ramos-Horta | 2006 (26 juin) | 2007 (19 mai) | Indépendant.”</w:t>
      </w:r>
      <w:r w:rsidR="00EE674E" w:rsidRPr="001A0D1F">
        <w:rPr>
          <w:rFonts w:ascii="Times New Roman" w:eastAsia="Times" w:hAnsi="Times New Roman" w:cs="Times New Roman"/>
          <w:sz w:val="28"/>
          <w:szCs w:val="28"/>
        </w:rPr>
        <w:t xml:space="preserve"> Gunn (2011: 93) identifies Ramos-Horta’s as leftist, writing “In September 1974, ASDT (Associacao Social-Democratica Timorense) was transformed into FRETILIN. Mirroring the name and the African socialist rhetoric of the independence movement in Mozambique, left-leaning FRETILIN demanded immediate independence. FRETILIN’s manifesto stood for anti-colonialism and anti-imperialism […] FRETILIN’s inner membership reflected widely different views, from the moderate social-democrats Ramos-Horta…”</w:t>
      </w:r>
      <w:r w:rsidR="00BA5406" w:rsidRPr="001A0D1F">
        <w:rPr>
          <w:rFonts w:ascii="Times New Roman" w:eastAsia="Times" w:hAnsi="Times New Roman" w:cs="Times New Roman"/>
          <w:sz w:val="28"/>
          <w:szCs w:val="28"/>
        </w:rPr>
        <w:t xml:space="preserve"> </w:t>
      </w:r>
      <w:r w:rsidR="00925726" w:rsidRPr="001A0D1F">
        <w:rPr>
          <w:rFonts w:ascii="Times New Roman" w:eastAsia="Times" w:hAnsi="Times New Roman" w:cs="Times New Roman"/>
          <w:sz w:val="28"/>
          <w:szCs w:val="28"/>
        </w:rPr>
        <w:t>World Statesmen</w:t>
      </w:r>
      <w:r w:rsidR="00A944FA" w:rsidRPr="001A0D1F">
        <w:rPr>
          <w:rFonts w:ascii="Times New Roman" w:eastAsia="Times" w:hAnsi="Times New Roman" w:cs="Times New Roman"/>
          <w:sz w:val="28"/>
          <w:szCs w:val="28"/>
        </w:rPr>
        <w:t xml:space="preserve"> (2020)</w:t>
      </w:r>
      <w:r w:rsidR="00925726" w:rsidRPr="001A0D1F">
        <w:rPr>
          <w:rFonts w:ascii="Times New Roman" w:eastAsia="Times" w:hAnsi="Times New Roman" w:cs="Times New Roman"/>
          <w:sz w:val="28"/>
          <w:szCs w:val="28"/>
        </w:rPr>
        <w:t xml:space="preserve"> identifies Ramos-Horta’s party as non-party</w:t>
      </w:r>
      <w:r w:rsidR="00A944FA" w:rsidRPr="001A0D1F">
        <w:rPr>
          <w:rFonts w:ascii="Times New Roman" w:eastAsia="Times" w:hAnsi="Times New Roman" w:cs="Times New Roman"/>
          <w:sz w:val="28"/>
          <w:szCs w:val="28"/>
        </w:rPr>
        <w:t>,</w:t>
      </w:r>
      <w:r w:rsidR="00925726" w:rsidRPr="001A0D1F">
        <w:rPr>
          <w:rFonts w:ascii="Times New Roman" w:eastAsia="Times" w:hAnsi="Times New Roman" w:cs="Times New Roman"/>
          <w:sz w:val="28"/>
          <w:szCs w:val="28"/>
        </w:rPr>
        <w:t xml:space="preserve"> writing “20 May 2007 - 20 May 2012  José Manuel Ramos-Horta</w:t>
      </w:r>
      <w:r w:rsidR="009403E4" w:rsidRPr="001A0D1F">
        <w:rPr>
          <w:rFonts w:ascii="Times New Roman" w:eastAsia="Times" w:hAnsi="Times New Roman" w:cs="Times New Roman"/>
          <w:sz w:val="28"/>
          <w:szCs w:val="28"/>
        </w:rPr>
        <w:t xml:space="preserve"> </w:t>
      </w:r>
      <w:r w:rsidR="00925726" w:rsidRPr="001A0D1F">
        <w:rPr>
          <w:rFonts w:ascii="Times New Roman" w:eastAsia="Times" w:hAnsi="Times New Roman" w:cs="Times New Roman"/>
          <w:sz w:val="28"/>
          <w:szCs w:val="28"/>
        </w:rPr>
        <w:t>(b. 1949)</w:t>
      </w:r>
      <w:r w:rsidR="009403E4" w:rsidRPr="001A0D1F">
        <w:rPr>
          <w:rFonts w:ascii="Times New Roman" w:eastAsia="Times" w:hAnsi="Times New Roman" w:cs="Times New Roman"/>
          <w:sz w:val="28"/>
          <w:szCs w:val="28"/>
        </w:rPr>
        <w:t xml:space="preserve"> </w:t>
      </w:r>
      <w:r w:rsidR="00925726" w:rsidRPr="001A0D1F">
        <w:rPr>
          <w:rFonts w:ascii="Times New Roman" w:eastAsia="Times" w:hAnsi="Times New Roman" w:cs="Times New Roman"/>
          <w:sz w:val="28"/>
          <w:szCs w:val="28"/>
        </w:rPr>
        <w:t>Non-party</w:t>
      </w:r>
      <w:r w:rsidR="001A573B" w:rsidRPr="001A0D1F">
        <w:rPr>
          <w:rFonts w:ascii="Times New Roman" w:eastAsia="Times" w:hAnsi="Times New Roman" w:cs="Times New Roman"/>
          <w:sz w:val="28"/>
          <w:szCs w:val="28"/>
        </w:rPr>
        <w:t>.</w:t>
      </w:r>
      <w:r w:rsidR="00925726" w:rsidRPr="001A0D1F">
        <w:rPr>
          <w:rFonts w:ascii="Times New Roman" w:eastAsia="Times" w:hAnsi="Times New Roman" w:cs="Times New Roman"/>
          <w:sz w:val="28"/>
          <w:szCs w:val="28"/>
        </w:rPr>
        <w:t>”</w:t>
      </w:r>
      <w:r w:rsidR="001A573B" w:rsidRPr="001A0D1F">
        <w:rPr>
          <w:rFonts w:ascii="Times New Roman" w:eastAsia="Times" w:hAnsi="Times New Roman" w:cs="Times New Roman"/>
          <w:sz w:val="28"/>
          <w:szCs w:val="28"/>
        </w:rPr>
        <w:t xml:space="preserve"> In the Global Party Survey 2019, 10 experts identify the average left-right (0-10) score of Revolutionary Front for an Independent East Timor (FRETIL) as 2.1.</w:t>
      </w:r>
    </w:p>
    <w:p w14:paraId="413A3EC0" w14:textId="19C47F35" w:rsidR="00A21A19" w:rsidRPr="001A0D1F" w:rsidRDefault="00A21A19">
      <w:pPr>
        <w:rPr>
          <w:rFonts w:ascii="Times New Roman" w:hAnsi="Times New Roman" w:cs="Times New Roman"/>
          <w:sz w:val="28"/>
          <w:szCs w:val="28"/>
        </w:rPr>
      </w:pPr>
    </w:p>
    <w:p w14:paraId="58B83FE9" w14:textId="695BF44D" w:rsidR="00A21A19" w:rsidRPr="001A0D1F" w:rsidRDefault="00A21A19" w:rsidP="00A21A19">
      <w:pPr>
        <w:rPr>
          <w:rFonts w:ascii="Times New Roman" w:hAnsi="Times New Roman" w:cs="Times New Roman"/>
          <w:sz w:val="28"/>
          <w:szCs w:val="28"/>
        </w:rPr>
      </w:pPr>
      <w:r w:rsidRPr="001A0D1F">
        <w:rPr>
          <w:rFonts w:ascii="Times New Roman" w:hAnsi="Times New Roman" w:cs="Times New Roman"/>
          <w:sz w:val="28"/>
          <w:szCs w:val="28"/>
        </w:rPr>
        <w:t>Years:</w:t>
      </w:r>
      <w:r w:rsidR="00595D5C" w:rsidRPr="001A0D1F">
        <w:rPr>
          <w:rFonts w:ascii="Times New Roman" w:hAnsi="Times New Roman" w:cs="Times New Roman"/>
          <w:sz w:val="28"/>
          <w:szCs w:val="28"/>
        </w:rPr>
        <w:t xml:space="preserve"> 2012 - 201</w:t>
      </w:r>
      <w:r w:rsidR="006048F2" w:rsidRPr="001A0D1F">
        <w:rPr>
          <w:rFonts w:ascii="Times New Roman" w:hAnsi="Times New Roman" w:cs="Times New Roman"/>
          <w:sz w:val="28"/>
          <w:szCs w:val="28"/>
        </w:rPr>
        <w:t>6</w:t>
      </w:r>
    </w:p>
    <w:p w14:paraId="32FBF3F9" w14:textId="75752DDF" w:rsidR="00D86004" w:rsidRPr="001A0D1F" w:rsidRDefault="00D86004" w:rsidP="00595D5C">
      <w:pPr>
        <w:pStyle w:val="NormalWeb"/>
        <w:spacing w:before="0" w:beforeAutospacing="0" w:after="0" w:afterAutospacing="0"/>
        <w:rPr>
          <w:sz w:val="28"/>
          <w:szCs w:val="28"/>
        </w:rPr>
      </w:pPr>
      <w:r w:rsidRPr="001A0D1F">
        <w:rPr>
          <w:sz w:val="28"/>
          <w:szCs w:val="28"/>
        </w:rPr>
        <w:t>Leader:</w:t>
      </w:r>
      <w:r w:rsidR="00595D5C" w:rsidRPr="001A0D1F">
        <w:rPr>
          <w:sz w:val="28"/>
          <w:szCs w:val="28"/>
        </w:rPr>
        <w:t xml:space="preserve"> </w:t>
      </w:r>
      <w:r w:rsidR="00595D5C" w:rsidRPr="001A0D1F">
        <w:rPr>
          <w:color w:val="000000"/>
          <w:sz w:val="28"/>
          <w:szCs w:val="28"/>
        </w:rPr>
        <w:t>Ruak</w:t>
      </w:r>
    </w:p>
    <w:p w14:paraId="3226B40B" w14:textId="73E11769" w:rsidR="002107B7" w:rsidRPr="001A0D1F" w:rsidRDefault="002107B7" w:rsidP="002107B7">
      <w:pPr>
        <w:rPr>
          <w:rFonts w:ascii="Times New Roman" w:eastAsia="Calibri" w:hAnsi="Times New Roman" w:cs="Times New Roman"/>
          <w:sz w:val="28"/>
          <w:szCs w:val="28"/>
          <w:lang w:eastAsia="zh-CN"/>
        </w:rPr>
      </w:pPr>
      <w:r w:rsidRPr="001A0D1F">
        <w:rPr>
          <w:rFonts w:ascii="Times New Roman" w:eastAsia="Times" w:hAnsi="Times New Roman" w:cs="Times New Roman"/>
          <w:sz w:val="28"/>
          <w:szCs w:val="28"/>
          <w:lang w:eastAsia="zh-CN"/>
        </w:rPr>
        <w:t xml:space="preserve">Ideology: </w:t>
      </w:r>
      <w:r w:rsidR="008D37C9" w:rsidRPr="001A0D1F">
        <w:rPr>
          <w:rFonts w:ascii="Times New Roman" w:eastAsia="Times" w:hAnsi="Times New Roman" w:cs="Times New Roman"/>
          <w:sz w:val="28"/>
          <w:szCs w:val="28"/>
          <w:lang w:eastAsia="zh-CN"/>
        </w:rPr>
        <w:t>Right</w:t>
      </w:r>
    </w:p>
    <w:p w14:paraId="5FB3EC72" w14:textId="020CB87E" w:rsidR="00C522CB" w:rsidRPr="001A0D1F" w:rsidRDefault="002107B7" w:rsidP="00C522CB">
      <w:pPr>
        <w:rPr>
          <w:rFonts w:ascii="Times New Roman" w:eastAsia="Times" w:hAnsi="Times New Roman" w:cs="Times New Roman"/>
          <w:sz w:val="28"/>
          <w:szCs w:val="28"/>
          <w:lang w:eastAsia="zh-CN"/>
        </w:rPr>
      </w:pPr>
      <w:r w:rsidRPr="001A0D1F">
        <w:rPr>
          <w:rFonts w:ascii="Times New Roman" w:eastAsia="Times" w:hAnsi="Times New Roman" w:cs="Times New Roman"/>
          <w:sz w:val="28"/>
          <w:szCs w:val="28"/>
          <w:lang w:eastAsia="zh-CN"/>
        </w:rPr>
        <w:t xml:space="preserve">Description: </w:t>
      </w:r>
      <w:r w:rsidRPr="001A0D1F">
        <w:rPr>
          <w:rFonts w:ascii="Times New Roman" w:eastAsia="Times" w:hAnsi="Times New Roman" w:cs="Times New Roman"/>
          <w:sz w:val="28"/>
          <w:szCs w:val="28"/>
          <w:lang w:val="en" w:eastAsia="zh-CN"/>
        </w:rPr>
        <w:t xml:space="preserve">Perspective monde (2020) identifies affiliation of Ruak as </w:t>
      </w:r>
      <w:r w:rsidRPr="001A0D1F">
        <w:rPr>
          <w:rFonts w:ascii="Times New Roman" w:eastAsia="Times" w:hAnsi="Times New Roman" w:cs="Times New Roman"/>
          <w:sz w:val="28"/>
          <w:szCs w:val="28"/>
          <w:lang w:eastAsia="zh-CN"/>
        </w:rPr>
        <w:t>People's Liberation Party: “Taur Matan Ruak (José Maria Vasconcelos) | 2018 (22 juin) |    | Parti de libération populaire.” World Statesmen (2020) identifies affiliation of Ruak as People's Liberation Party: “22 Jun 2018 -  Taur Matan Ruak (s.a.) PLP.” In V-Party (2020), 3 experts identify head of government party’s ideology as “Center” (0.186) in 2017</w:t>
      </w:r>
      <w:r w:rsidR="00C522CB" w:rsidRPr="001A0D1F">
        <w:rPr>
          <w:rFonts w:ascii="Times New Roman" w:eastAsia="Times" w:hAnsi="Times New Roman" w:cs="Times New Roman"/>
          <w:sz w:val="28"/>
          <w:szCs w:val="28"/>
          <w:lang w:eastAsia="zh-CN"/>
        </w:rPr>
        <w:t xml:space="preserve"> with “Negligible visible disagreement”. de la Cruz (2020) writes “Ruak… had been backed by a three-party coalition, the Alliance of Change for Progress (AMP)”. In the Global Party Survey 2019, 10 experts identify the average left-right (0-10) score of Change for Progress Alliance (AMP) as 6.1 and average divided-united (0-10) party score as 6.6.</w:t>
      </w:r>
      <w:r w:rsidR="006164AA" w:rsidRPr="001A0D1F">
        <w:rPr>
          <w:rFonts w:ascii="Times New Roman" w:eastAsia="Times" w:hAnsi="Times New Roman" w:cs="Times New Roman"/>
          <w:sz w:val="28"/>
          <w:szCs w:val="28"/>
          <w:lang w:eastAsia="zh-CN"/>
        </w:rPr>
        <w:t xml:space="preserve"> </w:t>
      </w:r>
      <w:r w:rsidR="006164AA" w:rsidRPr="001A0D1F">
        <w:rPr>
          <w:rFonts w:ascii="Times New Roman" w:eastAsia="Times" w:hAnsi="Times New Roman" w:cs="Times New Roman"/>
          <w:iCs/>
          <w:sz w:val="28"/>
          <w:szCs w:val="28"/>
        </w:rPr>
        <w:t xml:space="preserve">CHISOLS identifies </w:t>
      </w:r>
      <w:r w:rsidR="006164AA" w:rsidRPr="001A0D1F">
        <w:rPr>
          <w:rFonts w:ascii="Times New Roman" w:hAnsi="Times New Roman" w:cs="Times New Roman"/>
          <w:color w:val="000000"/>
          <w:sz w:val="28"/>
          <w:szCs w:val="28"/>
        </w:rPr>
        <w:t>Ruak’s party</w:t>
      </w:r>
      <w:r w:rsidR="006164AA" w:rsidRPr="001A0D1F">
        <w:rPr>
          <w:rFonts w:ascii="Times New Roman" w:eastAsia="Times" w:hAnsi="Times New Roman" w:cs="Times New Roman"/>
          <w:iCs/>
          <w:sz w:val="28"/>
          <w:szCs w:val="28"/>
        </w:rPr>
        <w:t xml:space="preserve"> as none in 2016.</w:t>
      </w:r>
    </w:p>
    <w:p w14:paraId="09257C35" w14:textId="1482C854" w:rsidR="00D915C9" w:rsidRPr="001A0D1F" w:rsidRDefault="00D915C9">
      <w:pPr>
        <w:rPr>
          <w:rFonts w:ascii="Times New Roman" w:hAnsi="Times New Roman" w:cs="Times New Roman"/>
          <w:sz w:val="28"/>
          <w:szCs w:val="28"/>
        </w:rPr>
      </w:pPr>
    </w:p>
    <w:p w14:paraId="27087503" w14:textId="7703BA53" w:rsidR="00641FE5" w:rsidRPr="001A0D1F" w:rsidRDefault="00641FE5" w:rsidP="00641FE5">
      <w:pPr>
        <w:rPr>
          <w:rFonts w:ascii="Times New Roman" w:hAnsi="Times New Roman" w:cs="Times New Roman"/>
          <w:sz w:val="28"/>
          <w:szCs w:val="28"/>
        </w:rPr>
      </w:pPr>
      <w:r w:rsidRPr="001A0D1F">
        <w:rPr>
          <w:rFonts w:ascii="Times New Roman" w:hAnsi="Times New Roman" w:cs="Times New Roman"/>
          <w:sz w:val="28"/>
          <w:szCs w:val="28"/>
        </w:rPr>
        <w:lastRenderedPageBreak/>
        <w:t>Years: 2017 - 2020</w:t>
      </w:r>
    </w:p>
    <w:p w14:paraId="0A7DB91A" w14:textId="237AB0A4" w:rsidR="00641FE5" w:rsidRPr="001A0D1F" w:rsidRDefault="00641FE5" w:rsidP="00641FE5">
      <w:pPr>
        <w:pStyle w:val="NormalWeb"/>
        <w:spacing w:before="0" w:beforeAutospacing="0" w:after="0" w:afterAutospacing="0"/>
        <w:rPr>
          <w:sz w:val="28"/>
          <w:szCs w:val="28"/>
        </w:rPr>
      </w:pPr>
      <w:r w:rsidRPr="001A0D1F">
        <w:rPr>
          <w:sz w:val="28"/>
          <w:szCs w:val="28"/>
        </w:rPr>
        <w:t xml:space="preserve">Leader: </w:t>
      </w:r>
      <w:r w:rsidR="00AE5A3C" w:rsidRPr="001A0D1F">
        <w:rPr>
          <w:sz w:val="28"/>
          <w:szCs w:val="28"/>
        </w:rPr>
        <w:t>Guterres</w:t>
      </w:r>
    </w:p>
    <w:p w14:paraId="1432D917" w14:textId="0BF09113" w:rsidR="00641FE5" w:rsidRPr="001A0D1F" w:rsidRDefault="00641FE5" w:rsidP="00641FE5">
      <w:pPr>
        <w:rPr>
          <w:rFonts w:ascii="Times New Roman" w:eastAsia="Calibri" w:hAnsi="Times New Roman" w:cs="Times New Roman"/>
          <w:sz w:val="28"/>
          <w:szCs w:val="28"/>
          <w:lang w:eastAsia="zh-CN"/>
        </w:rPr>
      </w:pPr>
      <w:r w:rsidRPr="001A0D1F">
        <w:rPr>
          <w:rFonts w:ascii="Times New Roman" w:eastAsia="Times" w:hAnsi="Times New Roman" w:cs="Times New Roman"/>
          <w:sz w:val="28"/>
          <w:szCs w:val="28"/>
          <w:lang w:eastAsia="zh-CN"/>
        </w:rPr>
        <w:t xml:space="preserve">Ideology: </w:t>
      </w:r>
    </w:p>
    <w:p w14:paraId="0DED7253" w14:textId="77777777" w:rsidR="000350D8" w:rsidRPr="001A0D1F" w:rsidRDefault="00641FE5" w:rsidP="000350D8">
      <w:pPr>
        <w:rPr>
          <w:rFonts w:ascii="Times New Roman" w:eastAsia="Times" w:hAnsi="Times New Roman" w:cs="Times New Roman"/>
          <w:sz w:val="28"/>
          <w:szCs w:val="28"/>
          <w:lang w:eastAsia="zh-CN"/>
        </w:rPr>
      </w:pPr>
      <w:r w:rsidRPr="001A0D1F">
        <w:rPr>
          <w:rFonts w:ascii="Times New Roman" w:eastAsia="Times" w:hAnsi="Times New Roman" w:cs="Times New Roman"/>
          <w:sz w:val="28"/>
          <w:szCs w:val="28"/>
          <w:lang w:eastAsia="zh-CN"/>
        </w:rPr>
        <w:t>Description:</w:t>
      </w:r>
      <w:r w:rsidR="006164AA" w:rsidRPr="001A0D1F">
        <w:rPr>
          <w:rFonts w:ascii="Times New Roman" w:eastAsia="Times" w:hAnsi="Times New Roman" w:cs="Times New Roman"/>
          <w:sz w:val="28"/>
          <w:szCs w:val="28"/>
          <w:lang w:eastAsia="zh-CN"/>
        </w:rPr>
        <w:t xml:space="preserve"> </w:t>
      </w:r>
      <w:r w:rsidR="006164AA" w:rsidRPr="001A0D1F">
        <w:rPr>
          <w:rFonts w:ascii="Times New Roman" w:eastAsia="Times" w:hAnsi="Times New Roman" w:cs="Times New Roman"/>
          <w:iCs/>
          <w:sz w:val="28"/>
          <w:szCs w:val="28"/>
        </w:rPr>
        <w:t xml:space="preserve">CHISOLS identifies </w:t>
      </w:r>
      <w:r w:rsidR="006164AA" w:rsidRPr="001A0D1F">
        <w:rPr>
          <w:rFonts w:ascii="Times New Roman" w:hAnsi="Times New Roman" w:cs="Times New Roman"/>
          <w:color w:val="000000"/>
          <w:sz w:val="28"/>
          <w:szCs w:val="28"/>
        </w:rPr>
        <w:t>Guterres’ party</w:t>
      </w:r>
      <w:r w:rsidR="006164AA" w:rsidRPr="001A0D1F">
        <w:rPr>
          <w:rFonts w:ascii="Times New Roman" w:eastAsia="Times" w:hAnsi="Times New Roman" w:cs="Times New Roman"/>
          <w:iCs/>
          <w:sz w:val="28"/>
          <w:szCs w:val="28"/>
        </w:rPr>
        <w:t xml:space="preserve"> as Fretilin.</w:t>
      </w:r>
      <w:r w:rsidR="000350D8" w:rsidRPr="001A0D1F">
        <w:rPr>
          <w:rFonts w:ascii="Times New Roman" w:eastAsia="Times" w:hAnsi="Times New Roman" w:cs="Times New Roman"/>
          <w:iCs/>
          <w:sz w:val="28"/>
          <w:szCs w:val="28"/>
        </w:rPr>
        <w:t xml:space="preserve"> </w:t>
      </w:r>
      <w:r w:rsidR="000350D8" w:rsidRPr="001A0D1F">
        <w:rPr>
          <w:rFonts w:ascii="Times New Roman" w:eastAsia="Times" w:hAnsi="Times New Roman" w:cs="Times New Roman"/>
          <w:sz w:val="28"/>
          <w:szCs w:val="28"/>
          <w:lang w:eastAsia="zh-CN"/>
        </w:rPr>
        <w:t>DPI does not identify FRETILIN’s ideology.</w:t>
      </w:r>
    </w:p>
    <w:p w14:paraId="20FA4F93" w14:textId="3DCB7A18" w:rsidR="00641FE5" w:rsidRPr="001A0D1F" w:rsidRDefault="00641FE5" w:rsidP="00641FE5">
      <w:pPr>
        <w:rPr>
          <w:rFonts w:ascii="Times New Roman" w:eastAsia="Times" w:hAnsi="Times New Roman" w:cs="Times New Roman"/>
          <w:sz w:val="28"/>
          <w:szCs w:val="28"/>
          <w:lang w:eastAsia="zh-CN"/>
        </w:rPr>
      </w:pPr>
    </w:p>
    <w:p w14:paraId="4217AD55" w14:textId="77777777" w:rsidR="00641FE5" w:rsidRPr="001A0D1F" w:rsidRDefault="00641FE5" w:rsidP="00641FE5">
      <w:pPr>
        <w:rPr>
          <w:rFonts w:ascii="Times New Roman" w:hAnsi="Times New Roman" w:cs="Times New Roman"/>
          <w:sz w:val="28"/>
          <w:szCs w:val="28"/>
        </w:rPr>
      </w:pPr>
    </w:p>
    <w:p w14:paraId="1DEEF9DB" w14:textId="415DE13A" w:rsidR="000E1C21" w:rsidRPr="001A0D1F" w:rsidRDefault="000E1C21">
      <w:pPr>
        <w:rPr>
          <w:rFonts w:ascii="Times New Roman" w:hAnsi="Times New Roman" w:cs="Times New Roman"/>
          <w:sz w:val="28"/>
          <w:szCs w:val="28"/>
        </w:rPr>
      </w:pPr>
      <w:r w:rsidRPr="001A0D1F">
        <w:rPr>
          <w:rFonts w:ascii="Times New Roman" w:hAnsi="Times New Roman" w:cs="Times New Roman"/>
          <w:sz w:val="28"/>
          <w:szCs w:val="28"/>
        </w:rPr>
        <w:t>References</w:t>
      </w:r>
      <w:r w:rsidR="00412213" w:rsidRPr="001A0D1F">
        <w:rPr>
          <w:rFonts w:ascii="Times New Roman" w:hAnsi="Times New Roman" w:cs="Times New Roman"/>
          <w:sz w:val="28"/>
          <w:szCs w:val="28"/>
        </w:rPr>
        <w:t>:</w:t>
      </w:r>
    </w:p>
    <w:p w14:paraId="24C4E679" w14:textId="77777777" w:rsidR="002107B7" w:rsidRPr="001A0D1F" w:rsidRDefault="002107B7" w:rsidP="002107B7">
      <w:pPr>
        <w:ind w:left="720" w:hanging="720"/>
        <w:rPr>
          <w:rFonts w:ascii="Times New Roman" w:eastAsia="Times New Roman" w:hAnsi="Times New Roman" w:cs="Times New Roman"/>
          <w:sz w:val="28"/>
          <w:szCs w:val="28"/>
          <w:lang w:eastAsia="zh-CN"/>
        </w:rPr>
      </w:pPr>
      <w:r w:rsidRPr="001A0D1F">
        <w:rPr>
          <w:rFonts w:ascii="Times New Roman" w:eastAsia="Times New Roman" w:hAnsi="Times New Roman" w:cs="Times New Roman"/>
          <w:sz w:val="28"/>
          <w:szCs w:val="28"/>
          <w:lang w:eastAsia="zh-CN"/>
        </w:rPr>
        <w:t xml:space="preserve">de la Cruz, Nelson. "East Timor PM resigns after political coalition collapses." Reuters. Last modified February 24, 2020. Accessed March 5, 2021. https://www.reuters.com/article/us-timor-politics/east-timor-pm-resigns-after-political-coalition-collapses-idUSKCN20J0C2. </w:t>
      </w:r>
    </w:p>
    <w:p w14:paraId="3E5B99CC" w14:textId="77777777" w:rsidR="00977271" w:rsidRPr="001A0D1F" w:rsidRDefault="00977271" w:rsidP="00977271">
      <w:pPr>
        <w:rPr>
          <w:rFonts w:ascii="Times New Roman" w:hAnsi="Times New Roman" w:cs="Times New Roman"/>
          <w:sz w:val="28"/>
          <w:szCs w:val="28"/>
        </w:rPr>
      </w:pPr>
      <w:r w:rsidRPr="001A0D1F">
        <w:rPr>
          <w:rFonts w:ascii="Times New Roman" w:hAnsi="Times New Roman" w:cs="Times New Roman"/>
          <w:sz w:val="28"/>
          <w:szCs w:val="28"/>
        </w:rPr>
        <w:t>Gunn, G. 2011. </w:t>
      </w:r>
      <w:r w:rsidRPr="001A0D1F">
        <w:rPr>
          <w:rFonts w:ascii="Times New Roman" w:hAnsi="Times New Roman" w:cs="Times New Roman"/>
          <w:i/>
          <w:sz w:val="28"/>
          <w:szCs w:val="28"/>
        </w:rPr>
        <w:t>Historical Dictionary of East Timor</w:t>
      </w:r>
      <w:r w:rsidRPr="001A0D1F">
        <w:rPr>
          <w:rFonts w:ascii="Times New Roman" w:hAnsi="Times New Roman" w:cs="Times New Roman"/>
          <w:sz w:val="28"/>
          <w:szCs w:val="28"/>
        </w:rPr>
        <w:t>. Lanham.</w:t>
      </w:r>
    </w:p>
    <w:p w14:paraId="5B27ED64" w14:textId="126B4128" w:rsidR="00977271" w:rsidRPr="001A0D1F" w:rsidRDefault="00977271" w:rsidP="00977271">
      <w:pPr>
        <w:rPr>
          <w:rFonts w:ascii="Times New Roman" w:hAnsi="Times New Roman" w:cs="Times New Roman"/>
          <w:sz w:val="28"/>
          <w:szCs w:val="28"/>
        </w:rPr>
      </w:pPr>
      <w:r w:rsidRPr="001A0D1F">
        <w:rPr>
          <w:rFonts w:ascii="Times New Roman" w:hAnsi="Times New Roman" w:cs="Times New Roman"/>
          <w:sz w:val="28"/>
          <w:szCs w:val="28"/>
        </w:rPr>
        <w:t xml:space="preserve">Perspective monde. 2019a. </w:t>
      </w:r>
      <w:r w:rsidRPr="001A0D1F">
        <w:rPr>
          <w:rFonts w:ascii="Times New Roman" w:hAnsi="Times New Roman" w:cs="Times New Roman"/>
          <w:sz w:val="28"/>
          <w:szCs w:val="28"/>
        </w:rPr>
        <w:tab/>
      </w:r>
      <w:hyperlink r:id="rId8" w:history="1">
        <w:r w:rsidR="00623C47" w:rsidRPr="001A0D1F">
          <w:rPr>
            <w:rStyle w:val="Hyperlink"/>
            <w:rFonts w:ascii="Times New Roman" w:hAnsi="Times New Roman" w:cs="Times New Roman"/>
            <w:sz w:val="28"/>
            <w:szCs w:val="28"/>
          </w:rPr>
          <w:t>http://perspective.usherbrooke.ca/bilan/servlet/BMGvt?codePays=TMP</w:t>
        </w:r>
      </w:hyperlink>
    </w:p>
    <w:p w14:paraId="6149B9F3" w14:textId="77777777" w:rsidR="00F64476" w:rsidRPr="001A0D1F" w:rsidRDefault="00F64476" w:rsidP="00F64476">
      <w:pPr>
        <w:ind w:left="720" w:hanging="720"/>
        <w:rPr>
          <w:rFonts w:ascii="Times New Roman" w:eastAsia="Times New Roman" w:hAnsi="Times New Roman" w:cs="Times New Roman"/>
          <w:sz w:val="28"/>
          <w:szCs w:val="28"/>
          <w:lang w:eastAsia="zh-CN"/>
        </w:rPr>
      </w:pPr>
      <w:r w:rsidRPr="001A0D1F">
        <w:rPr>
          <w:rFonts w:ascii="Times New Roman" w:eastAsia="Times New Roman" w:hAnsi="Times New Roman" w:cs="Times New Roman"/>
          <w:sz w:val="28"/>
          <w:szCs w:val="28"/>
          <w:lang w:eastAsia="zh-CN"/>
        </w:rPr>
        <w:t>Lieberfeld, Daniel. “Political Leadership, Peacemaking, and Post-Conflict Reconciliation: Xanana Gusmão and East Timor.” </w:t>
      </w:r>
      <w:r w:rsidRPr="001A0D1F">
        <w:rPr>
          <w:rFonts w:ascii="Times New Roman" w:eastAsia="Times New Roman" w:hAnsi="Times New Roman" w:cs="Times New Roman"/>
          <w:i/>
          <w:iCs/>
          <w:sz w:val="28"/>
          <w:szCs w:val="28"/>
          <w:lang w:eastAsia="zh-CN"/>
        </w:rPr>
        <w:t>Leadership</w:t>
      </w:r>
      <w:r w:rsidRPr="001A0D1F">
        <w:rPr>
          <w:rFonts w:ascii="Times New Roman" w:eastAsia="Times New Roman" w:hAnsi="Times New Roman" w:cs="Times New Roman"/>
          <w:sz w:val="28"/>
          <w:szCs w:val="28"/>
          <w:lang w:eastAsia="zh-CN"/>
        </w:rPr>
        <w:t> 14, no. 1 (February 2018): 58–82. https://doi.org/</w:t>
      </w:r>
      <w:hyperlink r:id="rId9" w:history="1">
        <w:r w:rsidRPr="001A0D1F">
          <w:rPr>
            <w:rFonts w:ascii="Times New Roman" w:eastAsia="Times New Roman" w:hAnsi="Times New Roman" w:cs="Times New Roman"/>
            <w:color w:val="0000FF"/>
            <w:sz w:val="28"/>
            <w:szCs w:val="28"/>
            <w:u w:val="single"/>
            <w:lang w:eastAsia="zh-CN"/>
          </w:rPr>
          <w:t>10.1177/1742715015614090</w:t>
        </w:r>
      </w:hyperlink>
      <w:r w:rsidRPr="001A0D1F">
        <w:rPr>
          <w:rFonts w:ascii="Times New Roman" w:eastAsia="Times New Roman" w:hAnsi="Times New Roman" w:cs="Times New Roman"/>
          <w:sz w:val="28"/>
          <w:szCs w:val="28"/>
          <w:lang w:eastAsia="zh-CN"/>
        </w:rPr>
        <w:t>.</w:t>
      </w:r>
    </w:p>
    <w:p w14:paraId="6C755867" w14:textId="1AEBE16C" w:rsidR="0063521F" w:rsidRPr="001A0D1F" w:rsidRDefault="00623C47" w:rsidP="00977271">
      <w:pPr>
        <w:rPr>
          <w:rFonts w:ascii="Times New Roman" w:hAnsi="Times New Roman" w:cs="Times New Roman"/>
          <w:sz w:val="28"/>
          <w:szCs w:val="28"/>
        </w:rPr>
      </w:pPr>
      <w:r w:rsidRPr="001A0D1F">
        <w:rPr>
          <w:rFonts w:ascii="Times New Roman" w:hAnsi="Times New Roman" w:cs="Times New Roman"/>
          <w:sz w:val="28"/>
          <w:szCs w:val="28"/>
        </w:rPr>
        <w:t xml:space="preserve">Mattes, Michaela, Leeds, Brett, and Naoko Matsumura. 2016. Measuring change in </w:t>
      </w:r>
    </w:p>
    <w:p w14:paraId="78C4C7D0" w14:textId="6A196CF1" w:rsidR="00623C47" w:rsidRPr="001A0D1F" w:rsidRDefault="00623C47" w:rsidP="0063521F">
      <w:pPr>
        <w:ind w:left="720"/>
        <w:rPr>
          <w:rFonts w:ascii="Times New Roman" w:hAnsi="Times New Roman" w:cs="Times New Roman"/>
          <w:sz w:val="28"/>
          <w:szCs w:val="28"/>
        </w:rPr>
      </w:pPr>
      <w:r w:rsidRPr="001A0D1F">
        <w:rPr>
          <w:rFonts w:ascii="Times New Roman" w:hAnsi="Times New Roman" w:cs="Times New Roman"/>
          <w:sz w:val="28"/>
          <w:szCs w:val="28"/>
        </w:rPr>
        <w:t xml:space="preserve">source of leader support: The CHISOLS dataset. </w:t>
      </w:r>
      <w:r w:rsidRPr="001A0D1F">
        <w:rPr>
          <w:rFonts w:ascii="Times New Roman" w:hAnsi="Times New Roman" w:cs="Times New Roman"/>
          <w:i/>
          <w:iCs/>
          <w:sz w:val="28"/>
          <w:szCs w:val="28"/>
        </w:rPr>
        <w:t xml:space="preserve">Journal of Peace Research </w:t>
      </w:r>
      <w:r w:rsidRPr="001A0D1F">
        <w:rPr>
          <w:rFonts w:ascii="Times New Roman" w:hAnsi="Times New Roman" w:cs="Times New Roman"/>
          <w:sz w:val="28"/>
          <w:szCs w:val="28"/>
        </w:rPr>
        <w:t xml:space="preserve">53(2): 259-267. </w:t>
      </w:r>
    </w:p>
    <w:p w14:paraId="4D437C22" w14:textId="1FF19F3A" w:rsidR="00412213" w:rsidRPr="009403E4" w:rsidRDefault="00E868D1" w:rsidP="00D16FCA">
      <w:pPr>
        <w:rPr>
          <w:rFonts w:ascii="Times New Roman" w:hAnsi="Times New Roman" w:cs="Times New Roman"/>
          <w:sz w:val="28"/>
          <w:szCs w:val="28"/>
        </w:rPr>
      </w:pPr>
      <w:r w:rsidRPr="001A0D1F">
        <w:rPr>
          <w:rFonts w:ascii="Times New Roman" w:hAnsi="Times New Roman" w:cs="Times New Roman"/>
          <w:color w:val="000000" w:themeColor="text1"/>
          <w:sz w:val="28"/>
          <w:szCs w:val="28"/>
        </w:rPr>
        <w:t>World Statesmen. 2020.</w:t>
      </w:r>
      <w:r w:rsidRPr="001A0D1F">
        <w:rPr>
          <w:rFonts w:ascii="Times New Roman" w:hAnsi="Times New Roman" w:cs="Times New Roman"/>
          <w:sz w:val="28"/>
          <w:szCs w:val="28"/>
        </w:rPr>
        <w:t xml:space="preserve"> https://www.worldstatesmen.org/East_Timor.html</w:t>
      </w:r>
    </w:p>
    <w:p w14:paraId="782BA92D" w14:textId="3E062A85" w:rsidR="00412213" w:rsidRPr="009403E4" w:rsidRDefault="00412213">
      <w:pPr>
        <w:rPr>
          <w:rFonts w:ascii="Times New Roman" w:hAnsi="Times New Roman" w:cs="Times New Roman"/>
          <w:sz w:val="28"/>
          <w:szCs w:val="28"/>
        </w:rPr>
      </w:pPr>
    </w:p>
    <w:sectPr w:rsidR="00412213" w:rsidRPr="009403E4" w:rsidSect="00037B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stian Herre" w:date="2021-04-07T19:26:00Z" w:initials="BH">
    <w:p w14:paraId="137644FF" w14:textId="03A5E309" w:rsidR="00D16FCA" w:rsidRDefault="00D16FCA">
      <w:pPr>
        <w:pStyle w:val="CommentText"/>
      </w:pPr>
      <w:r w:rsidRPr="00D679AB">
        <w:rPr>
          <w:rStyle w:val="CommentReference"/>
        </w:rPr>
        <w:annotationRef/>
      </w:r>
      <w:r w:rsidRPr="00D679AB">
        <w:t>See hog profile.</w:t>
      </w:r>
    </w:p>
  </w:comment>
  <w:comment w:id="1" w:author="Alex Shura" w:date="2021-04-10T18:52:00Z" w:initials="AS">
    <w:p w14:paraId="33F452C9" w14:textId="6616B5CE" w:rsidR="00D679AB" w:rsidRDefault="00D679AB">
      <w:pPr>
        <w:pStyle w:val="CommentText"/>
      </w:pPr>
      <w:r w:rsidRPr="00F7734A">
        <w:rPr>
          <w:rStyle w:val="CommentReference"/>
        </w:rPr>
        <w:annotationRef/>
      </w:r>
      <w:r w:rsidRPr="00F7734A">
        <w:t>See hog profile.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644FF" w15:done="0"/>
  <w15:commentEx w15:paraId="33F452C9" w15:paraIdParent="13764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88600" w16cex:dateUtc="2021-04-07T17:26:00Z"/>
  <w16cex:commentExtensible w16cex:durableId="241C1006" w16cex:dateUtc="2021-04-10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644FF" w16cid:durableId="24188600"/>
  <w16cid:commentId w16cid:paraId="33F452C9" w16cid:durableId="241C10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tian Herre">
    <w15:presenceInfo w15:providerId="AD" w15:userId="S::bherre@uchicago.edu::81093d56-6dbb-4f10-8ab1-5d07b017af63"/>
  </w15:person>
  <w15:person w15:author="Alex Shura">
    <w15:presenceInfo w15:providerId="Windows Live" w15:userId="d2b9eef9b7ca6e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50D8"/>
    <w:rsid w:val="00037B05"/>
    <w:rsid w:val="00057F23"/>
    <w:rsid w:val="000702AA"/>
    <w:rsid w:val="000E1C21"/>
    <w:rsid w:val="001A0D1F"/>
    <w:rsid w:val="001A573B"/>
    <w:rsid w:val="002107B7"/>
    <w:rsid w:val="00243015"/>
    <w:rsid w:val="00330F22"/>
    <w:rsid w:val="00412213"/>
    <w:rsid w:val="00434B09"/>
    <w:rsid w:val="004C70F4"/>
    <w:rsid w:val="004F0E57"/>
    <w:rsid w:val="00595D5C"/>
    <w:rsid w:val="006048F2"/>
    <w:rsid w:val="006164AA"/>
    <w:rsid w:val="00623C47"/>
    <w:rsid w:val="0063312C"/>
    <w:rsid w:val="0063521F"/>
    <w:rsid w:val="00641FE5"/>
    <w:rsid w:val="006C2EE9"/>
    <w:rsid w:val="006E1C95"/>
    <w:rsid w:val="00704E6E"/>
    <w:rsid w:val="00846305"/>
    <w:rsid w:val="00855506"/>
    <w:rsid w:val="008D37C9"/>
    <w:rsid w:val="00925726"/>
    <w:rsid w:val="00934FB9"/>
    <w:rsid w:val="009403E4"/>
    <w:rsid w:val="00977271"/>
    <w:rsid w:val="00A21A19"/>
    <w:rsid w:val="00A944FA"/>
    <w:rsid w:val="00AE5A3C"/>
    <w:rsid w:val="00B411AD"/>
    <w:rsid w:val="00B43A78"/>
    <w:rsid w:val="00BA5406"/>
    <w:rsid w:val="00BA625F"/>
    <w:rsid w:val="00BC418C"/>
    <w:rsid w:val="00BF6F79"/>
    <w:rsid w:val="00C522CB"/>
    <w:rsid w:val="00D16FCA"/>
    <w:rsid w:val="00D679AB"/>
    <w:rsid w:val="00D86004"/>
    <w:rsid w:val="00D915C9"/>
    <w:rsid w:val="00E6661A"/>
    <w:rsid w:val="00E868D1"/>
    <w:rsid w:val="00EA2BD9"/>
    <w:rsid w:val="00EE674E"/>
    <w:rsid w:val="00F068B6"/>
    <w:rsid w:val="00F64476"/>
    <w:rsid w:val="00F7734A"/>
    <w:rsid w:val="00FE5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NormalWeb">
    <w:name w:val="Normal (Web)"/>
    <w:basedOn w:val="Normal"/>
    <w:uiPriority w:val="99"/>
    <w:unhideWhenUsed/>
    <w:rsid w:val="00595D5C"/>
    <w:pPr>
      <w:spacing w:before="100" w:beforeAutospacing="1" w:after="100" w:afterAutospacing="1"/>
    </w:pPr>
    <w:rPr>
      <w:rFonts w:ascii="Times New Roman" w:eastAsia="Times New Roman" w:hAnsi="Times New Roman" w:cs="Times New Roman"/>
      <w:lang w:eastAsia="zh-CN"/>
    </w:rPr>
  </w:style>
  <w:style w:type="character" w:styleId="Emphasis">
    <w:name w:val="Emphasis"/>
    <w:basedOn w:val="DefaultParagraphFont"/>
    <w:uiPriority w:val="20"/>
    <w:qFormat/>
    <w:rsid w:val="00977271"/>
    <w:rPr>
      <w:i/>
      <w:iCs/>
    </w:rPr>
  </w:style>
  <w:style w:type="character" w:styleId="CommentReference">
    <w:name w:val="annotation reference"/>
    <w:basedOn w:val="DefaultParagraphFont"/>
    <w:uiPriority w:val="99"/>
    <w:semiHidden/>
    <w:unhideWhenUsed/>
    <w:rsid w:val="00977271"/>
    <w:rPr>
      <w:sz w:val="16"/>
      <w:szCs w:val="16"/>
    </w:rPr>
  </w:style>
  <w:style w:type="paragraph" w:styleId="CommentText">
    <w:name w:val="annotation text"/>
    <w:basedOn w:val="Normal"/>
    <w:link w:val="CommentTextChar"/>
    <w:uiPriority w:val="99"/>
    <w:semiHidden/>
    <w:unhideWhenUsed/>
    <w:rsid w:val="00977271"/>
    <w:rPr>
      <w:sz w:val="20"/>
      <w:szCs w:val="20"/>
    </w:rPr>
  </w:style>
  <w:style w:type="character" w:customStyle="1" w:styleId="CommentTextChar">
    <w:name w:val="Comment Text Char"/>
    <w:basedOn w:val="DefaultParagraphFont"/>
    <w:link w:val="CommentText"/>
    <w:uiPriority w:val="99"/>
    <w:semiHidden/>
    <w:rsid w:val="00977271"/>
    <w:rPr>
      <w:sz w:val="20"/>
      <w:szCs w:val="20"/>
    </w:rPr>
  </w:style>
  <w:style w:type="paragraph" w:styleId="CommentSubject">
    <w:name w:val="annotation subject"/>
    <w:basedOn w:val="CommentText"/>
    <w:next w:val="CommentText"/>
    <w:link w:val="CommentSubjectChar"/>
    <w:uiPriority w:val="99"/>
    <w:semiHidden/>
    <w:unhideWhenUsed/>
    <w:rsid w:val="00977271"/>
    <w:rPr>
      <w:b/>
      <w:bCs/>
    </w:rPr>
  </w:style>
  <w:style w:type="character" w:customStyle="1" w:styleId="CommentSubjectChar">
    <w:name w:val="Comment Subject Char"/>
    <w:basedOn w:val="CommentTextChar"/>
    <w:link w:val="CommentSubject"/>
    <w:uiPriority w:val="99"/>
    <w:semiHidden/>
    <w:rsid w:val="00977271"/>
    <w:rPr>
      <w:b/>
      <w:bCs/>
      <w:sz w:val="20"/>
      <w:szCs w:val="20"/>
    </w:rPr>
  </w:style>
  <w:style w:type="character" w:styleId="Hyperlink">
    <w:name w:val="Hyperlink"/>
    <w:basedOn w:val="DefaultParagraphFont"/>
    <w:uiPriority w:val="99"/>
    <w:unhideWhenUsed/>
    <w:rsid w:val="00623C47"/>
    <w:rPr>
      <w:color w:val="0563C1" w:themeColor="hyperlink"/>
      <w:u w:val="single"/>
    </w:rPr>
  </w:style>
  <w:style w:type="character" w:styleId="UnresolvedMention">
    <w:name w:val="Unresolved Mention"/>
    <w:basedOn w:val="DefaultParagraphFont"/>
    <w:uiPriority w:val="99"/>
    <w:semiHidden/>
    <w:unhideWhenUsed/>
    <w:rsid w:val="00623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8709">
      <w:bodyDiv w:val="1"/>
      <w:marLeft w:val="0"/>
      <w:marRight w:val="0"/>
      <w:marTop w:val="0"/>
      <w:marBottom w:val="0"/>
      <w:divBdr>
        <w:top w:val="none" w:sz="0" w:space="0" w:color="auto"/>
        <w:left w:val="none" w:sz="0" w:space="0" w:color="auto"/>
        <w:bottom w:val="none" w:sz="0" w:space="0" w:color="auto"/>
        <w:right w:val="none" w:sz="0" w:space="0" w:color="auto"/>
      </w:divBdr>
    </w:div>
    <w:div w:id="611475791">
      <w:bodyDiv w:val="1"/>
      <w:marLeft w:val="0"/>
      <w:marRight w:val="0"/>
      <w:marTop w:val="0"/>
      <w:marBottom w:val="0"/>
      <w:divBdr>
        <w:top w:val="none" w:sz="0" w:space="0" w:color="auto"/>
        <w:left w:val="none" w:sz="0" w:space="0" w:color="auto"/>
        <w:bottom w:val="none" w:sz="0" w:space="0" w:color="auto"/>
        <w:right w:val="none" w:sz="0" w:space="0" w:color="auto"/>
      </w:divBdr>
    </w:div>
    <w:div w:id="765687262">
      <w:bodyDiv w:val="1"/>
      <w:marLeft w:val="0"/>
      <w:marRight w:val="0"/>
      <w:marTop w:val="0"/>
      <w:marBottom w:val="0"/>
      <w:divBdr>
        <w:top w:val="none" w:sz="0" w:space="0" w:color="auto"/>
        <w:left w:val="none" w:sz="0" w:space="0" w:color="auto"/>
        <w:bottom w:val="none" w:sz="0" w:space="0" w:color="auto"/>
        <w:right w:val="none" w:sz="0" w:space="0" w:color="auto"/>
      </w:divBdr>
    </w:div>
    <w:div w:id="1166630648">
      <w:bodyDiv w:val="1"/>
      <w:marLeft w:val="0"/>
      <w:marRight w:val="0"/>
      <w:marTop w:val="0"/>
      <w:marBottom w:val="0"/>
      <w:divBdr>
        <w:top w:val="none" w:sz="0" w:space="0" w:color="auto"/>
        <w:left w:val="none" w:sz="0" w:space="0" w:color="auto"/>
        <w:bottom w:val="none" w:sz="0" w:space="0" w:color="auto"/>
        <w:right w:val="none" w:sz="0" w:space="0" w:color="auto"/>
      </w:divBdr>
    </w:div>
    <w:div w:id="1370376627">
      <w:bodyDiv w:val="1"/>
      <w:marLeft w:val="0"/>
      <w:marRight w:val="0"/>
      <w:marTop w:val="0"/>
      <w:marBottom w:val="0"/>
      <w:divBdr>
        <w:top w:val="none" w:sz="0" w:space="0" w:color="auto"/>
        <w:left w:val="none" w:sz="0" w:space="0" w:color="auto"/>
        <w:bottom w:val="none" w:sz="0" w:space="0" w:color="auto"/>
        <w:right w:val="none" w:sz="0" w:space="0" w:color="auto"/>
      </w:divBdr>
    </w:div>
    <w:div w:id="1563708375">
      <w:bodyDiv w:val="1"/>
      <w:marLeft w:val="0"/>
      <w:marRight w:val="0"/>
      <w:marTop w:val="0"/>
      <w:marBottom w:val="0"/>
      <w:divBdr>
        <w:top w:val="none" w:sz="0" w:space="0" w:color="auto"/>
        <w:left w:val="none" w:sz="0" w:space="0" w:color="auto"/>
        <w:bottom w:val="none" w:sz="0" w:space="0" w:color="auto"/>
        <w:right w:val="none" w:sz="0" w:space="0" w:color="auto"/>
      </w:divBdr>
    </w:div>
    <w:div w:id="1778988852">
      <w:bodyDiv w:val="1"/>
      <w:marLeft w:val="0"/>
      <w:marRight w:val="0"/>
      <w:marTop w:val="0"/>
      <w:marBottom w:val="0"/>
      <w:divBdr>
        <w:top w:val="none" w:sz="0" w:space="0" w:color="auto"/>
        <w:left w:val="none" w:sz="0" w:space="0" w:color="auto"/>
        <w:bottom w:val="none" w:sz="0" w:space="0" w:color="auto"/>
        <w:right w:val="none" w:sz="0" w:space="0" w:color="auto"/>
      </w:divBdr>
    </w:div>
    <w:div w:id="214730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spective.usherbrooke.ca/bilan/servlet/BMGvt?codePays=TMP"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doi-org.proxy.uchicago.edu/10.1177/1742715015614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5</cp:revision>
  <dcterms:created xsi:type="dcterms:W3CDTF">2021-05-12T14:14:00Z</dcterms:created>
  <dcterms:modified xsi:type="dcterms:W3CDTF">2021-11-18T15:38:00Z</dcterms:modified>
</cp:coreProperties>
</file>