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5ACF" w14:textId="22FF8EC8" w:rsidR="00B12A6B" w:rsidRPr="000771E4" w:rsidRDefault="000E1C21">
      <w:pPr>
        <w:rPr>
          <w:b/>
          <w:sz w:val="32"/>
          <w:szCs w:val="32"/>
        </w:rPr>
      </w:pPr>
      <w:r w:rsidRPr="000771E4">
        <w:rPr>
          <w:sz w:val="32"/>
          <w:szCs w:val="32"/>
        </w:rPr>
        <w:t xml:space="preserve">Country: </w:t>
      </w:r>
      <w:r w:rsidR="008120C2" w:rsidRPr="000771E4">
        <w:rPr>
          <w:sz w:val="32"/>
          <w:szCs w:val="32"/>
        </w:rPr>
        <w:t>Turkmenistan</w:t>
      </w:r>
    </w:p>
    <w:p w14:paraId="5CA53276" w14:textId="56B0B6C1" w:rsidR="000E1C21" w:rsidRPr="000771E4" w:rsidRDefault="000E1C21">
      <w:pPr>
        <w:rPr>
          <w:sz w:val="28"/>
          <w:szCs w:val="28"/>
        </w:rPr>
      </w:pPr>
    </w:p>
    <w:p w14:paraId="5804696A" w14:textId="1718A5C4" w:rsidR="00842414" w:rsidRPr="000771E4" w:rsidRDefault="00842414" w:rsidP="00842414">
      <w:pPr>
        <w:rPr>
          <w:sz w:val="28"/>
          <w:szCs w:val="28"/>
        </w:rPr>
      </w:pPr>
      <w:r w:rsidRPr="000771E4">
        <w:rPr>
          <w:sz w:val="28"/>
          <w:szCs w:val="28"/>
        </w:rPr>
        <w:t>Years:</w:t>
      </w:r>
      <w:r w:rsidR="003903CD" w:rsidRPr="000771E4">
        <w:rPr>
          <w:sz w:val="28"/>
          <w:szCs w:val="28"/>
        </w:rPr>
        <w:t xml:space="preserve"> 199</w:t>
      </w:r>
      <w:r w:rsidR="00A00B30" w:rsidRPr="000771E4">
        <w:rPr>
          <w:sz w:val="28"/>
          <w:szCs w:val="28"/>
        </w:rPr>
        <w:t>1</w:t>
      </w:r>
      <w:r w:rsidR="003903CD" w:rsidRPr="000771E4">
        <w:rPr>
          <w:sz w:val="28"/>
          <w:szCs w:val="28"/>
        </w:rPr>
        <w:t>-2005</w:t>
      </w:r>
    </w:p>
    <w:p w14:paraId="3C4CF0B5" w14:textId="77777777" w:rsidR="00842414" w:rsidRPr="000771E4" w:rsidRDefault="00842414" w:rsidP="00842414">
      <w:pPr>
        <w:rPr>
          <w:color w:val="000000"/>
          <w:sz w:val="28"/>
          <w:szCs w:val="28"/>
        </w:rPr>
      </w:pPr>
      <w:r w:rsidRPr="000771E4">
        <w:rPr>
          <w:sz w:val="28"/>
          <w:szCs w:val="28"/>
        </w:rPr>
        <w:t xml:space="preserve">Head of government: </w:t>
      </w:r>
      <w:r w:rsidRPr="000771E4">
        <w:rPr>
          <w:color w:val="000000"/>
          <w:sz w:val="28"/>
          <w:szCs w:val="28"/>
        </w:rPr>
        <w:t xml:space="preserve">Saparmurat </w:t>
      </w:r>
      <w:proofErr w:type="spellStart"/>
      <w:r w:rsidRPr="000771E4">
        <w:rPr>
          <w:color w:val="000000"/>
          <w:sz w:val="28"/>
          <w:szCs w:val="28"/>
        </w:rPr>
        <w:t>Atajevich</w:t>
      </w:r>
      <w:proofErr w:type="spellEnd"/>
      <w:r w:rsidRPr="000771E4">
        <w:rPr>
          <w:color w:val="000000"/>
          <w:sz w:val="28"/>
          <w:szCs w:val="28"/>
        </w:rPr>
        <w:t xml:space="preserve"> Niyazov</w:t>
      </w:r>
    </w:p>
    <w:p w14:paraId="1D59FC57" w14:textId="4A98BCE7" w:rsidR="00842414" w:rsidRPr="000771E4" w:rsidRDefault="00842414" w:rsidP="003903CD">
      <w:pPr>
        <w:rPr>
          <w:sz w:val="28"/>
          <w:szCs w:val="28"/>
        </w:rPr>
      </w:pPr>
      <w:r w:rsidRPr="000771E4">
        <w:rPr>
          <w:sz w:val="28"/>
          <w:szCs w:val="28"/>
        </w:rPr>
        <w:t xml:space="preserve">Ideology: </w:t>
      </w:r>
      <w:r w:rsidR="003903CD" w:rsidRPr="000771E4">
        <w:rPr>
          <w:sz w:val="28"/>
          <w:szCs w:val="28"/>
        </w:rPr>
        <w:t>left</w:t>
      </w:r>
    </w:p>
    <w:p w14:paraId="2032640F" w14:textId="30590533" w:rsidR="00842414" w:rsidRPr="000771E4" w:rsidRDefault="00842414" w:rsidP="009B0AD9">
      <w:pPr>
        <w:jc w:val="both"/>
        <w:rPr>
          <w:sz w:val="28"/>
          <w:szCs w:val="28"/>
        </w:rPr>
      </w:pPr>
      <w:r w:rsidRPr="000771E4">
        <w:rPr>
          <w:sz w:val="28"/>
          <w:szCs w:val="28"/>
        </w:rPr>
        <w:t xml:space="preserve">Description: </w:t>
      </w:r>
      <w:proofErr w:type="spellStart"/>
      <w:r w:rsidR="00114E9C" w:rsidRPr="000771E4">
        <w:rPr>
          <w:sz w:val="28"/>
          <w:szCs w:val="28"/>
        </w:rPr>
        <w:t>HoG</w:t>
      </w:r>
      <w:proofErr w:type="spellEnd"/>
      <w:r w:rsidR="00114E9C" w:rsidRPr="000771E4">
        <w:rPr>
          <w:sz w:val="28"/>
          <w:szCs w:val="28"/>
        </w:rPr>
        <w:t xml:space="preserve"> does not identify ideology. CHISOLS identifies Niyazov’s party as T</w:t>
      </w:r>
      <w:r w:rsidR="00A00B30" w:rsidRPr="000771E4">
        <w:rPr>
          <w:sz w:val="28"/>
          <w:szCs w:val="28"/>
        </w:rPr>
        <w:t>C</w:t>
      </w:r>
      <w:r w:rsidR="00114E9C" w:rsidRPr="000771E4">
        <w:rPr>
          <w:sz w:val="28"/>
          <w:szCs w:val="28"/>
        </w:rPr>
        <w:t>P</w:t>
      </w:r>
      <w:r w:rsidR="00A00B30" w:rsidRPr="000771E4">
        <w:rPr>
          <w:sz w:val="28"/>
          <w:szCs w:val="28"/>
        </w:rPr>
        <w:t>, or DPT</w:t>
      </w:r>
      <w:r w:rsidR="00114E9C" w:rsidRPr="000771E4">
        <w:rPr>
          <w:sz w:val="28"/>
          <w:szCs w:val="28"/>
        </w:rPr>
        <w:t>. DPI identifies DPT’s ideology as</w:t>
      </w:r>
      <w:r w:rsidR="00EB4749" w:rsidRPr="000771E4">
        <w:rPr>
          <w:sz w:val="28"/>
          <w:szCs w:val="28"/>
        </w:rPr>
        <w:t xml:space="preserve"> leftist</w:t>
      </w:r>
      <w:r w:rsidR="004A0398" w:rsidRPr="000771E4">
        <w:rPr>
          <w:sz w:val="28"/>
          <w:szCs w:val="28"/>
        </w:rPr>
        <w:t xml:space="preserve">.” </w:t>
      </w:r>
      <w:r w:rsidR="00A00B30" w:rsidRPr="000771E4">
        <w:rPr>
          <w:sz w:val="28"/>
          <w:szCs w:val="28"/>
        </w:rPr>
        <w:t>Political Handbook of the World (2015: 1498) identifies TCP as Marxist-Leninist and therefore leftist: “On December 16 the TCP was formally dissolved and immediately succeeded by the Democratic Party of Turkmenistan (DPT), which abandoned the Marxist-Leninist precepts of its predecessor while maintaining an absolute grip on power.”</w:t>
      </w:r>
      <w:r w:rsidR="001561C0" w:rsidRPr="000771E4">
        <w:rPr>
          <w:sz w:val="28"/>
          <w:szCs w:val="28"/>
        </w:rPr>
        <w:t xml:space="preserve"> </w:t>
      </w:r>
      <w:r w:rsidR="004A0398" w:rsidRPr="000771E4">
        <w:rPr>
          <w:sz w:val="28"/>
          <w:szCs w:val="28"/>
        </w:rPr>
        <w:t>Manzano (2017) identifies ideology as leftist.</w:t>
      </w:r>
      <w:r w:rsidR="00B50987" w:rsidRPr="000771E4">
        <w:rPr>
          <w:sz w:val="28"/>
          <w:szCs w:val="28"/>
        </w:rPr>
        <w:t xml:space="preserve"> </w:t>
      </w:r>
      <w:r w:rsidR="005B5DBB" w:rsidRPr="000771E4">
        <w:rPr>
          <w:sz w:val="28"/>
          <w:szCs w:val="28"/>
        </w:rPr>
        <w:t>Lentz (1994: 772) identifies Niyazov as leftist, writing that “[Niyazov” joined the Communist Party in 1962 … and was active in party organizations”.</w:t>
      </w:r>
      <w:r w:rsidR="009B0AD9" w:rsidRPr="000771E4">
        <w:rPr>
          <w:sz w:val="28"/>
          <w:szCs w:val="28"/>
        </w:rPr>
        <w:t xml:space="preserve"> </w:t>
      </w:r>
      <w:r w:rsidR="000D2DB5" w:rsidRPr="000771E4">
        <w:rPr>
          <w:sz w:val="28"/>
          <w:szCs w:val="28"/>
        </w:rPr>
        <w:t>Kangas (2006: 1383) identifies</w:t>
      </w:r>
      <w:r w:rsidR="009B0AD9" w:rsidRPr="000771E4">
        <w:rPr>
          <w:sz w:val="28"/>
          <w:szCs w:val="28"/>
        </w:rPr>
        <w:t xml:space="preserve"> DPT as leftist, writing that “</w:t>
      </w:r>
      <w:r w:rsidR="009B0AD9" w:rsidRPr="000771E4">
        <w:rPr>
          <w:rFonts w:ascii="Times" w:hAnsi="Times"/>
          <w:sz w:val="28"/>
          <w:szCs w:val="28"/>
        </w:rPr>
        <w:t>after independence Niyazov “banned” the CPT, although this meant nothing more than changing its name to the Democratic Party of Turkmenistan (DPT).”</w:t>
      </w:r>
      <w:r w:rsidR="002E2CA8" w:rsidRPr="000771E4">
        <w:rPr>
          <w:rFonts w:ascii="Times" w:hAnsi="Times" w:cs="Times"/>
          <w:sz w:val="28"/>
          <w:szCs w:val="28"/>
        </w:rPr>
        <w:t xml:space="preserve"> In V-Party (2020), 2 experts identify head of government party’s ideology as “Center-left” (-1.001) in 1994, “Center-left” (-1.001) in 1999, and “Center-left” (-1.001) in 2004.</w:t>
      </w:r>
    </w:p>
    <w:p w14:paraId="0A82D3CF" w14:textId="77777777" w:rsidR="00842414" w:rsidRPr="000771E4" w:rsidRDefault="00842414">
      <w:pPr>
        <w:rPr>
          <w:sz w:val="28"/>
          <w:szCs w:val="28"/>
        </w:rPr>
      </w:pPr>
    </w:p>
    <w:p w14:paraId="488DC716" w14:textId="4BE6281D" w:rsidR="000E1C21" w:rsidRPr="000771E4" w:rsidRDefault="000E1C21" w:rsidP="000E1C21">
      <w:pPr>
        <w:rPr>
          <w:sz w:val="28"/>
          <w:szCs w:val="28"/>
        </w:rPr>
      </w:pPr>
      <w:r w:rsidRPr="000771E4">
        <w:rPr>
          <w:sz w:val="28"/>
          <w:szCs w:val="28"/>
        </w:rPr>
        <w:t>Years:</w:t>
      </w:r>
      <w:r w:rsidR="003903CD" w:rsidRPr="000771E4">
        <w:rPr>
          <w:sz w:val="28"/>
          <w:szCs w:val="28"/>
        </w:rPr>
        <w:t xml:space="preserve"> 2006-20</w:t>
      </w:r>
      <w:r w:rsidR="00E3199B" w:rsidRPr="000771E4">
        <w:rPr>
          <w:sz w:val="28"/>
          <w:szCs w:val="28"/>
        </w:rPr>
        <w:t>20</w:t>
      </w:r>
    </w:p>
    <w:p w14:paraId="021B7841" w14:textId="667784E8" w:rsidR="000E1C21" w:rsidRPr="000771E4" w:rsidRDefault="000E1C21" w:rsidP="000E1C21">
      <w:pPr>
        <w:rPr>
          <w:color w:val="000000"/>
          <w:sz w:val="28"/>
          <w:szCs w:val="28"/>
        </w:rPr>
      </w:pPr>
      <w:r w:rsidRPr="000771E4">
        <w:rPr>
          <w:sz w:val="28"/>
          <w:szCs w:val="28"/>
        </w:rPr>
        <w:t xml:space="preserve">Head of government: </w:t>
      </w:r>
      <w:r w:rsidR="008120C2" w:rsidRPr="000771E4">
        <w:rPr>
          <w:color w:val="000000"/>
          <w:sz w:val="28"/>
          <w:szCs w:val="28"/>
        </w:rPr>
        <w:t xml:space="preserve">Gurbanguly </w:t>
      </w:r>
      <w:proofErr w:type="spellStart"/>
      <w:r w:rsidR="008120C2" w:rsidRPr="000771E4">
        <w:rPr>
          <w:color w:val="000000"/>
          <w:sz w:val="28"/>
          <w:szCs w:val="28"/>
        </w:rPr>
        <w:t>Mjalikulyyevich</w:t>
      </w:r>
      <w:proofErr w:type="spellEnd"/>
      <w:r w:rsidR="008120C2" w:rsidRPr="000771E4">
        <w:rPr>
          <w:color w:val="000000"/>
          <w:sz w:val="28"/>
          <w:szCs w:val="28"/>
        </w:rPr>
        <w:t xml:space="preserve"> </w:t>
      </w:r>
      <w:proofErr w:type="spellStart"/>
      <w:r w:rsidR="008120C2" w:rsidRPr="000771E4">
        <w:rPr>
          <w:color w:val="000000"/>
          <w:sz w:val="28"/>
          <w:szCs w:val="28"/>
        </w:rPr>
        <w:t>Berdymukhammedov</w:t>
      </w:r>
      <w:proofErr w:type="spellEnd"/>
    </w:p>
    <w:p w14:paraId="3CD3584A" w14:textId="6093D404" w:rsidR="000E1C21" w:rsidRPr="000771E4" w:rsidRDefault="000E1C21" w:rsidP="003903CD">
      <w:pPr>
        <w:rPr>
          <w:sz w:val="28"/>
          <w:szCs w:val="28"/>
        </w:rPr>
      </w:pPr>
      <w:r w:rsidRPr="000771E4">
        <w:rPr>
          <w:sz w:val="28"/>
          <w:szCs w:val="28"/>
        </w:rPr>
        <w:t xml:space="preserve">Ideology: </w:t>
      </w:r>
      <w:r w:rsidR="003903CD" w:rsidRPr="000771E4">
        <w:rPr>
          <w:sz w:val="28"/>
          <w:szCs w:val="28"/>
        </w:rPr>
        <w:t>left</w:t>
      </w:r>
    </w:p>
    <w:p w14:paraId="44394DBE" w14:textId="296986C0" w:rsidR="00FB0AE5" w:rsidRPr="008815F5" w:rsidRDefault="00CC0ABB" w:rsidP="00FB0AE5">
      <w:pPr>
        <w:jc w:val="both"/>
        <w:rPr>
          <w:sz w:val="28"/>
          <w:szCs w:val="28"/>
        </w:rPr>
      </w:pPr>
      <w:r w:rsidRPr="000771E4">
        <w:rPr>
          <w:sz w:val="28"/>
          <w:szCs w:val="28"/>
        </w:rPr>
        <w:t xml:space="preserve">Description: </w:t>
      </w:r>
      <w:proofErr w:type="spellStart"/>
      <w:r w:rsidR="00114E9C" w:rsidRPr="000771E4">
        <w:rPr>
          <w:sz w:val="28"/>
          <w:szCs w:val="28"/>
        </w:rPr>
        <w:t>HoG</w:t>
      </w:r>
      <w:proofErr w:type="spellEnd"/>
      <w:r w:rsidR="00114E9C" w:rsidRPr="000771E4">
        <w:rPr>
          <w:sz w:val="28"/>
          <w:szCs w:val="28"/>
        </w:rPr>
        <w:t xml:space="preserve"> does not identify ideology. CHISOLS identifie</w:t>
      </w:r>
      <w:r w:rsidR="009B0AD9" w:rsidRPr="000771E4">
        <w:rPr>
          <w:sz w:val="28"/>
          <w:szCs w:val="28"/>
        </w:rPr>
        <w:t xml:space="preserve">s </w:t>
      </w:r>
      <w:proofErr w:type="spellStart"/>
      <w:r w:rsidR="009B0AD9" w:rsidRPr="000771E4">
        <w:rPr>
          <w:sz w:val="28"/>
          <w:szCs w:val="28"/>
        </w:rPr>
        <w:t>Berdymukhammedov’s</w:t>
      </w:r>
      <w:proofErr w:type="spellEnd"/>
      <w:r w:rsidR="009B0AD9" w:rsidRPr="000771E4">
        <w:rPr>
          <w:sz w:val="28"/>
          <w:szCs w:val="28"/>
        </w:rPr>
        <w:t xml:space="preserve"> party as TC</w:t>
      </w:r>
      <w:r w:rsidR="00114E9C" w:rsidRPr="000771E4">
        <w:rPr>
          <w:sz w:val="28"/>
          <w:szCs w:val="28"/>
        </w:rPr>
        <w:t>P, or DPT. DPI ident</w:t>
      </w:r>
      <w:r w:rsidR="004A0398" w:rsidRPr="000771E4">
        <w:rPr>
          <w:sz w:val="28"/>
          <w:szCs w:val="28"/>
        </w:rPr>
        <w:t xml:space="preserve">ifies DPT’s ideology as leftist.” </w:t>
      </w:r>
      <w:r w:rsidR="00B50987" w:rsidRPr="000771E4">
        <w:rPr>
          <w:sz w:val="28"/>
          <w:szCs w:val="28"/>
        </w:rPr>
        <w:t xml:space="preserve">Political Handbook (2015: 1500) elaborates, writing that “the DPT is the successor to the Turkmen Communist Party”. </w:t>
      </w:r>
      <w:r w:rsidR="009B0AD9" w:rsidRPr="000771E4">
        <w:rPr>
          <w:sz w:val="28"/>
          <w:szCs w:val="28"/>
        </w:rPr>
        <w:t xml:space="preserve">Political Handbook of the World (2015: 1498) identifies TCP as Marxist-Leninist and therefore leftist: “On December 16 the TCP was formally dissolved and immediately succeeded by the Democratic Party of Turkmenistan (DPT), which abandoned the Marxist-Leninist precepts of its predecessor while maintaining an absolute grip on power.” </w:t>
      </w:r>
      <w:r w:rsidR="004A0398" w:rsidRPr="000771E4">
        <w:rPr>
          <w:sz w:val="28"/>
          <w:szCs w:val="28"/>
        </w:rPr>
        <w:t>Manzano (2017) identifies ideology as leftist.</w:t>
      </w:r>
      <w:r w:rsidR="009B0AD9" w:rsidRPr="000771E4">
        <w:rPr>
          <w:sz w:val="28"/>
          <w:szCs w:val="28"/>
        </w:rPr>
        <w:t xml:space="preserve"> </w:t>
      </w:r>
      <w:r w:rsidR="000D2DB5" w:rsidRPr="000771E4">
        <w:rPr>
          <w:sz w:val="28"/>
          <w:szCs w:val="28"/>
        </w:rPr>
        <w:t>Kangas (2006: 1383) identifies</w:t>
      </w:r>
      <w:r w:rsidR="009B0AD9" w:rsidRPr="000771E4">
        <w:rPr>
          <w:sz w:val="28"/>
          <w:szCs w:val="28"/>
        </w:rPr>
        <w:t xml:space="preserve"> DPT as leftist, writing that “</w:t>
      </w:r>
      <w:r w:rsidR="009B0AD9" w:rsidRPr="000771E4">
        <w:rPr>
          <w:rFonts w:ascii="Times" w:hAnsi="Times"/>
          <w:sz w:val="28"/>
          <w:szCs w:val="28"/>
        </w:rPr>
        <w:t>after independence Niyazov “banned” the CPT, although this meant nothing more than changing its name to the Democratic Party of Turkmenistan (DPT).”</w:t>
      </w:r>
      <w:r w:rsidR="002E2CA8" w:rsidRPr="000771E4">
        <w:rPr>
          <w:rFonts w:ascii="Times" w:hAnsi="Times" w:cs="Times"/>
          <w:sz w:val="28"/>
          <w:szCs w:val="28"/>
        </w:rPr>
        <w:t xml:space="preserve"> In V-Party (2020), 2 experts identify head of government party’s ideology as “Center-left” (-1.001) in 2004, 2008, 2013, and 2018.</w:t>
      </w:r>
      <w:r w:rsidR="008C1161" w:rsidRPr="000771E4">
        <w:rPr>
          <w:rFonts w:ascii="Times" w:hAnsi="Times" w:cs="Times"/>
          <w:sz w:val="28"/>
          <w:szCs w:val="28"/>
        </w:rPr>
        <w:t xml:space="preserve"> Varieties of Democracy identifies party affiliation as “none.”</w:t>
      </w:r>
      <w:r w:rsidR="00C10038" w:rsidRPr="000771E4">
        <w:rPr>
          <w:rFonts w:ascii="Times" w:hAnsi="Times" w:cs="Times"/>
          <w:sz w:val="28"/>
          <w:szCs w:val="28"/>
        </w:rPr>
        <w:t xml:space="preserve"> World Statesmen identifies </w:t>
      </w:r>
      <w:proofErr w:type="spellStart"/>
      <w:r w:rsidR="00C10038" w:rsidRPr="000771E4">
        <w:rPr>
          <w:rFonts w:ascii="Times" w:hAnsi="Times" w:cs="Times"/>
          <w:sz w:val="28"/>
          <w:szCs w:val="28"/>
        </w:rPr>
        <w:t>Berdymukhammedov</w:t>
      </w:r>
      <w:r w:rsidR="000771E4" w:rsidRPr="000771E4">
        <w:rPr>
          <w:rFonts w:ascii="Times" w:hAnsi="Times" w:cs="Times"/>
          <w:sz w:val="28"/>
          <w:szCs w:val="28"/>
        </w:rPr>
        <w:t>’s</w:t>
      </w:r>
      <w:proofErr w:type="spellEnd"/>
      <w:r w:rsidR="000771E4" w:rsidRPr="000771E4">
        <w:rPr>
          <w:rFonts w:ascii="Times" w:hAnsi="Times" w:cs="Times"/>
          <w:sz w:val="28"/>
          <w:szCs w:val="28"/>
        </w:rPr>
        <w:t xml:space="preserve"> party as none.</w:t>
      </w:r>
    </w:p>
    <w:p w14:paraId="12EEF2EA" w14:textId="65684A70" w:rsidR="000E1C21" w:rsidRPr="000771E4" w:rsidRDefault="000E1C21" w:rsidP="009354E0">
      <w:pPr>
        <w:jc w:val="both"/>
        <w:rPr>
          <w:sz w:val="28"/>
          <w:szCs w:val="28"/>
        </w:rPr>
      </w:pPr>
    </w:p>
    <w:p w14:paraId="17877852" w14:textId="0A72E64C" w:rsidR="00A00B30" w:rsidRDefault="00A00B30">
      <w:pPr>
        <w:rPr>
          <w:sz w:val="28"/>
          <w:szCs w:val="28"/>
        </w:rPr>
      </w:pPr>
    </w:p>
    <w:p w14:paraId="74F9BA70" w14:textId="77777777" w:rsidR="00885264" w:rsidRPr="000771E4" w:rsidRDefault="00885264">
      <w:pPr>
        <w:rPr>
          <w:sz w:val="28"/>
          <w:szCs w:val="28"/>
        </w:rPr>
      </w:pPr>
    </w:p>
    <w:p w14:paraId="59CF5EDF" w14:textId="77777777" w:rsidR="000E1C21" w:rsidRPr="000771E4" w:rsidRDefault="000E1C21">
      <w:pPr>
        <w:rPr>
          <w:sz w:val="28"/>
          <w:szCs w:val="28"/>
        </w:rPr>
      </w:pPr>
      <w:r w:rsidRPr="000771E4">
        <w:rPr>
          <w:sz w:val="28"/>
          <w:szCs w:val="28"/>
        </w:rPr>
        <w:lastRenderedPageBreak/>
        <w:t>References:</w:t>
      </w:r>
    </w:p>
    <w:p w14:paraId="0DD3B004" w14:textId="77777777" w:rsidR="004A0398" w:rsidRPr="000771E4" w:rsidRDefault="000B3C00" w:rsidP="004A0398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 w:rsidRPr="000771E4">
        <w:rPr>
          <w:rFonts w:eastAsiaTheme="minorHAnsi"/>
          <w:sz w:val="28"/>
          <w:szCs w:val="28"/>
        </w:rPr>
        <w:t>Brambor</w:t>
      </w:r>
      <w:proofErr w:type="spellEnd"/>
      <w:r w:rsidRPr="000771E4">
        <w:rPr>
          <w:rFonts w:eastAsiaTheme="minorHAnsi"/>
          <w:sz w:val="28"/>
          <w:szCs w:val="28"/>
        </w:rPr>
        <w:t xml:space="preserve">, Thomas, Johannes </w:t>
      </w:r>
      <w:proofErr w:type="spellStart"/>
      <w:r w:rsidRPr="000771E4">
        <w:rPr>
          <w:rFonts w:eastAsiaTheme="minorHAnsi"/>
          <w:sz w:val="28"/>
          <w:szCs w:val="28"/>
        </w:rPr>
        <w:t>Lindvall</w:t>
      </w:r>
      <w:proofErr w:type="spellEnd"/>
      <w:r w:rsidRPr="000771E4">
        <w:rPr>
          <w:rFonts w:eastAsiaTheme="minorHAnsi"/>
          <w:sz w:val="28"/>
          <w:szCs w:val="28"/>
        </w:rPr>
        <w:t xml:space="preserve">, and Annika </w:t>
      </w:r>
      <w:proofErr w:type="spellStart"/>
      <w:r w:rsidRPr="000771E4">
        <w:rPr>
          <w:rFonts w:eastAsiaTheme="minorHAnsi"/>
          <w:sz w:val="28"/>
          <w:szCs w:val="28"/>
        </w:rPr>
        <w:t>Stjernquist</w:t>
      </w:r>
      <w:proofErr w:type="spellEnd"/>
      <w:r w:rsidRPr="000771E4">
        <w:rPr>
          <w:rFonts w:eastAsiaTheme="minorHAnsi"/>
          <w:sz w:val="28"/>
          <w:szCs w:val="28"/>
        </w:rPr>
        <w:t xml:space="preserve">. 2017. The Ideology </w:t>
      </w:r>
    </w:p>
    <w:p w14:paraId="5F522706" w14:textId="77777777" w:rsidR="004A0398" w:rsidRPr="000771E4" w:rsidRDefault="000B3C00" w:rsidP="004A0398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 xml:space="preserve">of Heads of Government, 1870-2012. Version 1.5. Department of Political </w:t>
      </w:r>
    </w:p>
    <w:p w14:paraId="0879E7FE" w14:textId="6DAFFDC0" w:rsidR="000B3C00" w:rsidRPr="000771E4" w:rsidRDefault="000B3C00" w:rsidP="004A0398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>Science, Lund University.</w:t>
      </w:r>
    </w:p>
    <w:p w14:paraId="464C7EFF" w14:textId="77777777" w:rsidR="004A0398" w:rsidRPr="000771E4" w:rsidRDefault="004A0398" w:rsidP="004A0398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  <w:lang w:val="es-ES"/>
        </w:rPr>
        <w:t xml:space="preserve">Cruz, </w:t>
      </w:r>
      <w:proofErr w:type="spellStart"/>
      <w:r w:rsidRPr="000771E4">
        <w:rPr>
          <w:rFonts w:eastAsiaTheme="minorHAnsi"/>
          <w:sz w:val="28"/>
          <w:szCs w:val="28"/>
          <w:lang w:val="es-ES"/>
        </w:rPr>
        <w:t>Cesi</w:t>
      </w:r>
      <w:proofErr w:type="spellEnd"/>
      <w:r w:rsidRPr="000771E4">
        <w:rPr>
          <w:rFonts w:eastAsiaTheme="minorHAnsi"/>
          <w:sz w:val="28"/>
          <w:szCs w:val="28"/>
          <w:lang w:val="es-ES"/>
        </w:rPr>
        <w:t xml:space="preserve">, Philip </w:t>
      </w:r>
      <w:proofErr w:type="spellStart"/>
      <w:r w:rsidRPr="000771E4">
        <w:rPr>
          <w:rFonts w:eastAsiaTheme="minorHAnsi"/>
          <w:sz w:val="28"/>
          <w:szCs w:val="28"/>
          <w:lang w:val="es-ES"/>
        </w:rPr>
        <w:t>Keefer</w:t>
      </w:r>
      <w:proofErr w:type="spellEnd"/>
      <w:r w:rsidRPr="000771E4">
        <w:rPr>
          <w:rFonts w:eastAsiaTheme="minorHAnsi"/>
          <w:sz w:val="28"/>
          <w:szCs w:val="28"/>
          <w:lang w:val="es-ES"/>
        </w:rPr>
        <w:t xml:space="preserve">, and Carlos </w:t>
      </w:r>
      <w:proofErr w:type="spellStart"/>
      <w:r w:rsidRPr="000771E4">
        <w:rPr>
          <w:rFonts w:eastAsiaTheme="minorHAnsi"/>
          <w:sz w:val="28"/>
          <w:szCs w:val="28"/>
          <w:lang w:val="es-ES"/>
        </w:rPr>
        <w:t>Scartascini</w:t>
      </w:r>
      <w:proofErr w:type="spellEnd"/>
      <w:r w:rsidRPr="000771E4">
        <w:rPr>
          <w:rFonts w:eastAsiaTheme="minorHAnsi"/>
          <w:sz w:val="28"/>
          <w:szCs w:val="28"/>
          <w:lang w:val="es-ES"/>
        </w:rPr>
        <w:t xml:space="preserve">. </w:t>
      </w:r>
      <w:r w:rsidRPr="000771E4">
        <w:rPr>
          <w:rFonts w:eastAsiaTheme="minorHAnsi"/>
          <w:sz w:val="28"/>
          <w:szCs w:val="28"/>
        </w:rPr>
        <w:t xml:space="preserve">2018. Database of Political </w:t>
      </w:r>
    </w:p>
    <w:p w14:paraId="3FF842C8" w14:textId="77777777" w:rsidR="004A0398" w:rsidRPr="000771E4" w:rsidRDefault="004A0398" w:rsidP="004A0398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 xml:space="preserve">Institutions (DPI2017). Inter-American Development Bank. Numbers for </w:t>
      </w:r>
    </w:p>
    <w:p w14:paraId="48B4832E" w14:textId="3226DAE2" w:rsidR="004A0398" w:rsidRPr="000771E4" w:rsidRDefault="004A0398" w:rsidP="004A0398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>Development.</w:t>
      </w:r>
    </w:p>
    <w:p w14:paraId="596D0206" w14:textId="77777777" w:rsidR="000D2DB5" w:rsidRPr="000771E4" w:rsidRDefault="000D2DB5" w:rsidP="005B5DBB">
      <w:pPr>
        <w:jc w:val="both"/>
        <w:rPr>
          <w:sz w:val="28"/>
          <w:szCs w:val="28"/>
          <w:lang w:val="de-DE"/>
        </w:rPr>
      </w:pPr>
      <w:r w:rsidRPr="000771E4">
        <w:rPr>
          <w:sz w:val="28"/>
          <w:szCs w:val="28"/>
        </w:rPr>
        <w:t xml:space="preserve">Kangas, Roger D. 2006. Republic of Turkmenistan. </w:t>
      </w:r>
      <w:r w:rsidRPr="000771E4">
        <w:rPr>
          <w:sz w:val="28"/>
          <w:szCs w:val="28"/>
          <w:lang w:val="de-DE"/>
        </w:rPr>
        <w:t xml:space="preserve">In: Neil Schlager </w:t>
      </w:r>
      <w:proofErr w:type="spellStart"/>
      <w:r w:rsidRPr="000771E4">
        <w:rPr>
          <w:sz w:val="28"/>
          <w:szCs w:val="28"/>
          <w:lang w:val="de-DE"/>
        </w:rPr>
        <w:t>and</w:t>
      </w:r>
      <w:proofErr w:type="spellEnd"/>
      <w:r w:rsidRPr="000771E4">
        <w:rPr>
          <w:sz w:val="28"/>
          <w:szCs w:val="28"/>
          <w:lang w:val="de-DE"/>
        </w:rPr>
        <w:t xml:space="preserve"> Jayne </w:t>
      </w:r>
    </w:p>
    <w:p w14:paraId="29211D8A" w14:textId="77777777" w:rsidR="000D2DB5" w:rsidRPr="000771E4" w:rsidRDefault="000D2DB5" w:rsidP="000D2DB5">
      <w:pPr>
        <w:ind w:firstLine="720"/>
        <w:jc w:val="both"/>
        <w:rPr>
          <w:sz w:val="28"/>
          <w:szCs w:val="28"/>
        </w:rPr>
      </w:pPr>
      <w:proofErr w:type="spellStart"/>
      <w:r w:rsidRPr="000771E4">
        <w:rPr>
          <w:sz w:val="28"/>
          <w:szCs w:val="28"/>
          <w:lang w:val="de-DE"/>
        </w:rPr>
        <w:t>Weisblatt</w:t>
      </w:r>
      <w:proofErr w:type="spellEnd"/>
      <w:r w:rsidRPr="000771E4">
        <w:rPr>
          <w:sz w:val="28"/>
          <w:szCs w:val="28"/>
          <w:lang w:val="de-DE"/>
        </w:rPr>
        <w:t xml:space="preserve">. </w:t>
      </w:r>
      <w:r w:rsidRPr="000771E4">
        <w:rPr>
          <w:sz w:val="28"/>
          <w:szCs w:val="28"/>
        </w:rPr>
        <w:t xml:space="preserve">World Encyclopedia of Political Systems and Parties. Facts on File: </w:t>
      </w:r>
    </w:p>
    <w:p w14:paraId="629E7A17" w14:textId="767712C4" w:rsidR="000D2DB5" w:rsidRPr="000771E4" w:rsidRDefault="000D2DB5" w:rsidP="000D2DB5">
      <w:pPr>
        <w:ind w:firstLine="720"/>
        <w:jc w:val="both"/>
        <w:rPr>
          <w:sz w:val="28"/>
          <w:szCs w:val="28"/>
        </w:rPr>
      </w:pPr>
      <w:r w:rsidRPr="000771E4">
        <w:rPr>
          <w:sz w:val="28"/>
          <w:szCs w:val="28"/>
        </w:rPr>
        <w:t>1381-1387.</w:t>
      </w:r>
    </w:p>
    <w:p w14:paraId="274A38EA" w14:textId="019C76CA" w:rsidR="005B5DBB" w:rsidRPr="000771E4" w:rsidRDefault="005B5DBB" w:rsidP="005B5DBB">
      <w:pPr>
        <w:jc w:val="both"/>
        <w:rPr>
          <w:sz w:val="28"/>
          <w:szCs w:val="28"/>
        </w:rPr>
      </w:pPr>
      <w:r w:rsidRPr="000771E4">
        <w:rPr>
          <w:sz w:val="28"/>
          <w:szCs w:val="28"/>
        </w:rPr>
        <w:t>Lentz, Harris. 1994. Heads of States and Governments Since 1945.</w:t>
      </w:r>
    </w:p>
    <w:p w14:paraId="786F376D" w14:textId="5DAE53B8" w:rsidR="00BC466B" w:rsidRPr="000771E4" w:rsidRDefault="00E35C0D" w:rsidP="00BC466B">
      <w:pPr>
        <w:rPr>
          <w:sz w:val="28"/>
          <w:szCs w:val="28"/>
        </w:rPr>
      </w:pPr>
      <w:r w:rsidRPr="000771E4">
        <w:rPr>
          <w:sz w:val="28"/>
          <w:szCs w:val="28"/>
        </w:rPr>
        <w:t xml:space="preserve">Manzano, Dulce. 2017. Bringing Down the Educational Wall: Political Regimes, </w:t>
      </w:r>
    </w:p>
    <w:p w14:paraId="35DE9696" w14:textId="54E536AC" w:rsidR="00E35C0D" w:rsidRPr="000771E4" w:rsidRDefault="00E35C0D" w:rsidP="00BC466B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sz w:val="28"/>
          <w:szCs w:val="28"/>
        </w:rPr>
        <w:t>Ideology, and the Expansion of Education. Cambridge.</w:t>
      </w:r>
    </w:p>
    <w:p w14:paraId="5378B89D" w14:textId="77777777" w:rsidR="004A0398" w:rsidRPr="000771E4" w:rsidRDefault="000B3C00" w:rsidP="004A0398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 xml:space="preserve">Mattes, Michaela, Leeds, Brett, and Naoko Matsumura. 2016. Measuring change in </w:t>
      </w:r>
    </w:p>
    <w:p w14:paraId="527BD60F" w14:textId="77777777" w:rsidR="004A0398" w:rsidRPr="000771E4" w:rsidRDefault="000B3C00" w:rsidP="004A0398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 xml:space="preserve">source of leader support: The CHISOLS dataset. Journal of Peace Research </w:t>
      </w:r>
    </w:p>
    <w:p w14:paraId="48117826" w14:textId="73CFE17A" w:rsidR="00E35C0D" w:rsidRPr="000771E4" w:rsidRDefault="000B3C00" w:rsidP="004A0398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 xml:space="preserve">53(2): 259-267. </w:t>
      </w:r>
    </w:p>
    <w:p w14:paraId="5D947941" w14:textId="77777777" w:rsidR="004A0398" w:rsidRPr="000771E4" w:rsidRDefault="000B3C00" w:rsidP="004A0398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 xml:space="preserve">"Turkmenistan." In Political Handbook of the World 2015, edited by Thomas </w:t>
      </w:r>
    </w:p>
    <w:p w14:paraId="2CE11614" w14:textId="77777777" w:rsidR="004A0398" w:rsidRPr="000771E4" w:rsidRDefault="000B3C00" w:rsidP="004A0398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 xml:space="preserve">Lansford, 1497-1501. Washington, DC: CQ Press, 2015. </w:t>
      </w:r>
    </w:p>
    <w:p w14:paraId="38A87D6B" w14:textId="22C83E0F" w:rsidR="000E1C21" w:rsidRPr="00374BF7" w:rsidRDefault="000B3C00" w:rsidP="00374BF7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0771E4">
        <w:rPr>
          <w:rFonts w:eastAsiaTheme="minorHAnsi"/>
          <w:sz w:val="28"/>
          <w:szCs w:val="28"/>
        </w:rPr>
        <w:t>http://library.cqpress.com.proxy.uchicago.edu/phw/phw2015_Turkmenistan.</w:t>
      </w:r>
    </w:p>
    <w:sectPr w:rsidR="000E1C21" w:rsidRPr="00374BF7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0392"/>
    <w:multiLevelType w:val="hybridMultilevel"/>
    <w:tmpl w:val="648CC444"/>
    <w:lvl w:ilvl="0" w:tplc="E2A8F0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771E4"/>
    <w:rsid w:val="000B3C00"/>
    <w:rsid w:val="000D2DB5"/>
    <w:rsid w:val="000E1C21"/>
    <w:rsid w:val="00113464"/>
    <w:rsid w:val="00114E9C"/>
    <w:rsid w:val="00126414"/>
    <w:rsid w:val="001561C0"/>
    <w:rsid w:val="0019322E"/>
    <w:rsid w:val="002E2CA8"/>
    <w:rsid w:val="002F6BB8"/>
    <w:rsid w:val="00374BF7"/>
    <w:rsid w:val="003903CD"/>
    <w:rsid w:val="004A0398"/>
    <w:rsid w:val="005B5DBB"/>
    <w:rsid w:val="005E6253"/>
    <w:rsid w:val="006102A7"/>
    <w:rsid w:val="006B61EB"/>
    <w:rsid w:val="006C2EE9"/>
    <w:rsid w:val="006F5521"/>
    <w:rsid w:val="007F4903"/>
    <w:rsid w:val="008120C2"/>
    <w:rsid w:val="00842414"/>
    <w:rsid w:val="00885264"/>
    <w:rsid w:val="008C1161"/>
    <w:rsid w:val="009354E0"/>
    <w:rsid w:val="009B0AD9"/>
    <w:rsid w:val="009F1820"/>
    <w:rsid w:val="00A00B30"/>
    <w:rsid w:val="00AD6A0D"/>
    <w:rsid w:val="00B50987"/>
    <w:rsid w:val="00BC466B"/>
    <w:rsid w:val="00C10038"/>
    <w:rsid w:val="00C3479E"/>
    <w:rsid w:val="00CC0ABB"/>
    <w:rsid w:val="00E3199B"/>
    <w:rsid w:val="00E35C0D"/>
    <w:rsid w:val="00EB4749"/>
    <w:rsid w:val="00F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2DE7E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24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hit">
    <w:name w:val="searchhit"/>
    <w:basedOn w:val="DefaultParagraphFont"/>
    <w:rsid w:val="00842414"/>
  </w:style>
  <w:style w:type="paragraph" w:styleId="ListParagraph">
    <w:name w:val="List Paragraph"/>
    <w:basedOn w:val="Normal"/>
    <w:uiPriority w:val="34"/>
    <w:qFormat/>
    <w:rsid w:val="000B3C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3C00"/>
    <w:rPr>
      <w:i/>
      <w:iCs/>
    </w:rPr>
  </w:style>
  <w:style w:type="character" w:customStyle="1" w:styleId="highlight">
    <w:name w:val="highlight"/>
    <w:basedOn w:val="DefaultParagraphFont"/>
    <w:rsid w:val="009B0AD9"/>
  </w:style>
  <w:style w:type="character" w:styleId="CommentReference">
    <w:name w:val="annotation reference"/>
    <w:basedOn w:val="DefaultParagraphFont"/>
    <w:uiPriority w:val="99"/>
    <w:semiHidden/>
    <w:unhideWhenUsed/>
    <w:rsid w:val="00113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46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4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6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35</cp:revision>
  <dcterms:created xsi:type="dcterms:W3CDTF">2018-10-08T03:12:00Z</dcterms:created>
  <dcterms:modified xsi:type="dcterms:W3CDTF">2021-11-18T16:20:00Z</dcterms:modified>
</cp:coreProperties>
</file>