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Diseño de la base de datos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tercera reunión, el equipo abordó el diseño de la base de datos, asegurando que cumpliera con los requerimientos del proyecto. Se definieron las entidades principales y sus relaciones, destacando aspectos clave como la normalización de datos y la optimización para consultas eficientes. Además, se acordó utilizar un enfoque relacional con herramientas como MySQL o PostgreSQL, según las necesidades de escalabilidad y mantenimiento.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5I4O3GBC3eRSlWg6CW+DjhPmg==">CgMxLjA4AHIhMW5POXV5a2plN0MyeUI5bzVCeWdqVkJ5OVpHR1FjYWJ0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