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382" w:val="left" w:leader="none"/>
        </w:tabs>
        <w:spacing w:line="240" w:lineRule="auto"/>
        <w:ind w:left="245" w:right="0" w:firstLine="0"/>
        <w:rPr>
          <w:rFonts w:ascii="Times New Roman"/>
          <w:position w:val="32"/>
          <w:sz w:val="20"/>
        </w:rPr>
      </w:pPr>
      <w:r>
        <w:rPr>
          <w:rFonts w:ascii="Times New Roman"/>
          <w:sz w:val="20"/>
        </w:rPr>
        <w:drawing>
          <wp:inline distT="0" distB="0" distL="0" distR="0">
            <wp:extent cx="1482189" cy="105870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82189" cy="1058703"/>
                    </a:xfrm>
                    <a:prstGeom prst="rect">
                      <a:avLst/>
                    </a:prstGeom>
                  </pic:spPr>
                </pic:pic>
              </a:graphicData>
            </a:graphic>
          </wp:inline>
        </w:drawing>
      </w:r>
      <w:r>
        <w:rPr>
          <w:rFonts w:ascii="Times New Roman"/>
          <w:sz w:val="20"/>
        </w:rPr>
      </w:r>
      <w:r>
        <w:rPr>
          <w:rFonts w:ascii="Times New Roman"/>
          <w:sz w:val="20"/>
        </w:rPr>
        <w:tab/>
      </w:r>
      <w:r>
        <w:rPr>
          <w:rFonts w:ascii="Times New Roman"/>
          <w:position w:val="32"/>
          <w:sz w:val="20"/>
        </w:rPr>
        <w:drawing>
          <wp:inline distT="0" distB="0" distL="0" distR="0">
            <wp:extent cx="1783547" cy="616076"/>
            <wp:effectExtent l="0" t="0" r="0" b="0"/>
            <wp:docPr id="3" name="Image 3" descr="Inicio - Cesfam Villa Nonguén"/>
            <wp:cNvGraphicFramePr>
              <a:graphicFrameLocks/>
            </wp:cNvGraphicFramePr>
            <a:graphic>
              <a:graphicData uri="http://schemas.openxmlformats.org/drawingml/2006/picture">
                <pic:pic>
                  <pic:nvPicPr>
                    <pic:cNvPr id="3" name="Image 3" descr="Inicio - Cesfam Villa Nonguén"/>
                    <pic:cNvPicPr/>
                  </pic:nvPicPr>
                  <pic:blipFill>
                    <a:blip r:embed="rId7" cstate="print"/>
                    <a:stretch>
                      <a:fillRect/>
                    </a:stretch>
                  </pic:blipFill>
                  <pic:spPr>
                    <a:xfrm>
                      <a:off x="0" y="0"/>
                      <a:ext cx="1783547" cy="616076"/>
                    </a:xfrm>
                    <a:prstGeom prst="rect">
                      <a:avLst/>
                    </a:prstGeom>
                  </pic:spPr>
                </pic:pic>
              </a:graphicData>
            </a:graphic>
          </wp:inline>
        </w:drawing>
      </w:r>
      <w:r>
        <w:rPr>
          <w:rFonts w:ascii="Times New Roman"/>
          <w:position w:val="32"/>
          <w:sz w:val="20"/>
        </w:rPr>
      </w:r>
    </w:p>
    <w:p>
      <w:pPr>
        <w:spacing w:before="176"/>
        <w:ind w:left="391" w:right="0" w:firstLine="0"/>
        <w:jc w:val="left"/>
        <w:rPr>
          <w:i/>
          <w:sz w:val="24"/>
        </w:rPr>
      </w:pPr>
      <w:r>
        <w:rPr>
          <w:i/>
          <w:sz w:val="24"/>
        </w:rPr>
        <w:t>Nutrición y</w:t>
      </w:r>
      <w:r>
        <w:rPr>
          <w:i/>
          <w:spacing w:val="-1"/>
          <w:sz w:val="24"/>
        </w:rPr>
        <w:t> </w:t>
      </w:r>
      <w:r>
        <w:rPr>
          <w:i/>
          <w:spacing w:val="-2"/>
          <w:sz w:val="24"/>
        </w:rPr>
        <w:t>Dietética</w:t>
      </w:r>
    </w:p>
    <w:p>
      <w:pPr>
        <w:tabs>
          <w:tab w:pos="1482" w:val="left" w:leader="none"/>
          <w:tab w:pos="1976" w:val="left" w:leader="none"/>
          <w:tab w:pos="3016" w:val="left" w:leader="none"/>
          <w:tab w:pos="3513" w:val="left" w:leader="none"/>
        </w:tabs>
        <w:spacing w:line="259" w:lineRule="auto" w:before="22"/>
        <w:ind w:left="391" w:right="7830" w:firstLine="0"/>
        <w:jc w:val="left"/>
        <w:rPr>
          <w:i/>
          <w:sz w:val="24"/>
        </w:rPr>
      </w:pPr>
      <w:r>
        <w:rPr>
          <w:i/>
          <w:spacing w:val="-2"/>
          <w:sz w:val="24"/>
        </w:rPr>
        <w:t>Facultad</w:t>
      </w:r>
      <w:r>
        <w:rPr>
          <w:i/>
          <w:sz w:val="24"/>
        </w:rPr>
        <w:tab/>
      </w:r>
      <w:r>
        <w:rPr>
          <w:i/>
          <w:spacing w:val="-6"/>
          <w:sz w:val="24"/>
        </w:rPr>
        <w:t>de</w:t>
      </w:r>
      <w:r>
        <w:rPr>
          <w:i/>
          <w:sz w:val="24"/>
        </w:rPr>
        <w:tab/>
      </w:r>
      <w:r>
        <w:rPr>
          <w:i/>
          <w:spacing w:val="-2"/>
          <w:sz w:val="24"/>
        </w:rPr>
        <w:t>Ciencias</w:t>
      </w:r>
      <w:r>
        <w:rPr>
          <w:i/>
          <w:sz w:val="24"/>
        </w:rPr>
        <w:tab/>
      </w:r>
      <w:r>
        <w:rPr>
          <w:i/>
          <w:spacing w:val="-6"/>
          <w:sz w:val="24"/>
        </w:rPr>
        <w:t>de</w:t>
      </w:r>
      <w:r>
        <w:rPr>
          <w:i/>
          <w:sz w:val="24"/>
        </w:rPr>
        <w:tab/>
      </w:r>
      <w:r>
        <w:rPr>
          <w:i/>
          <w:spacing w:val="-6"/>
          <w:sz w:val="24"/>
        </w:rPr>
        <w:t>la </w:t>
      </w:r>
      <w:r>
        <w:rPr>
          <w:i/>
          <w:sz w:val="24"/>
        </w:rPr>
        <w:t>Rehabilitación y Calidad de Vida</w:t>
      </w:r>
    </w:p>
    <w:p>
      <w:pPr>
        <w:pStyle w:val="BodyText"/>
        <w:rPr>
          <w:i/>
          <w:sz w:val="36"/>
        </w:rPr>
      </w:pPr>
    </w:p>
    <w:p>
      <w:pPr>
        <w:pStyle w:val="BodyText"/>
        <w:rPr>
          <w:i/>
          <w:sz w:val="36"/>
        </w:rPr>
      </w:pPr>
    </w:p>
    <w:p>
      <w:pPr>
        <w:pStyle w:val="BodyText"/>
        <w:rPr>
          <w:i/>
          <w:sz w:val="36"/>
        </w:rPr>
      </w:pPr>
    </w:p>
    <w:p>
      <w:pPr>
        <w:pStyle w:val="BodyText"/>
        <w:rPr>
          <w:i/>
          <w:sz w:val="36"/>
        </w:rPr>
      </w:pPr>
    </w:p>
    <w:p>
      <w:pPr>
        <w:pStyle w:val="BodyText"/>
        <w:rPr>
          <w:i/>
          <w:sz w:val="36"/>
        </w:rPr>
      </w:pPr>
    </w:p>
    <w:p>
      <w:pPr>
        <w:pStyle w:val="BodyText"/>
        <w:spacing w:before="317"/>
        <w:rPr>
          <w:i/>
          <w:sz w:val="36"/>
        </w:rPr>
      </w:pPr>
    </w:p>
    <w:p>
      <w:pPr>
        <w:pStyle w:val="Title"/>
        <w:spacing w:line="259" w:lineRule="auto"/>
      </w:pPr>
      <w:r>
        <w:rPr/>
        <w:t>INFORME DIAGNÓSTICO INTERNADO SALUD COMUNITARIA: CESFAM VILLA DE NONGUÉN</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60"/>
        <w:rPr>
          <w:sz w:val="36"/>
        </w:rPr>
      </w:pPr>
    </w:p>
    <w:p>
      <w:pPr>
        <w:pStyle w:val="ListParagraph"/>
        <w:numPr>
          <w:ilvl w:val="0"/>
          <w:numId w:val="1"/>
        </w:numPr>
        <w:tabs>
          <w:tab w:pos="2061" w:val="left" w:leader="none"/>
        </w:tabs>
        <w:spacing w:line="240" w:lineRule="auto" w:before="0" w:after="0"/>
        <w:ind w:left="2061" w:right="0" w:hanging="359"/>
        <w:jc w:val="left"/>
        <w:rPr>
          <w:sz w:val="18"/>
        </w:rPr>
      </w:pPr>
      <w:r>
        <w:rPr>
          <w:sz w:val="18"/>
        </w:rPr>
        <w:t>Lunes</w:t>
      </w:r>
      <w:r>
        <w:rPr>
          <w:spacing w:val="-1"/>
          <w:sz w:val="18"/>
        </w:rPr>
        <w:t> </w:t>
      </w:r>
      <w:r>
        <w:rPr>
          <w:sz w:val="18"/>
        </w:rPr>
        <w:t>08 de</w:t>
      </w:r>
      <w:r>
        <w:rPr>
          <w:spacing w:val="-1"/>
          <w:sz w:val="18"/>
        </w:rPr>
        <w:t> </w:t>
      </w:r>
      <w:r>
        <w:rPr>
          <w:sz w:val="18"/>
        </w:rPr>
        <w:t>junio</w:t>
      </w:r>
      <w:r>
        <w:rPr>
          <w:spacing w:val="-1"/>
          <w:sz w:val="18"/>
        </w:rPr>
        <w:t> </w:t>
      </w:r>
      <w:r>
        <w:rPr>
          <w:sz w:val="18"/>
        </w:rPr>
        <w:t>del </w:t>
      </w:r>
      <w:r>
        <w:rPr>
          <w:spacing w:val="-4"/>
          <w:sz w:val="18"/>
        </w:rPr>
        <w:t>2026</w:t>
      </w:r>
    </w:p>
    <w:p>
      <w:pPr>
        <w:pStyle w:val="ListParagraph"/>
        <w:numPr>
          <w:ilvl w:val="0"/>
          <w:numId w:val="1"/>
        </w:numPr>
        <w:tabs>
          <w:tab w:pos="2061" w:val="left" w:leader="none"/>
        </w:tabs>
        <w:spacing w:line="240" w:lineRule="auto" w:before="18" w:after="0"/>
        <w:ind w:left="2061" w:right="0" w:hanging="359"/>
        <w:jc w:val="left"/>
        <w:rPr>
          <w:sz w:val="18"/>
        </w:rPr>
      </w:pPr>
      <w:r>
        <w:rPr>
          <w:sz w:val="18"/>
        </w:rPr>
        <w:t>Interna:</w:t>
      </w:r>
      <w:r>
        <w:rPr>
          <w:spacing w:val="-2"/>
          <w:sz w:val="18"/>
        </w:rPr>
        <w:t> </w:t>
      </w:r>
      <w:r>
        <w:rPr>
          <w:sz w:val="18"/>
        </w:rPr>
        <w:t>Giuliana</w:t>
      </w:r>
      <w:r>
        <w:rPr>
          <w:spacing w:val="-2"/>
          <w:sz w:val="18"/>
        </w:rPr>
        <w:t> </w:t>
      </w:r>
      <w:r>
        <w:rPr>
          <w:sz w:val="18"/>
        </w:rPr>
        <w:t>Cisternas </w:t>
      </w:r>
      <w:r>
        <w:rPr>
          <w:spacing w:val="-2"/>
          <w:sz w:val="18"/>
        </w:rPr>
        <w:t>Muñoz</w:t>
      </w:r>
    </w:p>
    <w:p>
      <w:pPr>
        <w:pStyle w:val="ListParagraph"/>
        <w:numPr>
          <w:ilvl w:val="0"/>
          <w:numId w:val="1"/>
        </w:numPr>
        <w:tabs>
          <w:tab w:pos="2061" w:val="left" w:leader="none"/>
        </w:tabs>
        <w:spacing w:line="240" w:lineRule="auto" w:before="15" w:after="0"/>
        <w:ind w:left="2061" w:right="0" w:hanging="359"/>
        <w:jc w:val="left"/>
        <w:rPr>
          <w:sz w:val="18"/>
        </w:rPr>
      </w:pPr>
      <w:r>
        <w:rPr>
          <w:sz w:val="18"/>
        </w:rPr>
        <w:t>Docente:</w:t>
      </w:r>
      <w:r>
        <w:rPr>
          <w:spacing w:val="-4"/>
          <w:sz w:val="18"/>
        </w:rPr>
        <w:t> </w:t>
      </w:r>
      <w:r>
        <w:rPr>
          <w:sz w:val="18"/>
        </w:rPr>
        <w:t>Silvia</w:t>
      </w:r>
      <w:r>
        <w:rPr>
          <w:spacing w:val="-3"/>
          <w:sz w:val="18"/>
        </w:rPr>
        <w:t> </w:t>
      </w:r>
      <w:r>
        <w:rPr>
          <w:sz w:val="18"/>
        </w:rPr>
        <w:t>Diaz</w:t>
      </w:r>
      <w:r>
        <w:rPr>
          <w:spacing w:val="-1"/>
          <w:sz w:val="18"/>
        </w:rPr>
        <w:t> </w:t>
      </w:r>
      <w:r>
        <w:rPr>
          <w:spacing w:val="-2"/>
          <w:sz w:val="18"/>
        </w:rPr>
        <w:t>Rodríguez</w:t>
      </w:r>
    </w:p>
    <w:p>
      <w:pPr>
        <w:pStyle w:val="ListParagraph"/>
        <w:spacing w:after="0" w:line="240" w:lineRule="auto"/>
        <w:jc w:val="left"/>
        <w:rPr>
          <w:sz w:val="18"/>
        </w:rPr>
        <w:sectPr>
          <w:footerReference w:type="default" r:id="rId5"/>
          <w:type w:val="continuous"/>
          <w:pgSz w:w="12240" w:h="15840"/>
          <w:pgMar w:header="0" w:footer="1026" w:top="440" w:bottom="1220" w:left="360" w:right="360"/>
          <w:pgNumType w:start="1"/>
        </w:sectPr>
      </w:pPr>
    </w:p>
    <w:p>
      <w:pPr>
        <w:pStyle w:val="BodyText"/>
        <w:spacing w:before="36"/>
        <w:ind w:left="1342"/>
      </w:pPr>
      <w:r>
        <w:rPr>
          <w:spacing w:val="-2"/>
        </w:rPr>
        <w:t>Índice</w:t>
      </w:r>
    </w:p>
    <w:sdt>
      <w:sdtPr>
        <w:docPartObj>
          <w:docPartGallery w:val="Table of Contents"/>
          <w:docPartUnique/>
        </w:docPartObj>
      </w:sdtPr>
      <w:sdtEndPr/>
      <w:sdtContent>
        <w:p>
          <w:pPr>
            <w:pStyle w:val="TOC1"/>
            <w:tabs>
              <w:tab w:pos="10171" w:val="right" w:leader="dot"/>
            </w:tabs>
            <w:spacing w:before="24"/>
          </w:pPr>
          <w:hyperlink w:history="true" w:anchor="_bookmark0">
            <w:r>
              <w:rPr>
                <w:spacing w:val="-2"/>
              </w:rPr>
              <w:t>Introducción</w:t>
            </w:r>
            <w:r>
              <w:rPr/>
              <w:tab/>
            </w:r>
            <w:r>
              <w:rPr>
                <w:spacing w:val="-10"/>
              </w:rPr>
              <w:t>3</w:t>
            </w:r>
          </w:hyperlink>
        </w:p>
        <w:p>
          <w:pPr>
            <w:pStyle w:val="TOC1"/>
            <w:tabs>
              <w:tab w:pos="10171" w:val="right" w:leader="dot"/>
            </w:tabs>
            <w:spacing w:before="136"/>
          </w:pPr>
          <w:hyperlink w:history="true" w:anchor="_bookmark1">
            <w:r>
              <w:rPr>
                <w:spacing w:val="-4"/>
              </w:rPr>
              <w:t>Objetivos</w:t>
            </w:r>
            <w:r>
              <w:rPr>
                <w:spacing w:val="-20"/>
              </w:rPr>
              <w:t> </w:t>
            </w:r>
            <w:r>
              <w:rPr>
                <w:spacing w:val="-4"/>
              </w:rPr>
              <w:t>generales</w:t>
            </w:r>
            <w:r>
              <w:rPr>
                <w:spacing w:val="-20"/>
              </w:rPr>
              <w:t> </w:t>
            </w:r>
            <w:r>
              <w:rPr>
                <w:spacing w:val="-4"/>
              </w:rPr>
              <w:t>y</w:t>
            </w:r>
            <w:r>
              <w:rPr>
                <w:spacing w:val="-20"/>
              </w:rPr>
              <w:t> </w:t>
            </w:r>
            <w:r>
              <w:rPr>
                <w:spacing w:val="-4"/>
              </w:rPr>
              <w:t>específicos</w:t>
            </w:r>
            <w:r>
              <w:rPr/>
              <w:tab/>
            </w:r>
            <w:r>
              <w:rPr>
                <w:spacing w:val="-10"/>
              </w:rPr>
              <w:t>3</w:t>
            </w:r>
          </w:hyperlink>
        </w:p>
        <w:p>
          <w:pPr>
            <w:pStyle w:val="TOC1"/>
            <w:tabs>
              <w:tab w:pos="10171" w:val="right" w:leader="dot"/>
            </w:tabs>
          </w:pPr>
          <w:hyperlink w:history="true" w:anchor="_bookmark2">
            <w:r>
              <w:rPr/>
              <w:t>Aspectos</w:t>
            </w:r>
            <w:r>
              <w:rPr>
                <w:spacing w:val="-18"/>
              </w:rPr>
              <w:t> </w:t>
            </w:r>
            <w:r>
              <w:rPr/>
              <w:t>generales</w:t>
            </w:r>
            <w:r>
              <w:rPr>
                <w:spacing w:val="-17"/>
              </w:rPr>
              <w:t> </w:t>
            </w:r>
            <w:r>
              <w:rPr/>
              <w:t>del</w:t>
            </w:r>
            <w:r>
              <w:rPr>
                <w:spacing w:val="-18"/>
              </w:rPr>
              <w:t> </w:t>
            </w:r>
            <w:r>
              <w:rPr/>
              <w:t>CESFAM</w:t>
            </w:r>
            <w:r>
              <w:rPr>
                <w:spacing w:val="-17"/>
              </w:rPr>
              <w:t> </w:t>
            </w:r>
            <w:r>
              <w:rPr/>
              <w:t>y</w:t>
            </w:r>
            <w:r>
              <w:rPr>
                <w:spacing w:val="-14"/>
              </w:rPr>
              <w:t> </w:t>
            </w:r>
            <w:r>
              <w:rPr>
                <w:spacing w:val="-2"/>
              </w:rPr>
              <w:t>comuna</w:t>
            </w:r>
            <w:r>
              <w:rPr/>
              <w:tab/>
            </w:r>
            <w:r>
              <w:rPr>
                <w:spacing w:val="-10"/>
              </w:rPr>
              <w:t>4</w:t>
            </w:r>
          </w:hyperlink>
        </w:p>
        <w:p>
          <w:pPr>
            <w:pStyle w:val="TOC2"/>
            <w:numPr>
              <w:ilvl w:val="0"/>
              <w:numId w:val="2"/>
            </w:numPr>
            <w:tabs>
              <w:tab w:pos="2301" w:val="left" w:leader="none"/>
              <w:tab w:pos="10171" w:val="right" w:leader="dot"/>
            </w:tabs>
            <w:spacing w:line="240" w:lineRule="auto" w:before="133" w:after="0"/>
            <w:ind w:left="2301" w:right="0" w:hanging="520"/>
            <w:jc w:val="left"/>
          </w:pPr>
          <w:hyperlink w:history="true" w:anchor="_bookmark3">
            <w:r>
              <w:rPr>
                <w:spacing w:val="-2"/>
              </w:rPr>
              <w:t>Historia</w:t>
            </w:r>
            <w:r>
              <w:rPr/>
              <w:tab/>
            </w:r>
            <w:r>
              <w:rPr>
                <w:spacing w:val="-10"/>
              </w:rPr>
              <w:t>4</w:t>
            </w:r>
          </w:hyperlink>
        </w:p>
        <w:p>
          <w:pPr>
            <w:pStyle w:val="TOC2"/>
            <w:numPr>
              <w:ilvl w:val="0"/>
              <w:numId w:val="2"/>
            </w:numPr>
            <w:tabs>
              <w:tab w:pos="2301" w:val="left" w:leader="none"/>
              <w:tab w:pos="10171" w:val="right" w:leader="dot"/>
            </w:tabs>
            <w:spacing w:line="240" w:lineRule="auto" w:before="136" w:after="0"/>
            <w:ind w:left="2301" w:right="0" w:hanging="520"/>
            <w:jc w:val="left"/>
          </w:pPr>
          <w:hyperlink w:history="true" w:anchor="_bookmark4">
            <w:r>
              <w:rPr>
                <w:spacing w:val="-2"/>
              </w:rPr>
              <w:t>Ubicación</w:t>
            </w:r>
            <w:r>
              <w:rPr/>
              <w:tab/>
            </w:r>
            <w:r>
              <w:rPr>
                <w:spacing w:val="-10"/>
              </w:rPr>
              <w:t>6</w:t>
            </w:r>
          </w:hyperlink>
        </w:p>
        <w:p>
          <w:pPr>
            <w:pStyle w:val="TOC2"/>
            <w:numPr>
              <w:ilvl w:val="0"/>
              <w:numId w:val="2"/>
            </w:numPr>
            <w:tabs>
              <w:tab w:pos="2301" w:val="left" w:leader="none"/>
              <w:tab w:pos="10171" w:val="right" w:leader="dot"/>
            </w:tabs>
            <w:spacing w:line="240" w:lineRule="auto" w:before="133" w:after="0"/>
            <w:ind w:left="2301" w:right="0" w:hanging="520"/>
            <w:jc w:val="left"/>
          </w:pPr>
          <w:hyperlink w:history="true" w:anchor="_bookmark5">
            <w:r>
              <w:rPr/>
              <w:t>Número</w:t>
            </w:r>
            <w:r>
              <w:rPr>
                <w:spacing w:val="-23"/>
              </w:rPr>
              <w:t> </w:t>
            </w:r>
            <w:r>
              <w:rPr/>
              <w:t>de</w:t>
            </w:r>
            <w:r>
              <w:rPr>
                <w:spacing w:val="-21"/>
              </w:rPr>
              <w:t> </w:t>
            </w:r>
            <w:r>
              <w:rPr>
                <w:spacing w:val="-2"/>
              </w:rPr>
              <w:t>funcionarios</w:t>
            </w:r>
            <w:r>
              <w:rPr/>
              <w:tab/>
            </w:r>
            <w:r>
              <w:rPr>
                <w:spacing w:val="-10"/>
              </w:rPr>
              <w:t>6</w:t>
            </w:r>
          </w:hyperlink>
        </w:p>
        <w:p>
          <w:pPr>
            <w:pStyle w:val="TOC2"/>
            <w:numPr>
              <w:ilvl w:val="0"/>
              <w:numId w:val="2"/>
            </w:numPr>
            <w:tabs>
              <w:tab w:pos="2301" w:val="left" w:leader="none"/>
              <w:tab w:pos="10171" w:val="right" w:leader="dot"/>
            </w:tabs>
            <w:spacing w:line="240" w:lineRule="auto" w:before="136" w:after="0"/>
            <w:ind w:left="2301" w:right="0" w:hanging="520"/>
            <w:jc w:val="left"/>
          </w:pPr>
          <w:hyperlink w:history="true" w:anchor="_bookmark6">
            <w:r>
              <w:rPr>
                <w:spacing w:val="-2"/>
              </w:rPr>
              <w:t>Sectores</w:t>
            </w:r>
            <w:r>
              <w:rPr/>
              <w:tab/>
            </w:r>
            <w:r>
              <w:rPr>
                <w:spacing w:val="-10"/>
              </w:rPr>
              <w:t>7</w:t>
            </w:r>
          </w:hyperlink>
        </w:p>
        <w:p>
          <w:pPr>
            <w:pStyle w:val="TOC2"/>
            <w:numPr>
              <w:ilvl w:val="0"/>
              <w:numId w:val="2"/>
            </w:numPr>
            <w:tabs>
              <w:tab w:pos="2301" w:val="left" w:leader="none"/>
              <w:tab w:pos="10171" w:val="right" w:leader="dot"/>
            </w:tabs>
            <w:spacing w:line="240" w:lineRule="auto" w:before="133" w:after="0"/>
            <w:ind w:left="2301" w:right="0" w:hanging="520"/>
            <w:jc w:val="left"/>
          </w:pPr>
          <w:hyperlink w:history="true" w:anchor="_bookmark7">
            <w:r>
              <w:rPr>
                <w:spacing w:val="-2"/>
              </w:rPr>
              <w:t>Número</w:t>
            </w:r>
            <w:r>
              <w:rPr>
                <w:spacing w:val="-19"/>
              </w:rPr>
              <w:t> </w:t>
            </w:r>
            <w:r>
              <w:rPr>
                <w:spacing w:val="-2"/>
              </w:rPr>
              <w:t>de</w:t>
            </w:r>
            <w:r>
              <w:rPr>
                <w:spacing w:val="-17"/>
              </w:rPr>
              <w:t> </w:t>
            </w:r>
            <w:r>
              <w:rPr>
                <w:spacing w:val="-2"/>
              </w:rPr>
              <w:t>población</w:t>
            </w:r>
            <w:r>
              <w:rPr>
                <w:spacing w:val="-18"/>
              </w:rPr>
              <w:t> </w:t>
            </w:r>
            <w:r>
              <w:rPr>
                <w:spacing w:val="-2"/>
              </w:rPr>
              <w:t>que</w:t>
            </w:r>
            <w:r>
              <w:rPr>
                <w:spacing w:val="-15"/>
              </w:rPr>
              <w:t> </w:t>
            </w:r>
            <w:r>
              <w:rPr>
                <w:spacing w:val="-2"/>
              </w:rPr>
              <w:t>atiende</w:t>
            </w:r>
            <w:r>
              <w:rPr>
                <w:spacing w:val="-18"/>
              </w:rPr>
              <w:t> </w:t>
            </w:r>
            <w:r>
              <w:rPr>
                <w:spacing w:val="-2"/>
              </w:rPr>
              <w:t>su</w:t>
            </w:r>
            <w:r>
              <w:rPr>
                <w:spacing w:val="-20"/>
              </w:rPr>
              <w:t> </w:t>
            </w:r>
            <w:r>
              <w:rPr>
                <w:spacing w:val="-2"/>
              </w:rPr>
              <w:t>sector</w:t>
            </w:r>
            <w:r>
              <w:rPr/>
              <w:tab/>
            </w:r>
            <w:r>
              <w:rPr>
                <w:spacing w:val="-10"/>
              </w:rPr>
              <w:t>9</w:t>
            </w:r>
          </w:hyperlink>
        </w:p>
        <w:p>
          <w:pPr>
            <w:pStyle w:val="TOC2"/>
            <w:numPr>
              <w:ilvl w:val="0"/>
              <w:numId w:val="2"/>
            </w:numPr>
            <w:tabs>
              <w:tab w:pos="2301" w:val="left" w:leader="none"/>
              <w:tab w:pos="10171" w:val="right" w:leader="dot"/>
            </w:tabs>
            <w:spacing w:line="240" w:lineRule="auto" w:before="137" w:after="0"/>
            <w:ind w:left="2301" w:right="0" w:hanging="520"/>
            <w:jc w:val="left"/>
          </w:pPr>
          <w:hyperlink w:history="true" w:anchor="_bookmark8">
            <w:r>
              <w:rPr>
                <w:spacing w:val="-2"/>
              </w:rPr>
              <w:t>Organigrama</w:t>
            </w:r>
            <w:r>
              <w:rPr/>
              <w:tab/>
            </w:r>
            <w:r>
              <w:rPr>
                <w:spacing w:val="-10"/>
              </w:rPr>
              <w:t>9</w:t>
            </w:r>
          </w:hyperlink>
        </w:p>
        <w:p>
          <w:pPr>
            <w:pStyle w:val="TOC1"/>
            <w:tabs>
              <w:tab w:pos="10170" w:val="right" w:leader="dot"/>
            </w:tabs>
          </w:pPr>
          <w:hyperlink w:history="true" w:anchor="_bookmark9">
            <w:r>
              <w:rPr>
                <w:spacing w:val="-2"/>
              </w:rPr>
              <w:t>Aspectos</w:t>
            </w:r>
            <w:r>
              <w:rPr>
                <w:spacing w:val="-19"/>
              </w:rPr>
              <w:t> </w:t>
            </w:r>
            <w:r>
              <w:rPr>
                <w:spacing w:val="-2"/>
              </w:rPr>
              <w:t>generales</w:t>
            </w:r>
            <w:r>
              <w:rPr>
                <w:spacing w:val="-19"/>
              </w:rPr>
              <w:t> </w:t>
            </w:r>
            <w:r>
              <w:rPr>
                <w:spacing w:val="-2"/>
              </w:rPr>
              <w:t>de</w:t>
            </w:r>
            <w:r>
              <w:rPr>
                <w:spacing w:val="-18"/>
              </w:rPr>
              <w:t> </w:t>
            </w:r>
            <w:r>
              <w:rPr>
                <w:spacing w:val="-2"/>
              </w:rPr>
              <w:t>la</w:t>
            </w:r>
            <w:r>
              <w:rPr>
                <w:spacing w:val="-19"/>
              </w:rPr>
              <w:t> </w:t>
            </w:r>
            <w:r>
              <w:rPr>
                <w:spacing w:val="-2"/>
              </w:rPr>
              <w:t>zona</w:t>
            </w:r>
            <w:r>
              <w:rPr>
                <w:spacing w:val="-19"/>
              </w:rPr>
              <w:t> </w:t>
            </w:r>
            <w:r>
              <w:rPr>
                <w:spacing w:val="-2"/>
              </w:rPr>
              <w:t>de</w:t>
            </w:r>
            <w:r>
              <w:rPr>
                <w:spacing w:val="-16"/>
              </w:rPr>
              <w:t> </w:t>
            </w:r>
            <w:r>
              <w:rPr>
                <w:spacing w:val="-2"/>
              </w:rPr>
              <w:t>Nonguén</w:t>
            </w:r>
            <w:r>
              <w:rPr/>
              <w:tab/>
            </w:r>
            <w:r>
              <w:rPr>
                <w:spacing w:val="-5"/>
              </w:rPr>
              <w:t>10</w:t>
            </w:r>
          </w:hyperlink>
        </w:p>
        <w:p>
          <w:pPr>
            <w:pStyle w:val="TOC1"/>
            <w:tabs>
              <w:tab w:pos="10170" w:val="right" w:leader="dot"/>
            </w:tabs>
          </w:pPr>
          <w:hyperlink w:history="true" w:anchor="_bookmark10">
            <w:r>
              <w:rPr>
                <w:spacing w:val="-4"/>
              </w:rPr>
              <w:t>Caracterización</w:t>
            </w:r>
            <w:r>
              <w:rPr>
                <w:spacing w:val="-12"/>
              </w:rPr>
              <w:t> </w:t>
            </w:r>
            <w:r>
              <w:rPr>
                <w:spacing w:val="-4"/>
              </w:rPr>
              <w:t>de</w:t>
            </w:r>
            <w:r>
              <w:rPr>
                <w:spacing w:val="-8"/>
              </w:rPr>
              <w:t> </w:t>
            </w:r>
            <w:r>
              <w:rPr>
                <w:spacing w:val="-4"/>
              </w:rPr>
              <w:t>la</w:t>
            </w:r>
            <w:r>
              <w:rPr>
                <w:spacing w:val="-12"/>
              </w:rPr>
              <w:t> </w:t>
            </w:r>
            <w:r>
              <w:rPr>
                <w:spacing w:val="-4"/>
              </w:rPr>
              <w:t>población</w:t>
            </w:r>
            <w:r>
              <w:rPr>
                <w:spacing w:val="-11"/>
              </w:rPr>
              <w:t> </w:t>
            </w:r>
            <w:r>
              <w:rPr>
                <w:spacing w:val="-4"/>
              </w:rPr>
              <w:t>usuaria</w:t>
            </w:r>
            <w:r>
              <w:rPr/>
              <w:tab/>
            </w:r>
            <w:r>
              <w:rPr>
                <w:spacing w:val="-5"/>
              </w:rPr>
              <w:t>11</w:t>
            </w:r>
          </w:hyperlink>
        </w:p>
        <w:p>
          <w:pPr>
            <w:pStyle w:val="TOC2"/>
            <w:numPr>
              <w:ilvl w:val="0"/>
              <w:numId w:val="3"/>
            </w:numPr>
            <w:tabs>
              <w:tab w:pos="2301" w:val="left" w:leader="none"/>
              <w:tab w:pos="10170" w:val="right" w:leader="dot"/>
            </w:tabs>
            <w:spacing w:line="240" w:lineRule="auto" w:before="136" w:after="0"/>
            <w:ind w:left="2301" w:right="0" w:hanging="520"/>
            <w:jc w:val="left"/>
          </w:pPr>
          <w:hyperlink w:history="true" w:anchor="_bookmark11">
            <w:r>
              <w:rPr>
                <w:spacing w:val="-2"/>
              </w:rPr>
              <w:t>Distribución</w:t>
            </w:r>
            <w:r>
              <w:rPr>
                <w:spacing w:val="-20"/>
              </w:rPr>
              <w:t> </w:t>
            </w:r>
            <w:r>
              <w:rPr>
                <w:spacing w:val="-2"/>
              </w:rPr>
              <w:t>etaria</w:t>
            </w:r>
            <w:r>
              <w:rPr/>
              <w:tab/>
            </w:r>
            <w:r>
              <w:rPr>
                <w:spacing w:val="-5"/>
              </w:rPr>
              <w:t>11</w:t>
            </w:r>
          </w:hyperlink>
        </w:p>
        <w:p>
          <w:pPr>
            <w:pStyle w:val="TOC2"/>
            <w:numPr>
              <w:ilvl w:val="0"/>
              <w:numId w:val="3"/>
            </w:numPr>
            <w:tabs>
              <w:tab w:pos="2301" w:val="left" w:leader="none"/>
              <w:tab w:pos="10170" w:val="right" w:leader="dot"/>
            </w:tabs>
            <w:spacing w:line="240" w:lineRule="auto" w:before="134" w:after="0"/>
            <w:ind w:left="2301" w:right="0" w:hanging="520"/>
            <w:jc w:val="left"/>
          </w:pPr>
          <w:hyperlink w:history="true" w:anchor="_bookmark12">
            <w:r>
              <w:rPr>
                <w:spacing w:val="-5"/>
              </w:rPr>
              <w:t>Nivel</w:t>
            </w:r>
            <w:r>
              <w:rPr>
                <w:spacing w:val="-17"/>
              </w:rPr>
              <w:t> </w:t>
            </w:r>
            <w:r>
              <w:rPr>
                <w:spacing w:val="-2"/>
              </w:rPr>
              <w:t>socioeconómico</w:t>
            </w:r>
            <w:r>
              <w:rPr/>
              <w:tab/>
            </w:r>
            <w:r>
              <w:rPr>
                <w:spacing w:val="-5"/>
              </w:rPr>
              <w:t>11</w:t>
            </w:r>
          </w:hyperlink>
        </w:p>
        <w:p>
          <w:pPr>
            <w:pStyle w:val="TOC2"/>
            <w:numPr>
              <w:ilvl w:val="0"/>
              <w:numId w:val="3"/>
            </w:numPr>
            <w:tabs>
              <w:tab w:pos="2301" w:val="left" w:leader="none"/>
              <w:tab w:pos="10170" w:val="right" w:leader="dot"/>
            </w:tabs>
            <w:spacing w:line="240" w:lineRule="auto" w:before="135" w:after="0"/>
            <w:ind w:left="2301" w:right="0" w:hanging="520"/>
            <w:jc w:val="left"/>
          </w:pPr>
          <w:hyperlink w:history="true" w:anchor="_bookmark13">
            <w:r>
              <w:rPr>
                <w:spacing w:val="-2"/>
              </w:rPr>
              <w:t>Escolaridad</w:t>
            </w:r>
            <w:r>
              <w:rPr/>
              <w:tab/>
            </w:r>
            <w:r>
              <w:rPr>
                <w:spacing w:val="-5"/>
              </w:rPr>
              <w:t>12</w:t>
            </w:r>
          </w:hyperlink>
        </w:p>
        <w:p>
          <w:pPr>
            <w:pStyle w:val="TOC2"/>
            <w:numPr>
              <w:ilvl w:val="0"/>
              <w:numId w:val="3"/>
            </w:numPr>
            <w:tabs>
              <w:tab w:pos="2301" w:val="left" w:leader="none"/>
              <w:tab w:pos="10170" w:val="right" w:leader="dot"/>
            </w:tabs>
            <w:spacing w:line="240" w:lineRule="auto" w:before="134" w:after="0"/>
            <w:ind w:left="2301" w:right="0" w:hanging="520"/>
            <w:jc w:val="left"/>
          </w:pPr>
          <w:hyperlink w:history="true" w:anchor="_bookmark14">
            <w:r>
              <w:rPr>
                <w:spacing w:val="-4"/>
              </w:rPr>
              <w:t>Distribución</w:t>
            </w:r>
            <w:r>
              <w:rPr>
                <w:spacing w:val="-5"/>
              </w:rPr>
              <w:t> </w:t>
            </w:r>
            <w:r>
              <w:rPr>
                <w:spacing w:val="-4"/>
              </w:rPr>
              <w:t>geográfica</w:t>
            </w:r>
            <w:r>
              <w:rPr>
                <w:spacing w:val="-2"/>
              </w:rPr>
              <w:t> </w:t>
            </w:r>
            <w:r>
              <w:rPr>
                <w:spacing w:val="-4"/>
              </w:rPr>
              <w:t>urbano-rural</w:t>
            </w:r>
            <w:r>
              <w:rPr/>
              <w:tab/>
            </w:r>
            <w:r>
              <w:rPr>
                <w:spacing w:val="-5"/>
              </w:rPr>
              <w:t>13</w:t>
            </w:r>
          </w:hyperlink>
        </w:p>
        <w:p>
          <w:pPr>
            <w:pStyle w:val="TOC2"/>
            <w:numPr>
              <w:ilvl w:val="0"/>
              <w:numId w:val="3"/>
            </w:numPr>
            <w:tabs>
              <w:tab w:pos="2301" w:val="left" w:leader="none"/>
              <w:tab w:pos="10170" w:val="right" w:leader="dot"/>
            </w:tabs>
            <w:spacing w:line="240" w:lineRule="auto" w:before="133" w:after="0"/>
            <w:ind w:left="2301" w:right="0" w:hanging="520"/>
            <w:jc w:val="left"/>
          </w:pPr>
          <w:hyperlink w:history="true" w:anchor="_bookmark15">
            <w:r>
              <w:rPr>
                <w:spacing w:val="-2"/>
              </w:rPr>
              <w:t>Ocupación</w:t>
            </w:r>
            <w:r>
              <w:rPr/>
              <w:tab/>
            </w:r>
            <w:r>
              <w:rPr>
                <w:spacing w:val="-5"/>
              </w:rPr>
              <w:t>13</w:t>
            </w:r>
          </w:hyperlink>
        </w:p>
        <w:p>
          <w:pPr>
            <w:pStyle w:val="TOC2"/>
            <w:numPr>
              <w:ilvl w:val="0"/>
              <w:numId w:val="3"/>
            </w:numPr>
            <w:tabs>
              <w:tab w:pos="2301" w:val="left" w:leader="none"/>
              <w:tab w:pos="10170" w:val="right" w:leader="dot"/>
            </w:tabs>
            <w:spacing w:line="240" w:lineRule="auto" w:before="136" w:after="0"/>
            <w:ind w:left="2301" w:right="0" w:hanging="520"/>
            <w:jc w:val="left"/>
          </w:pPr>
          <w:hyperlink w:history="true" w:anchor="_bookmark16">
            <w:r>
              <w:rPr>
                <w:spacing w:val="-2"/>
              </w:rPr>
              <w:t>Religión</w:t>
            </w:r>
            <w:r>
              <w:rPr/>
              <w:tab/>
            </w:r>
            <w:r>
              <w:rPr>
                <w:spacing w:val="-5"/>
              </w:rPr>
              <w:t>14</w:t>
            </w:r>
          </w:hyperlink>
        </w:p>
        <w:p>
          <w:pPr>
            <w:pStyle w:val="TOC1"/>
            <w:tabs>
              <w:tab w:pos="10170" w:val="right" w:leader="dot"/>
            </w:tabs>
            <w:spacing w:before="134"/>
          </w:pPr>
          <w:hyperlink w:history="true" w:anchor="_bookmark17">
            <w:r>
              <w:rPr>
                <w:spacing w:val="-2"/>
              </w:rPr>
              <w:t>Cobertura</w:t>
            </w:r>
            <w:r>
              <w:rPr>
                <w:spacing w:val="-21"/>
              </w:rPr>
              <w:t> </w:t>
            </w:r>
            <w:r>
              <w:rPr>
                <w:spacing w:val="-2"/>
              </w:rPr>
              <w:t>de</w:t>
            </w:r>
            <w:r>
              <w:rPr>
                <w:spacing w:val="-20"/>
              </w:rPr>
              <w:t> </w:t>
            </w:r>
            <w:r>
              <w:rPr>
                <w:spacing w:val="-2"/>
              </w:rPr>
              <w:t>programas</w:t>
            </w:r>
            <w:r>
              <w:rPr>
                <w:spacing w:val="-21"/>
              </w:rPr>
              <w:t> </w:t>
            </w:r>
            <w:r>
              <w:rPr>
                <w:spacing w:val="-2"/>
              </w:rPr>
              <w:t>alimentarios</w:t>
            </w:r>
            <w:r>
              <w:rPr/>
              <w:tab/>
            </w:r>
            <w:r>
              <w:rPr>
                <w:spacing w:val="-5"/>
              </w:rPr>
              <w:t>14</w:t>
            </w:r>
          </w:hyperlink>
        </w:p>
        <w:p>
          <w:pPr>
            <w:pStyle w:val="TOC1"/>
            <w:tabs>
              <w:tab w:pos="10170" w:val="right" w:leader="dot"/>
            </w:tabs>
            <w:spacing w:before="135"/>
          </w:pPr>
          <w:hyperlink w:history="true" w:anchor="_bookmark18">
            <w:r>
              <w:rPr>
                <w:spacing w:val="-2"/>
              </w:rPr>
              <w:t>Cobertura</w:t>
            </w:r>
            <w:r>
              <w:rPr>
                <w:spacing w:val="-23"/>
              </w:rPr>
              <w:t> </w:t>
            </w:r>
            <w:r>
              <w:rPr>
                <w:spacing w:val="-2"/>
              </w:rPr>
              <w:t>de</w:t>
            </w:r>
            <w:r>
              <w:rPr>
                <w:spacing w:val="-21"/>
              </w:rPr>
              <w:t> </w:t>
            </w:r>
            <w:r>
              <w:rPr>
                <w:spacing w:val="-2"/>
              </w:rPr>
              <w:t>prestaciones</w:t>
            </w:r>
            <w:r>
              <w:rPr>
                <w:spacing w:val="-20"/>
              </w:rPr>
              <w:t> </w:t>
            </w:r>
            <w:r>
              <w:rPr>
                <w:spacing w:val="-2"/>
              </w:rPr>
              <w:t>de</w:t>
            </w:r>
            <w:r>
              <w:rPr>
                <w:spacing w:val="-22"/>
              </w:rPr>
              <w:t> </w:t>
            </w:r>
            <w:r>
              <w:rPr>
                <w:spacing w:val="-2"/>
              </w:rPr>
              <w:t>salud</w:t>
            </w:r>
            <w:r>
              <w:rPr>
                <w:spacing w:val="-22"/>
              </w:rPr>
              <w:t> </w:t>
            </w:r>
            <w:r>
              <w:rPr>
                <w:spacing w:val="-2"/>
              </w:rPr>
              <w:t>que</w:t>
            </w:r>
            <w:r>
              <w:rPr>
                <w:spacing w:val="-22"/>
              </w:rPr>
              <w:t> </w:t>
            </w:r>
            <w:r>
              <w:rPr>
                <w:spacing w:val="-2"/>
              </w:rPr>
              <w:t>se</w:t>
            </w:r>
            <w:r>
              <w:rPr>
                <w:spacing w:val="-21"/>
              </w:rPr>
              <w:t> </w:t>
            </w:r>
            <w:r>
              <w:rPr>
                <w:spacing w:val="-2"/>
              </w:rPr>
              <w:t>brindan</w:t>
            </w:r>
            <w:r>
              <w:rPr>
                <w:spacing w:val="-22"/>
              </w:rPr>
              <w:t> </w:t>
            </w:r>
            <w:r>
              <w:rPr>
                <w:spacing w:val="-2"/>
              </w:rPr>
              <w:t>en</w:t>
            </w:r>
            <w:r>
              <w:rPr>
                <w:spacing w:val="-23"/>
              </w:rPr>
              <w:t> </w:t>
            </w:r>
            <w:r>
              <w:rPr>
                <w:spacing w:val="-2"/>
              </w:rPr>
              <w:t>el</w:t>
            </w:r>
            <w:r>
              <w:rPr>
                <w:spacing w:val="-20"/>
              </w:rPr>
              <w:t> </w:t>
            </w:r>
            <w:r>
              <w:rPr>
                <w:spacing w:val="-2"/>
              </w:rPr>
              <w:t>centro</w:t>
            </w:r>
            <w:r>
              <w:rPr>
                <w:spacing w:val="-22"/>
              </w:rPr>
              <w:t> </w:t>
            </w:r>
            <w:r>
              <w:rPr>
                <w:spacing w:val="-2"/>
              </w:rPr>
              <w:t>de</w:t>
            </w:r>
            <w:r>
              <w:rPr>
                <w:spacing w:val="-22"/>
              </w:rPr>
              <w:t> </w:t>
            </w:r>
            <w:r>
              <w:rPr>
                <w:spacing w:val="-2"/>
              </w:rPr>
              <w:t>práctica</w:t>
            </w:r>
            <w:r>
              <w:rPr/>
              <w:tab/>
            </w:r>
            <w:r>
              <w:rPr>
                <w:spacing w:val="-5"/>
              </w:rPr>
              <w:t>15</w:t>
            </w:r>
          </w:hyperlink>
        </w:p>
        <w:p>
          <w:pPr>
            <w:pStyle w:val="TOC1"/>
            <w:tabs>
              <w:tab w:pos="10170" w:val="right" w:leader="dot"/>
            </w:tabs>
            <w:spacing w:before="134"/>
          </w:pPr>
          <w:hyperlink w:history="true" w:anchor="_bookmark19">
            <w:r>
              <w:rPr>
                <w:spacing w:val="-2"/>
              </w:rPr>
              <w:t>Coberturas</w:t>
            </w:r>
            <w:r>
              <w:rPr>
                <w:spacing w:val="-15"/>
              </w:rPr>
              <w:t> </w:t>
            </w:r>
            <w:r>
              <w:rPr>
                <w:spacing w:val="-2"/>
              </w:rPr>
              <w:t>específicas</w:t>
            </w:r>
            <w:r>
              <w:rPr>
                <w:spacing w:val="-15"/>
              </w:rPr>
              <w:t> </w:t>
            </w:r>
            <w:r>
              <w:rPr>
                <w:spacing w:val="-2"/>
              </w:rPr>
              <w:t>de</w:t>
            </w:r>
            <w:r>
              <w:rPr>
                <w:spacing w:val="-13"/>
              </w:rPr>
              <w:t> </w:t>
            </w:r>
            <w:r>
              <w:rPr>
                <w:spacing w:val="-2"/>
              </w:rPr>
              <w:t>enfermedades</w:t>
            </w:r>
            <w:r>
              <w:rPr>
                <w:spacing w:val="-13"/>
              </w:rPr>
              <w:t> </w:t>
            </w:r>
            <w:r>
              <w:rPr>
                <w:spacing w:val="-2"/>
              </w:rPr>
              <w:t>cardiovasculares</w:t>
            </w:r>
            <w:r>
              <w:rPr>
                <w:spacing w:val="-15"/>
              </w:rPr>
              <w:t> </w:t>
            </w:r>
            <w:r>
              <w:rPr>
                <w:spacing w:val="-2"/>
              </w:rPr>
              <w:t>(compensación)</w:t>
            </w:r>
            <w:r>
              <w:rPr/>
              <w:tab/>
            </w:r>
            <w:r>
              <w:rPr>
                <w:spacing w:val="-5"/>
              </w:rPr>
              <w:t>19</w:t>
            </w:r>
          </w:hyperlink>
        </w:p>
        <w:p>
          <w:pPr>
            <w:pStyle w:val="TOC1"/>
            <w:tabs>
              <w:tab w:pos="10170" w:val="right" w:leader="dot"/>
            </w:tabs>
            <w:spacing w:before="135"/>
          </w:pPr>
          <w:hyperlink w:history="true" w:anchor="_bookmark20">
            <w:r>
              <w:rPr>
                <w:spacing w:val="-4"/>
              </w:rPr>
              <w:t>Cobertura</w:t>
            </w:r>
            <w:r>
              <w:rPr>
                <w:spacing w:val="-15"/>
              </w:rPr>
              <w:t> </w:t>
            </w:r>
            <w:r>
              <w:rPr>
                <w:spacing w:val="-4"/>
              </w:rPr>
              <w:t>de</w:t>
            </w:r>
            <w:r>
              <w:rPr>
                <w:spacing w:val="-14"/>
              </w:rPr>
              <w:t> </w:t>
            </w:r>
            <w:r>
              <w:rPr>
                <w:spacing w:val="-4"/>
              </w:rPr>
              <w:t>atención</w:t>
            </w:r>
            <w:r>
              <w:rPr>
                <w:spacing w:val="-14"/>
              </w:rPr>
              <w:t> </w:t>
            </w:r>
            <w:r>
              <w:rPr>
                <w:spacing w:val="-4"/>
              </w:rPr>
              <w:t>nutricional</w:t>
            </w:r>
            <w:r>
              <w:rPr/>
              <w:tab/>
            </w:r>
            <w:r>
              <w:rPr>
                <w:spacing w:val="-5"/>
              </w:rPr>
              <w:t>19</w:t>
            </w:r>
          </w:hyperlink>
        </w:p>
        <w:p>
          <w:pPr>
            <w:pStyle w:val="TOC1"/>
            <w:tabs>
              <w:tab w:pos="10170" w:val="right" w:leader="dot"/>
            </w:tabs>
            <w:spacing w:before="134"/>
          </w:pPr>
          <w:hyperlink w:history="true" w:anchor="_bookmark21">
            <w:r>
              <w:rPr>
                <w:spacing w:val="-2"/>
              </w:rPr>
              <w:t>Análisis</w:t>
            </w:r>
            <w:r>
              <w:rPr/>
              <w:tab/>
            </w:r>
            <w:r>
              <w:rPr>
                <w:spacing w:val="-5"/>
              </w:rPr>
              <w:t>21</w:t>
            </w:r>
          </w:hyperlink>
        </w:p>
        <w:p>
          <w:pPr>
            <w:pStyle w:val="TOC1"/>
            <w:tabs>
              <w:tab w:pos="10170" w:val="right" w:leader="dot"/>
            </w:tabs>
          </w:pPr>
          <w:hyperlink w:history="true" w:anchor="_bookmark22">
            <w:r>
              <w:rPr>
                <w:spacing w:val="-2"/>
              </w:rPr>
              <w:t>Conclusión</w:t>
            </w:r>
            <w:r>
              <w:rPr/>
              <w:tab/>
            </w:r>
            <w:r>
              <w:rPr>
                <w:spacing w:val="-5"/>
              </w:rPr>
              <w:t>22</w:t>
            </w:r>
          </w:hyperlink>
        </w:p>
        <w:p>
          <w:pPr>
            <w:pStyle w:val="TOC1"/>
            <w:tabs>
              <w:tab w:pos="10170" w:val="right" w:leader="dot"/>
            </w:tabs>
            <w:spacing w:before="136"/>
          </w:pPr>
          <w:hyperlink w:history="true" w:anchor="_bookmark23">
            <w:r>
              <w:rPr>
                <w:spacing w:val="-2"/>
              </w:rPr>
              <w:t>Bibliografía</w:t>
            </w:r>
            <w:r>
              <w:rPr/>
              <w:tab/>
            </w:r>
            <w:r>
              <w:rPr>
                <w:spacing w:val="-5"/>
              </w:rPr>
              <w:t>23</w:t>
            </w:r>
          </w:hyperlink>
        </w:p>
        <w:p>
          <w:pPr>
            <w:pStyle w:val="TOC1"/>
            <w:tabs>
              <w:tab w:pos="10170" w:val="right" w:leader="dot"/>
            </w:tabs>
          </w:pPr>
          <w:hyperlink w:history="true" w:anchor="_bookmark24">
            <w:r>
              <w:rPr>
                <w:spacing w:val="-2"/>
              </w:rPr>
              <w:t>Anexos</w:t>
            </w:r>
            <w:r>
              <w:rPr/>
              <w:tab/>
            </w:r>
            <w:r>
              <w:rPr>
                <w:spacing w:val="-5"/>
              </w:rPr>
              <w:t>24</w:t>
            </w:r>
          </w:hyperlink>
        </w:p>
      </w:sdtContent>
    </w:sdt>
    <w:p>
      <w:pPr>
        <w:pStyle w:val="TOC1"/>
        <w:spacing w:after="0"/>
        <w:sectPr>
          <w:pgSz w:w="12240" w:h="15840"/>
          <w:pgMar w:header="0" w:footer="1026" w:top="1380" w:bottom="1220" w:left="360" w:right="360"/>
        </w:sectPr>
      </w:pPr>
    </w:p>
    <w:p>
      <w:pPr>
        <w:pStyle w:val="Heading1"/>
        <w:spacing w:before="18"/>
        <w:jc w:val="left"/>
      </w:pPr>
      <w:bookmarkStart w:name="_bookmark0" w:id="1"/>
      <w:bookmarkEnd w:id="1"/>
      <w:r>
        <w:rPr/>
      </w:r>
      <w:r>
        <w:rPr>
          <w:spacing w:val="-2"/>
        </w:rPr>
        <w:t>Introducción</w:t>
      </w:r>
    </w:p>
    <w:p>
      <w:pPr>
        <w:pStyle w:val="BodyText"/>
        <w:spacing w:line="276" w:lineRule="auto" w:before="127"/>
        <w:ind w:left="1342" w:right="1333"/>
        <w:jc w:val="both"/>
      </w:pPr>
      <w:r>
        <w:rPr/>
        <w:t>El diagnóstico de la situación nutricional actual constituye una herramienta fundamental para</w:t>
      </w:r>
      <w:r>
        <w:rPr>
          <w:spacing w:val="-14"/>
        </w:rPr>
        <w:t> </w:t>
      </w:r>
      <w:r>
        <w:rPr/>
        <w:t>la</w:t>
      </w:r>
      <w:r>
        <w:rPr>
          <w:spacing w:val="-14"/>
        </w:rPr>
        <w:t> </w:t>
      </w:r>
      <w:r>
        <w:rPr/>
        <w:t>planificación,</w:t>
      </w:r>
      <w:r>
        <w:rPr>
          <w:spacing w:val="-13"/>
        </w:rPr>
        <w:t> </w:t>
      </w:r>
      <w:r>
        <w:rPr/>
        <w:t>implementación</w:t>
      </w:r>
      <w:r>
        <w:rPr>
          <w:spacing w:val="-14"/>
        </w:rPr>
        <w:t> </w:t>
      </w:r>
      <w:r>
        <w:rPr/>
        <w:t>y</w:t>
      </w:r>
      <w:r>
        <w:rPr>
          <w:spacing w:val="-13"/>
        </w:rPr>
        <w:t> </w:t>
      </w:r>
      <w:r>
        <w:rPr/>
        <w:t>evaluación</w:t>
      </w:r>
      <w:r>
        <w:rPr>
          <w:spacing w:val="-14"/>
        </w:rPr>
        <w:t> </w:t>
      </w:r>
      <w:r>
        <w:rPr/>
        <w:t>de</w:t>
      </w:r>
      <w:r>
        <w:rPr>
          <w:spacing w:val="-13"/>
        </w:rPr>
        <w:t> </w:t>
      </w:r>
      <w:r>
        <w:rPr/>
        <w:t>futuras</w:t>
      </w:r>
      <w:r>
        <w:rPr>
          <w:spacing w:val="-14"/>
        </w:rPr>
        <w:t> </w:t>
      </w:r>
      <w:r>
        <w:rPr/>
        <w:t>intervenciones</w:t>
      </w:r>
      <w:r>
        <w:rPr>
          <w:spacing w:val="-14"/>
        </w:rPr>
        <w:t> </w:t>
      </w:r>
      <w:r>
        <w:rPr/>
        <w:t>de</w:t>
      </w:r>
      <w:r>
        <w:rPr>
          <w:spacing w:val="-13"/>
        </w:rPr>
        <w:t> </w:t>
      </w:r>
      <w:r>
        <w:rPr/>
        <w:t>salud</w:t>
      </w:r>
      <w:r>
        <w:rPr>
          <w:spacing w:val="-14"/>
        </w:rPr>
        <w:t> </w:t>
      </w:r>
      <w:r>
        <w:rPr/>
        <w:t>pública orientadas a mejorar el estado nutricional de la población en el nivel de Atención Primaria de Salud (APS). En este contexto, los Centros de Salud Familiar (CESFAM) cumplen un rol clave</w:t>
      </w:r>
      <w:r>
        <w:rPr>
          <w:spacing w:val="-9"/>
        </w:rPr>
        <w:t> </w:t>
      </w:r>
      <w:r>
        <w:rPr/>
        <w:t>en</w:t>
      </w:r>
      <w:r>
        <w:rPr>
          <w:spacing w:val="-7"/>
        </w:rPr>
        <w:t> </w:t>
      </w:r>
      <w:r>
        <w:rPr/>
        <w:t>la</w:t>
      </w:r>
      <w:r>
        <w:rPr>
          <w:spacing w:val="-8"/>
        </w:rPr>
        <w:t> </w:t>
      </w:r>
      <w:r>
        <w:rPr/>
        <w:t>promoción</w:t>
      </w:r>
      <w:r>
        <w:rPr>
          <w:spacing w:val="-8"/>
        </w:rPr>
        <w:t> </w:t>
      </w:r>
      <w:r>
        <w:rPr/>
        <w:t>de</w:t>
      </w:r>
      <w:r>
        <w:rPr>
          <w:spacing w:val="-13"/>
        </w:rPr>
        <w:t> </w:t>
      </w:r>
      <w:r>
        <w:rPr/>
        <w:t>estilos</w:t>
      </w:r>
      <w:r>
        <w:rPr>
          <w:spacing w:val="-7"/>
        </w:rPr>
        <w:t> </w:t>
      </w:r>
      <w:r>
        <w:rPr/>
        <w:t>de</w:t>
      </w:r>
      <w:r>
        <w:rPr>
          <w:spacing w:val="-8"/>
        </w:rPr>
        <w:t> </w:t>
      </w:r>
      <w:r>
        <w:rPr/>
        <w:t>vida</w:t>
      </w:r>
      <w:r>
        <w:rPr>
          <w:spacing w:val="-10"/>
        </w:rPr>
        <w:t> </w:t>
      </w:r>
      <w:r>
        <w:rPr/>
        <w:t>saludables,</w:t>
      </w:r>
      <w:r>
        <w:rPr>
          <w:spacing w:val="-6"/>
        </w:rPr>
        <w:t> </w:t>
      </w:r>
      <w:r>
        <w:rPr/>
        <w:t>la</w:t>
      </w:r>
      <w:r>
        <w:rPr>
          <w:spacing w:val="-10"/>
        </w:rPr>
        <w:t> </w:t>
      </w:r>
      <w:r>
        <w:rPr/>
        <w:t>prevención</w:t>
      </w:r>
      <w:r>
        <w:rPr>
          <w:spacing w:val="-8"/>
        </w:rPr>
        <w:t> </w:t>
      </w:r>
      <w:r>
        <w:rPr/>
        <w:t>de</w:t>
      </w:r>
      <w:r>
        <w:rPr>
          <w:spacing w:val="-11"/>
        </w:rPr>
        <w:t> </w:t>
      </w:r>
      <w:r>
        <w:rPr/>
        <w:t>enfermedades</w:t>
      </w:r>
      <w:r>
        <w:rPr>
          <w:spacing w:val="-2"/>
        </w:rPr>
        <w:t> </w:t>
      </w:r>
      <w:r>
        <w:rPr/>
        <w:t>crónicas no transmisibles y el seguimiento nutricional de los distintos grupos del ciclo vital.</w:t>
      </w:r>
    </w:p>
    <w:p>
      <w:pPr>
        <w:pStyle w:val="BodyText"/>
        <w:spacing w:line="276" w:lineRule="auto" w:before="160"/>
        <w:ind w:left="1342" w:right="1334"/>
        <w:jc w:val="both"/>
      </w:pPr>
      <w:r>
        <w:rPr/>
        <w:t>Por su parte el CESFAM</w:t>
      </w:r>
      <w:r>
        <w:rPr>
          <w:spacing w:val="-1"/>
        </w:rPr>
        <w:t> </w:t>
      </w:r>
      <w:r>
        <w:rPr/>
        <w:t>Villa Nonguén, ubicado en la comuna de Concepción, atiende a una población adscrita que presenta una importante diversidad socioeconómica y epidemiológica, factores que influyen directamente en el perfil nutricional de sus usuarios. Al</w:t>
      </w:r>
      <w:r>
        <w:rPr>
          <w:spacing w:val="-5"/>
        </w:rPr>
        <w:t> </w:t>
      </w:r>
      <w:r>
        <w:rPr/>
        <w:t>igual</w:t>
      </w:r>
      <w:r>
        <w:rPr>
          <w:spacing w:val="-5"/>
        </w:rPr>
        <w:t> </w:t>
      </w:r>
      <w:r>
        <w:rPr/>
        <w:t>que</w:t>
      </w:r>
      <w:r>
        <w:rPr>
          <w:spacing w:val="-6"/>
        </w:rPr>
        <w:t> </w:t>
      </w:r>
      <w:r>
        <w:rPr/>
        <w:t>en</w:t>
      </w:r>
      <w:r>
        <w:rPr>
          <w:spacing w:val="-5"/>
        </w:rPr>
        <w:t> </w:t>
      </w:r>
      <w:r>
        <w:rPr/>
        <w:t>gran</w:t>
      </w:r>
      <w:r>
        <w:rPr>
          <w:spacing w:val="-5"/>
        </w:rPr>
        <w:t> </w:t>
      </w:r>
      <w:r>
        <w:rPr/>
        <w:t>parte</w:t>
      </w:r>
      <w:r>
        <w:rPr>
          <w:spacing w:val="-6"/>
        </w:rPr>
        <w:t> </w:t>
      </w:r>
      <w:r>
        <w:rPr/>
        <w:t>del</w:t>
      </w:r>
      <w:r>
        <w:rPr>
          <w:spacing w:val="-5"/>
        </w:rPr>
        <w:t> </w:t>
      </w:r>
      <w:r>
        <w:rPr/>
        <w:t>país,</w:t>
      </w:r>
      <w:r>
        <w:rPr>
          <w:spacing w:val="-4"/>
        </w:rPr>
        <w:t> </w:t>
      </w:r>
      <w:r>
        <w:rPr/>
        <w:t>se</w:t>
      </w:r>
      <w:r>
        <w:rPr>
          <w:spacing w:val="-5"/>
        </w:rPr>
        <w:t> </w:t>
      </w:r>
      <w:r>
        <w:rPr/>
        <w:t>observa</w:t>
      </w:r>
      <w:r>
        <w:rPr>
          <w:spacing w:val="-5"/>
        </w:rPr>
        <w:t> </w:t>
      </w:r>
      <w:r>
        <w:rPr/>
        <w:t>una</w:t>
      </w:r>
      <w:r>
        <w:rPr>
          <w:spacing w:val="-8"/>
        </w:rPr>
        <w:t> </w:t>
      </w:r>
      <w:r>
        <w:rPr/>
        <w:t>transición</w:t>
      </w:r>
      <w:r>
        <w:rPr>
          <w:spacing w:val="-5"/>
        </w:rPr>
        <w:t> </w:t>
      </w:r>
      <w:r>
        <w:rPr/>
        <w:t>nutricional</w:t>
      </w:r>
      <w:r>
        <w:rPr>
          <w:spacing w:val="-5"/>
        </w:rPr>
        <w:t> </w:t>
      </w:r>
      <w:r>
        <w:rPr/>
        <w:t>caracterizada</w:t>
      </w:r>
      <w:r>
        <w:rPr>
          <w:spacing w:val="-5"/>
        </w:rPr>
        <w:t> </w:t>
      </w:r>
      <w:r>
        <w:rPr/>
        <w:t>por</w:t>
      </w:r>
      <w:r>
        <w:rPr>
          <w:spacing w:val="-4"/>
        </w:rPr>
        <w:t> </w:t>
      </w:r>
      <w:r>
        <w:rPr/>
        <w:t>la coexistencia</w:t>
      </w:r>
      <w:r>
        <w:rPr>
          <w:spacing w:val="-11"/>
        </w:rPr>
        <w:t> </w:t>
      </w:r>
      <w:r>
        <w:rPr/>
        <w:t>de</w:t>
      </w:r>
      <w:r>
        <w:rPr>
          <w:spacing w:val="-11"/>
        </w:rPr>
        <w:t> </w:t>
      </w:r>
      <w:r>
        <w:rPr/>
        <w:t>malnutrición</w:t>
      </w:r>
      <w:r>
        <w:rPr>
          <w:spacing w:val="-11"/>
        </w:rPr>
        <w:t> </w:t>
      </w:r>
      <w:r>
        <w:rPr/>
        <w:t>por</w:t>
      </w:r>
      <w:r>
        <w:rPr>
          <w:spacing w:val="-11"/>
        </w:rPr>
        <w:t> </w:t>
      </w:r>
      <w:r>
        <w:rPr/>
        <w:t>déficit</w:t>
      </w:r>
      <w:r>
        <w:rPr>
          <w:spacing w:val="-12"/>
        </w:rPr>
        <w:t> </w:t>
      </w:r>
      <w:r>
        <w:rPr/>
        <w:t>en</w:t>
      </w:r>
      <w:r>
        <w:rPr>
          <w:spacing w:val="-11"/>
        </w:rPr>
        <w:t> </w:t>
      </w:r>
      <w:r>
        <w:rPr/>
        <w:t>algunos</w:t>
      </w:r>
      <w:r>
        <w:rPr>
          <w:spacing w:val="-12"/>
        </w:rPr>
        <w:t> </w:t>
      </w:r>
      <w:r>
        <w:rPr/>
        <w:t>grupos</w:t>
      </w:r>
      <w:r>
        <w:rPr>
          <w:spacing w:val="-10"/>
        </w:rPr>
        <w:t> </w:t>
      </w:r>
      <w:r>
        <w:rPr/>
        <w:t>vulnerables</w:t>
      </w:r>
      <w:r>
        <w:rPr>
          <w:spacing w:val="-11"/>
        </w:rPr>
        <w:t> </w:t>
      </w:r>
      <w:r>
        <w:rPr/>
        <w:t>y</w:t>
      </w:r>
      <w:r>
        <w:rPr>
          <w:spacing w:val="-12"/>
        </w:rPr>
        <w:t> </w:t>
      </w:r>
      <w:r>
        <w:rPr/>
        <w:t>una</w:t>
      </w:r>
      <w:r>
        <w:rPr>
          <w:spacing w:val="-12"/>
        </w:rPr>
        <w:t> </w:t>
      </w:r>
      <w:r>
        <w:rPr/>
        <w:t>alta</w:t>
      </w:r>
      <w:r>
        <w:rPr>
          <w:spacing w:val="-11"/>
        </w:rPr>
        <w:t> </w:t>
      </w:r>
      <w:r>
        <w:rPr/>
        <w:t>prevalencia de malnutrición por exceso, junto con la presencia de enfermedades crónicas no </w:t>
      </w:r>
      <w:r>
        <w:rPr>
          <w:spacing w:val="-2"/>
        </w:rPr>
        <w:t>transmisibles como</w:t>
      </w:r>
      <w:r>
        <w:rPr>
          <w:spacing w:val="-4"/>
        </w:rPr>
        <w:t> </w:t>
      </w:r>
      <w:r>
        <w:rPr>
          <w:spacing w:val="-2"/>
        </w:rPr>
        <w:t>diabetes mellitus tipo 2 (DM2), hipertensión arterial (HTA) y dislipidemias </w:t>
      </w:r>
      <w:r>
        <w:rPr/>
        <w:t>(DLP), estas patologías</w:t>
      </w:r>
      <w:r>
        <w:rPr>
          <w:spacing w:val="-1"/>
        </w:rPr>
        <w:t> </w:t>
      </w:r>
      <w:r>
        <w:rPr/>
        <w:t>se</w:t>
      </w:r>
      <w:r>
        <w:rPr>
          <w:spacing w:val="-4"/>
        </w:rPr>
        <w:t> </w:t>
      </w:r>
      <w:r>
        <w:rPr/>
        <w:t>encuentran</w:t>
      </w:r>
      <w:r>
        <w:rPr>
          <w:spacing w:val="-2"/>
        </w:rPr>
        <w:t> </w:t>
      </w:r>
      <w:r>
        <w:rPr/>
        <w:t>estrechamente</w:t>
      </w:r>
      <w:r>
        <w:rPr>
          <w:spacing w:val="-2"/>
        </w:rPr>
        <w:t> </w:t>
      </w:r>
      <w:r>
        <w:rPr/>
        <w:t>relacionadas</w:t>
      </w:r>
      <w:r>
        <w:rPr>
          <w:spacing w:val="-1"/>
        </w:rPr>
        <w:t> </w:t>
      </w:r>
      <w:r>
        <w:rPr/>
        <w:t>con</w:t>
      </w:r>
      <w:r>
        <w:rPr>
          <w:spacing w:val="-2"/>
        </w:rPr>
        <w:t> </w:t>
      </w:r>
      <w:r>
        <w:rPr/>
        <w:t>hábitos</w:t>
      </w:r>
      <w:r>
        <w:rPr>
          <w:spacing w:val="-1"/>
        </w:rPr>
        <w:t> </w:t>
      </w:r>
      <w:r>
        <w:rPr/>
        <w:t>alimentarios inadecuados,</w:t>
      </w:r>
      <w:r>
        <w:rPr>
          <w:spacing w:val="-6"/>
        </w:rPr>
        <w:t> </w:t>
      </w:r>
      <w:r>
        <w:rPr/>
        <w:t>bajo</w:t>
      </w:r>
      <w:r>
        <w:rPr>
          <w:spacing w:val="-10"/>
        </w:rPr>
        <w:t> </w:t>
      </w:r>
      <w:r>
        <w:rPr/>
        <w:t>nivel</w:t>
      </w:r>
      <w:r>
        <w:rPr>
          <w:spacing w:val="-8"/>
        </w:rPr>
        <w:t> </w:t>
      </w:r>
      <w:r>
        <w:rPr/>
        <w:t>de</w:t>
      </w:r>
      <w:r>
        <w:rPr>
          <w:spacing w:val="-8"/>
        </w:rPr>
        <w:t> </w:t>
      </w:r>
      <w:r>
        <w:rPr/>
        <w:t>actividad</w:t>
      </w:r>
      <w:r>
        <w:rPr>
          <w:spacing w:val="-8"/>
        </w:rPr>
        <w:t> </w:t>
      </w:r>
      <w:r>
        <w:rPr/>
        <w:t>física</w:t>
      </w:r>
      <w:r>
        <w:rPr>
          <w:spacing w:val="-8"/>
        </w:rPr>
        <w:t> </w:t>
      </w:r>
      <w:r>
        <w:rPr/>
        <w:t>y</w:t>
      </w:r>
      <w:r>
        <w:rPr>
          <w:spacing w:val="-10"/>
        </w:rPr>
        <w:t> </w:t>
      </w:r>
      <w:r>
        <w:rPr/>
        <w:t>otros</w:t>
      </w:r>
      <w:r>
        <w:rPr>
          <w:spacing w:val="-9"/>
        </w:rPr>
        <w:t> </w:t>
      </w:r>
      <w:r>
        <w:rPr/>
        <w:t>determinantes</w:t>
      </w:r>
      <w:r>
        <w:rPr>
          <w:spacing w:val="-7"/>
        </w:rPr>
        <w:t> </w:t>
      </w:r>
      <w:r>
        <w:rPr/>
        <w:t>sociales</w:t>
      </w:r>
      <w:r>
        <w:rPr>
          <w:spacing w:val="-7"/>
        </w:rPr>
        <w:t> </w:t>
      </w:r>
      <w:r>
        <w:rPr/>
        <w:t>de</w:t>
      </w:r>
      <w:r>
        <w:rPr>
          <w:spacing w:val="-11"/>
        </w:rPr>
        <w:t> </w:t>
      </w:r>
      <w:r>
        <w:rPr/>
        <w:t>la</w:t>
      </w:r>
      <w:r>
        <w:rPr>
          <w:spacing w:val="-8"/>
        </w:rPr>
        <w:t> </w:t>
      </w:r>
      <w:r>
        <w:rPr/>
        <w:t>salud.</w:t>
      </w:r>
      <w:r>
        <w:rPr>
          <w:spacing w:val="-4"/>
        </w:rPr>
        <w:t> </w:t>
      </w:r>
      <w:r>
        <w:rPr/>
        <w:t>En</w:t>
      </w:r>
      <w:r>
        <w:rPr>
          <w:spacing w:val="-7"/>
        </w:rPr>
        <w:t> </w:t>
      </w:r>
      <w:r>
        <w:rPr/>
        <w:t>este contexto, el análisis de la situación nutricional de la población atendida en el CESFAM Villa Nonguén</w:t>
      </w:r>
      <w:r>
        <w:rPr>
          <w:spacing w:val="-1"/>
        </w:rPr>
        <w:t> </w:t>
      </w:r>
      <w:r>
        <w:rPr/>
        <w:t>permite</w:t>
      </w:r>
      <w:r>
        <w:rPr>
          <w:spacing w:val="-2"/>
        </w:rPr>
        <w:t> </w:t>
      </w:r>
      <w:r>
        <w:rPr/>
        <w:t>identificar las principales problemáticas de</w:t>
      </w:r>
      <w:r>
        <w:rPr>
          <w:spacing w:val="-1"/>
        </w:rPr>
        <w:t> </w:t>
      </w:r>
      <w:r>
        <w:rPr/>
        <w:t>salud vinculadas a</w:t>
      </w:r>
      <w:r>
        <w:rPr>
          <w:spacing w:val="-1"/>
        </w:rPr>
        <w:t> </w:t>
      </w:r>
      <w:r>
        <w:rPr/>
        <w:t>la</w:t>
      </w:r>
      <w:r>
        <w:rPr>
          <w:spacing w:val="-1"/>
        </w:rPr>
        <w:t> </w:t>
      </w:r>
      <w:r>
        <w:rPr/>
        <w:t>nutrición en</w:t>
      </w:r>
      <w:r>
        <w:rPr>
          <w:spacing w:val="-1"/>
        </w:rPr>
        <w:t> </w:t>
      </w:r>
      <w:r>
        <w:rPr/>
        <w:t>los distintos</w:t>
      </w:r>
      <w:r>
        <w:rPr>
          <w:spacing w:val="-2"/>
        </w:rPr>
        <w:t> </w:t>
      </w:r>
      <w:r>
        <w:rPr/>
        <w:t>grupos etarios, incluyendo</w:t>
      </w:r>
      <w:r>
        <w:rPr>
          <w:spacing w:val="-1"/>
        </w:rPr>
        <w:t> </w:t>
      </w:r>
      <w:r>
        <w:rPr/>
        <w:t>niños,</w:t>
      </w:r>
      <w:r>
        <w:rPr>
          <w:spacing w:val="-2"/>
        </w:rPr>
        <w:t> </w:t>
      </w:r>
      <w:r>
        <w:rPr/>
        <w:t>adolescentes, adultos y personas mayores</w:t>
      </w:r>
    </w:p>
    <w:p>
      <w:pPr>
        <w:pStyle w:val="BodyText"/>
        <w:spacing w:line="276" w:lineRule="auto" w:before="160"/>
        <w:ind w:left="1342" w:right="1332"/>
        <w:jc w:val="both"/>
      </w:pPr>
      <w:r>
        <w:rPr/>
        <w:t>La</w:t>
      </w:r>
      <w:r>
        <w:rPr>
          <w:spacing w:val="-2"/>
        </w:rPr>
        <w:t> </w:t>
      </w:r>
      <w:r>
        <w:rPr/>
        <w:t>evaluación</w:t>
      </w:r>
      <w:r>
        <w:rPr>
          <w:spacing w:val="-2"/>
        </w:rPr>
        <w:t> </w:t>
      </w:r>
      <w:r>
        <w:rPr/>
        <w:t>del</w:t>
      </w:r>
      <w:r>
        <w:rPr>
          <w:spacing w:val="-2"/>
        </w:rPr>
        <w:t> </w:t>
      </w:r>
      <w:r>
        <w:rPr/>
        <w:t>estado</w:t>
      </w:r>
      <w:r>
        <w:rPr>
          <w:spacing w:val="-3"/>
        </w:rPr>
        <w:t> </w:t>
      </w:r>
      <w:r>
        <w:rPr/>
        <w:t>nutricional</w:t>
      </w:r>
      <w:r>
        <w:rPr>
          <w:spacing w:val="-2"/>
        </w:rPr>
        <w:t> </w:t>
      </w:r>
      <w:r>
        <w:rPr/>
        <w:t>que</w:t>
      </w:r>
      <w:r>
        <w:rPr>
          <w:spacing w:val="-3"/>
        </w:rPr>
        <w:t> </w:t>
      </w:r>
      <w:r>
        <w:rPr/>
        <w:t>se</w:t>
      </w:r>
      <w:r>
        <w:rPr>
          <w:spacing w:val="-2"/>
        </w:rPr>
        <w:t> </w:t>
      </w:r>
      <w:r>
        <w:rPr/>
        <w:t>realiza</w:t>
      </w:r>
      <w:r>
        <w:rPr>
          <w:spacing w:val="-2"/>
        </w:rPr>
        <w:t> </w:t>
      </w:r>
      <w:r>
        <w:rPr/>
        <w:t>en</w:t>
      </w:r>
      <w:r>
        <w:rPr>
          <w:spacing w:val="-2"/>
        </w:rPr>
        <w:t> </w:t>
      </w:r>
      <w:r>
        <w:rPr/>
        <w:t>consejerías</w:t>
      </w:r>
      <w:r>
        <w:rPr>
          <w:spacing w:val="-1"/>
        </w:rPr>
        <w:t> </w:t>
      </w:r>
      <w:r>
        <w:rPr/>
        <w:t>y</w:t>
      </w:r>
      <w:r>
        <w:rPr>
          <w:spacing w:val="-2"/>
        </w:rPr>
        <w:t> </w:t>
      </w:r>
      <w:r>
        <w:rPr/>
        <w:t>control</w:t>
      </w:r>
      <w:r>
        <w:rPr>
          <w:spacing w:val="-4"/>
        </w:rPr>
        <w:t> </w:t>
      </w:r>
      <w:r>
        <w:rPr/>
        <w:t>también</w:t>
      </w:r>
      <w:r>
        <w:rPr>
          <w:spacing w:val="-2"/>
        </w:rPr>
        <w:t> </w:t>
      </w:r>
      <w:r>
        <w:rPr/>
        <w:t>permite reconocer factores de riesgo asociados a determinantes sociales como el nivel socioeconómico,</w:t>
      </w:r>
      <w:r>
        <w:rPr>
          <w:spacing w:val="-5"/>
        </w:rPr>
        <w:t> </w:t>
      </w:r>
      <w:r>
        <w:rPr/>
        <w:t>el</w:t>
      </w:r>
      <w:r>
        <w:rPr>
          <w:spacing w:val="-4"/>
        </w:rPr>
        <w:t> </w:t>
      </w:r>
      <w:r>
        <w:rPr/>
        <w:t>acceso</w:t>
      </w:r>
      <w:r>
        <w:rPr>
          <w:spacing w:val="-5"/>
        </w:rPr>
        <w:t> </w:t>
      </w:r>
      <w:r>
        <w:rPr/>
        <w:t>a</w:t>
      </w:r>
      <w:r>
        <w:rPr>
          <w:spacing w:val="-6"/>
        </w:rPr>
        <w:t> </w:t>
      </w:r>
      <w:r>
        <w:rPr/>
        <w:t>diferentes</w:t>
      </w:r>
      <w:r>
        <w:rPr>
          <w:spacing w:val="-4"/>
        </w:rPr>
        <w:t> </w:t>
      </w:r>
      <w:r>
        <w:rPr/>
        <w:t>tipos</w:t>
      </w:r>
      <w:r>
        <w:rPr>
          <w:spacing w:val="-3"/>
        </w:rPr>
        <w:t> </w:t>
      </w:r>
      <w:r>
        <w:rPr/>
        <w:t>alimentos,</w:t>
      </w:r>
      <w:r>
        <w:rPr>
          <w:spacing w:val="-5"/>
        </w:rPr>
        <w:t> </w:t>
      </w:r>
      <w:r>
        <w:rPr/>
        <w:t>los</w:t>
      </w:r>
      <w:r>
        <w:rPr>
          <w:spacing w:val="-6"/>
        </w:rPr>
        <w:t> </w:t>
      </w:r>
      <w:r>
        <w:rPr/>
        <w:t>hábitos</w:t>
      </w:r>
      <w:r>
        <w:rPr>
          <w:spacing w:val="-6"/>
        </w:rPr>
        <w:t> </w:t>
      </w:r>
      <w:r>
        <w:rPr/>
        <w:t>alimentarios</w:t>
      </w:r>
      <w:r>
        <w:rPr>
          <w:spacing w:val="-6"/>
        </w:rPr>
        <w:t> </w:t>
      </w:r>
      <w:r>
        <w:rPr/>
        <w:t>familiares y las características del entorno comunitario. Con lo mencionado anteriormente se puede crear</w:t>
      </w:r>
      <w:r>
        <w:rPr>
          <w:spacing w:val="-9"/>
        </w:rPr>
        <w:t> </w:t>
      </w:r>
      <w:r>
        <w:rPr/>
        <w:t>la</w:t>
      </w:r>
      <w:r>
        <w:rPr>
          <w:spacing w:val="-8"/>
        </w:rPr>
        <w:t> </w:t>
      </w:r>
      <w:r>
        <w:rPr/>
        <w:t>elaboración</w:t>
      </w:r>
      <w:r>
        <w:rPr>
          <w:spacing w:val="-8"/>
        </w:rPr>
        <w:t> </w:t>
      </w:r>
      <w:r>
        <w:rPr/>
        <w:t>de</w:t>
      </w:r>
      <w:r>
        <w:rPr>
          <w:spacing w:val="-11"/>
        </w:rPr>
        <w:t> </w:t>
      </w:r>
      <w:r>
        <w:rPr/>
        <w:t>un</w:t>
      </w:r>
      <w:r>
        <w:rPr>
          <w:spacing w:val="-7"/>
        </w:rPr>
        <w:t> </w:t>
      </w:r>
      <w:r>
        <w:rPr/>
        <w:t>diagnóstico</w:t>
      </w:r>
      <w:r>
        <w:rPr>
          <w:spacing w:val="-7"/>
        </w:rPr>
        <w:t> </w:t>
      </w:r>
      <w:r>
        <w:rPr/>
        <w:t>nutricional</w:t>
      </w:r>
      <w:r>
        <w:rPr>
          <w:spacing w:val="-12"/>
        </w:rPr>
        <w:t> </w:t>
      </w:r>
      <w:r>
        <w:rPr/>
        <w:t>que</w:t>
      </w:r>
      <w:r>
        <w:rPr>
          <w:spacing w:val="-8"/>
        </w:rPr>
        <w:t> </w:t>
      </w:r>
      <w:r>
        <w:rPr/>
        <w:t>permita</w:t>
      </w:r>
      <w:r>
        <w:rPr>
          <w:spacing w:val="-8"/>
        </w:rPr>
        <w:t> </w:t>
      </w:r>
      <w:r>
        <w:rPr/>
        <w:t>describir</w:t>
      </w:r>
      <w:r>
        <w:rPr>
          <w:spacing w:val="-6"/>
        </w:rPr>
        <w:t> </w:t>
      </w:r>
      <w:r>
        <w:rPr/>
        <w:t>el</w:t>
      </w:r>
      <w:r>
        <w:rPr>
          <w:spacing w:val="-10"/>
        </w:rPr>
        <w:t> </w:t>
      </w:r>
      <w:r>
        <w:rPr/>
        <w:t>estado</w:t>
      </w:r>
      <w:r>
        <w:rPr>
          <w:spacing w:val="-8"/>
        </w:rPr>
        <w:t> </w:t>
      </w:r>
      <w:r>
        <w:rPr/>
        <w:t>nutricional de la población usuaria del CESFAM Villa Nonguén y generar información relevante para orientar el diseño de estrategias de intervención y acciones de promoción y prevención en salud,</w:t>
      </w:r>
      <w:r>
        <w:rPr>
          <w:spacing w:val="-1"/>
        </w:rPr>
        <w:t> </w:t>
      </w:r>
      <w:r>
        <w:rPr/>
        <w:t>de</w:t>
      </w:r>
      <w:r>
        <w:rPr>
          <w:spacing w:val="-5"/>
        </w:rPr>
        <w:t> </w:t>
      </w:r>
      <w:r>
        <w:rPr/>
        <w:t>esta</w:t>
      </w:r>
      <w:r>
        <w:rPr>
          <w:spacing w:val="-3"/>
        </w:rPr>
        <w:t> </w:t>
      </w:r>
      <w:r>
        <w:rPr/>
        <w:t>manera,</w:t>
      </w:r>
      <w:r>
        <w:rPr>
          <w:spacing w:val="-4"/>
        </w:rPr>
        <w:t> </w:t>
      </w:r>
      <w:r>
        <w:rPr/>
        <w:t>se</w:t>
      </w:r>
      <w:r>
        <w:rPr>
          <w:spacing w:val="-3"/>
        </w:rPr>
        <w:t> </w:t>
      </w:r>
      <w:r>
        <w:rPr/>
        <w:t>busca</w:t>
      </w:r>
      <w:r>
        <w:rPr>
          <w:spacing w:val="-2"/>
        </w:rPr>
        <w:t> </w:t>
      </w:r>
      <w:r>
        <w:rPr/>
        <w:t>fortalecer</w:t>
      </w:r>
      <w:r>
        <w:rPr>
          <w:spacing w:val="-2"/>
        </w:rPr>
        <w:t> </w:t>
      </w:r>
      <w:r>
        <w:rPr/>
        <w:t>el</w:t>
      </w:r>
      <w:r>
        <w:rPr>
          <w:spacing w:val="-3"/>
        </w:rPr>
        <w:t> </w:t>
      </w:r>
      <w:r>
        <w:rPr/>
        <w:t>trabajo</w:t>
      </w:r>
      <w:r>
        <w:rPr>
          <w:spacing w:val="-4"/>
        </w:rPr>
        <w:t> </w:t>
      </w:r>
      <w:r>
        <w:rPr/>
        <w:t>del</w:t>
      </w:r>
      <w:r>
        <w:rPr>
          <w:spacing w:val="-3"/>
        </w:rPr>
        <w:t> </w:t>
      </w:r>
      <w:r>
        <w:rPr/>
        <w:t>equipo</w:t>
      </w:r>
      <w:r>
        <w:rPr>
          <w:spacing w:val="-4"/>
        </w:rPr>
        <w:t> </w:t>
      </w:r>
      <w:r>
        <w:rPr/>
        <w:t>de</w:t>
      </w:r>
      <w:r>
        <w:rPr>
          <w:spacing w:val="-4"/>
        </w:rPr>
        <w:t> </w:t>
      </w:r>
      <w:r>
        <w:rPr/>
        <w:t>salud</w:t>
      </w:r>
      <w:r>
        <w:rPr>
          <w:spacing w:val="-5"/>
        </w:rPr>
        <w:t> </w:t>
      </w:r>
      <w:r>
        <w:rPr/>
        <w:t>en</w:t>
      </w:r>
      <w:r>
        <w:rPr>
          <w:spacing w:val="-3"/>
        </w:rPr>
        <w:t> </w:t>
      </w:r>
      <w:r>
        <w:rPr/>
        <w:t>APS</w:t>
      </w:r>
      <w:r>
        <w:rPr>
          <w:spacing w:val="-3"/>
        </w:rPr>
        <w:t> </w:t>
      </w:r>
      <w:r>
        <w:rPr/>
        <w:t>y</w:t>
      </w:r>
      <w:r>
        <w:rPr>
          <w:spacing w:val="-5"/>
        </w:rPr>
        <w:t> </w:t>
      </w:r>
      <w:r>
        <w:rPr/>
        <w:t>contribuir al mejoramiento de la calidad de vida y el bienestar de la comunidad.</w:t>
      </w:r>
    </w:p>
    <w:p>
      <w:pPr>
        <w:pStyle w:val="BodyText"/>
        <w:spacing w:before="69"/>
      </w:pPr>
    </w:p>
    <w:p>
      <w:pPr>
        <w:pStyle w:val="Heading1"/>
        <w:jc w:val="left"/>
      </w:pPr>
      <w:bookmarkStart w:name="_bookmark1" w:id="2"/>
      <w:bookmarkEnd w:id="2"/>
      <w:r>
        <w:rPr/>
      </w:r>
      <w:r>
        <w:rPr/>
        <w:t>Objetivos</w:t>
      </w:r>
      <w:r>
        <w:rPr>
          <w:spacing w:val="-8"/>
        </w:rPr>
        <w:t> </w:t>
      </w:r>
      <w:r>
        <w:rPr/>
        <w:t>generales</w:t>
      </w:r>
      <w:r>
        <w:rPr>
          <w:spacing w:val="-7"/>
        </w:rPr>
        <w:t> </w:t>
      </w:r>
      <w:r>
        <w:rPr/>
        <w:t>y</w:t>
      </w:r>
      <w:r>
        <w:rPr>
          <w:spacing w:val="-3"/>
        </w:rPr>
        <w:t> </w:t>
      </w:r>
      <w:r>
        <w:rPr>
          <w:spacing w:val="-2"/>
        </w:rPr>
        <w:t>específicos</w:t>
      </w:r>
    </w:p>
    <w:p>
      <w:pPr>
        <w:pStyle w:val="ListParagraph"/>
        <w:numPr>
          <w:ilvl w:val="0"/>
          <w:numId w:val="4"/>
        </w:numPr>
        <w:tabs>
          <w:tab w:pos="2061" w:val="left" w:leader="none"/>
        </w:tabs>
        <w:spacing w:line="240" w:lineRule="auto" w:before="127" w:after="0"/>
        <w:ind w:left="2061" w:right="0" w:hanging="359"/>
        <w:jc w:val="left"/>
        <w:rPr>
          <w:sz w:val="24"/>
        </w:rPr>
      </w:pPr>
      <w:r>
        <w:rPr>
          <w:sz w:val="24"/>
        </w:rPr>
        <w:t>Objetivo</w:t>
      </w:r>
      <w:r>
        <w:rPr>
          <w:spacing w:val="-5"/>
          <w:sz w:val="24"/>
        </w:rPr>
        <w:t> </w:t>
      </w:r>
      <w:r>
        <w:rPr>
          <w:spacing w:val="-2"/>
          <w:sz w:val="24"/>
        </w:rPr>
        <w:t>generales</w:t>
      </w:r>
    </w:p>
    <w:p>
      <w:pPr>
        <w:pStyle w:val="ListParagraph"/>
        <w:numPr>
          <w:ilvl w:val="1"/>
          <w:numId w:val="4"/>
        </w:numPr>
        <w:tabs>
          <w:tab w:pos="2410" w:val="left" w:leader="none"/>
        </w:tabs>
        <w:spacing w:line="276" w:lineRule="auto" w:before="43" w:after="0"/>
        <w:ind w:left="2410" w:right="1338" w:hanging="360"/>
        <w:jc w:val="both"/>
        <w:rPr>
          <w:sz w:val="24"/>
        </w:rPr>
      </w:pPr>
      <w:r>
        <w:rPr>
          <w:sz w:val="24"/>
        </w:rPr>
        <w:t>Determinar la situación nutricional de la población usuaria del CESFAM Villa Nonguén</w:t>
      </w:r>
      <w:r>
        <w:rPr>
          <w:spacing w:val="-14"/>
          <w:sz w:val="24"/>
        </w:rPr>
        <w:t> </w:t>
      </w:r>
      <w:r>
        <w:rPr>
          <w:sz w:val="24"/>
        </w:rPr>
        <w:t>y</w:t>
      </w:r>
      <w:r>
        <w:rPr>
          <w:spacing w:val="-13"/>
          <w:sz w:val="24"/>
        </w:rPr>
        <w:t> </w:t>
      </w:r>
      <w:r>
        <w:rPr>
          <w:sz w:val="24"/>
        </w:rPr>
        <w:t>sus</w:t>
      </w:r>
      <w:r>
        <w:rPr>
          <w:spacing w:val="-13"/>
          <w:sz w:val="24"/>
        </w:rPr>
        <w:t> </w:t>
      </w:r>
      <w:r>
        <w:rPr>
          <w:sz w:val="24"/>
        </w:rPr>
        <w:t>principales</w:t>
      </w:r>
      <w:r>
        <w:rPr>
          <w:spacing w:val="-11"/>
          <w:sz w:val="24"/>
        </w:rPr>
        <w:t> </w:t>
      </w:r>
      <w:r>
        <w:rPr>
          <w:sz w:val="24"/>
        </w:rPr>
        <w:t>problemáticas</w:t>
      </w:r>
      <w:r>
        <w:rPr>
          <w:spacing w:val="-11"/>
          <w:sz w:val="24"/>
        </w:rPr>
        <w:t> </w:t>
      </w:r>
      <w:r>
        <w:rPr>
          <w:sz w:val="24"/>
        </w:rPr>
        <w:t>alimentarios</w:t>
      </w:r>
      <w:r>
        <w:rPr>
          <w:spacing w:val="-11"/>
          <w:sz w:val="24"/>
        </w:rPr>
        <w:t> </w:t>
      </w:r>
      <w:r>
        <w:rPr>
          <w:sz w:val="24"/>
        </w:rPr>
        <w:t>presentes</w:t>
      </w:r>
      <w:r>
        <w:rPr>
          <w:spacing w:val="-11"/>
          <w:sz w:val="24"/>
        </w:rPr>
        <w:t> </w:t>
      </w:r>
      <w:r>
        <w:rPr>
          <w:sz w:val="24"/>
        </w:rPr>
        <w:t>en</w:t>
      </w:r>
      <w:r>
        <w:rPr>
          <w:spacing w:val="-14"/>
          <w:sz w:val="24"/>
        </w:rPr>
        <w:t> </w:t>
      </w:r>
      <w:r>
        <w:rPr>
          <w:sz w:val="24"/>
        </w:rPr>
        <w:t>la</w:t>
      </w:r>
      <w:r>
        <w:rPr>
          <w:spacing w:val="-14"/>
          <w:sz w:val="24"/>
        </w:rPr>
        <w:t> </w:t>
      </w:r>
      <w:r>
        <w:rPr>
          <w:sz w:val="24"/>
        </w:rPr>
        <w:t>comunidad según grupo del ciclo vital.</w:t>
      </w:r>
    </w:p>
    <w:p>
      <w:pPr>
        <w:pStyle w:val="ListParagraph"/>
        <w:numPr>
          <w:ilvl w:val="0"/>
          <w:numId w:val="4"/>
        </w:numPr>
        <w:tabs>
          <w:tab w:pos="2061" w:val="left" w:leader="none"/>
        </w:tabs>
        <w:spacing w:line="293" w:lineRule="exact" w:before="0" w:after="0"/>
        <w:ind w:left="2061" w:right="0" w:hanging="359"/>
        <w:jc w:val="left"/>
        <w:rPr>
          <w:sz w:val="24"/>
        </w:rPr>
      </w:pPr>
      <w:r>
        <w:rPr>
          <w:sz w:val="24"/>
        </w:rPr>
        <w:t>Objetivos</w:t>
      </w:r>
      <w:r>
        <w:rPr>
          <w:spacing w:val="-1"/>
          <w:sz w:val="24"/>
        </w:rPr>
        <w:t> </w:t>
      </w:r>
      <w:r>
        <w:rPr>
          <w:spacing w:val="-2"/>
          <w:sz w:val="24"/>
        </w:rPr>
        <w:t>específicos</w:t>
      </w:r>
    </w:p>
    <w:p>
      <w:pPr>
        <w:pStyle w:val="ListParagraph"/>
        <w:numPr>
          <w:ilvl w:val="1"/>
          <w:numId w:val="4"/>
        </w:numPr>
        <w:tabs>
          <w:tab w:pos="2410" w:val="left" w:leader="none"/>
        </w:tabs>
        <w:spacing w:line="276" w:lineRule="auto" w:before="45" w:after="0"/>
        <w:ind w:left="2410" w:right="1341" w:hanging="360"/>
        <w:jc w:val="both"/>
        <w:rPr>
          <w:sz w:val="24"/>
        </w:rPr>
      </w:pPr>
      <w:r>
        <w:rPr>
          <w:sz w:val="24"/>
        </w:rPr>
        <w:t>Conocer el estado nutricional de la población usuaria del CESFAM Villa Nonguén según los distintos grupos del ciclo vital.</w:t>
      </w:r>
    </w:p>
    <w:p>
      <w:pPr>
        <w:pStyle w:val="ListParagraph"/>
        <w:spacing w:after="0" w:line="276" w:lineRule="auto"/>
        <w:jc w:val="both"/>
        <w:rPr>
          <w:sz w:val="24"/>
        </w:rPr>
        <w:sectPr>
          <w:pgSz w:w="12240" w:h="15840"/>
          <w:pgMar w:header="0" w:footer="1026" w:top="1400" w:bottom="1220" w:left="360" w:right="360"/>
        </w:sectPr>
      </w:pPr>
    </w:p>
    <w:p>
      <w:pPr>
        <w:pStyle w:val="ListParagraph"/>
        <w:numPr>
          <w:ilvl w:val="1"/>
          <w:numId w:val="4"/>
        </w:numPr>
        <w:tabs>
          <w:tab w:pos="2410" w:val="left" w:leader="none"/>
        </w:tabs>
        <w:spacing w:line="278" w:lineRule="auto" w:before="36" w:after="0"/>
        <w:ind w:left="2410" w:right="1343" w:hanging="360"/>
        <w:jc w:val="left"/>
        <w:rPr>
          <w:sz w:val="24"/>
        </w:rPr>
      </w:pPr>
      <w:r>
        <w:rPr>
          <w:sz w:val="24"/>
        </w:rPr>
        <w:t>Analizar</w:t>
      </w:r>
      <w:r>
        <w:rPr>
          <w:spacing w:val="-1"/>
          <w:sz w:val="24"/>
        </w:rPr>
        <w:t> </w:t>
      </w:r>
      <w:r>
        <w:rPr>
          <w:sz w:val="24"/>
        </w:rPr>
        <w:t>el</w:t>
      </w:r>
      <w:r>
        <w:rPr>
          <w:spacing w:val="-2"/>
          <w:sz w:val="24"/>
        </w:rPr>
        <w:t> </w:t>
      </w:r>
      <w:r>
        <w:rPr>
          <w:sz w:val="24"/>
        </w:rPr>
        <w:t>perfil</w:t>
      </w:r>
      <w:r>
        <w:rPr>
          <w:spacing w:val="-2"/>
          <w:sz w:val="24"/>
        </w:rPr>
        <w:t> </w:t>
      </w:r>
      <w:r>
        <w:rPr>
          <w:sz w:val="24"/>
        </w:rPr>
        <w:t>nutricional</w:t>
      </w:r>
      <w:r>
        <w:rPr>
          <w:spacing w:val="-2"/>
          <w:sz w:val="24"/>
        </w:rPr>
        <w:t> </w:t>
      </w:r>
      <w:r>
        <w:rPr>
          <w:sz w:val="24"/>
        </w:rPr>
        <w:t>de</w:t>
      </w:r>
      <w:r>
        <w:rPr>
          <w:spacing w:val="-2"/>
          <w:sz w:val="24"/>
        </w:rPr>
        <w:t> </w:t>
      </w:r>
      <w:r>
        <w:rPr>
          <w:sz w:val="24"/>
        </w:rPr>
        <w:t>la</w:t>
      </w:r>
      <w:r>
        <w:rPr>
          <w:spacing w:val="-2"/>
          <w:sz w:val="24"/>
        </w:rPr>
        <w:t> </w:t>
      </w:r>
      <w:r>
        <w:rPr>
          <w:sz w:val="24"/>
        </w:rPr>
        <w:t>población</w:t>
      </w:r>
      <w:r>
        <w:rPr>
          <w:spacing w:val="-4"/>
          <w:sz w:val="24"/>
        </w:rPr>
        <w:t> </w:t>
      </w:r>
      <w:r>
        <w:rPr>
          <w:sz w:val="24"/>
        </w:rPr>
        <w:t>adscrita</w:t>
      </w:r>
      <w:r>
        <w:rPr>
          <w:spacing w:val="-1"/>
          <w:sz w:val="24"/>
        </w:rPr>
        <w:t> </w:t>
      </w:r>
      <w:r>
        <w:rPr>
          <w:sz w:val="24"/>
        </w:rPr>
        <w:t>al</w:t>
      </w:r>
      <w:r>
        <w:rPr>
          <w:spacing w:val="-2"/>
          <w:sz w:val="24"/>
        </w:rPr>
        <w:t> </w:t>
      </w:r>
      <w:r>
        <w:rPr>
          <w:sz w:val="24"/>
        </w:rPr>
        <w:t>CESFAM Villa</w:t>
      </w:r>
      <w:r>
        <w:rPr>
          <w:spacing w:val="-2"/>
          <w:sz w:val="24"/>
        </w:rPr>
        <w:t> </w:t>
      </w:r>
      <w:r>
        <w:rPr>
          <w:sz w:val="24"/>
        </w:rPr>
        <w:t>Nonguén</w:t>
      </w:r>
      <w:r>
        <w:rPr>
          <w:spacing w:val="-1"/>
          <w:sz w:val="24"/>
        </w:rPr>
        <w:t> </w:t>
      </w:r>
      <w:r>
        <w:rPr>
          <w:sz w:val="24"/>
        </w:rPr>
        <w:t>de acuerdo con los distintos grupos del ciclo vital.</w:t>
      </w:r>
    </w:p>
    <w:p>
      <w:pPr>
        <w:pStyle w:val="ListParagraph"/>
        <w:numPr>
          <w:ilvl w:val="1"/>
          <w:numId w:val="4"/>
        </w:numPr>
        <w:tabs>
          <w:tab w:pos="2410" w:val="left" w:leader="none"/>
        </w:tabs>
        <w:spacing w:line="278" w:lineRule="auto" w:before="0" w:after="0"/>
        <w:ind w:left="2410" w:right="1342" w:hanging="360"/>
        <w:jc w:val="left"/>
        <w:rPr>
          <w:sz w:val="24"/>
        </w:rPr>
      </w:pPr>
      <w:r>
        <w:rPr>
          <w:sz w:val="24"/>
        </w:rPr>
        <w:t>Identificar las principales problemáticas nutricionales presentes en la población usuaria del CESFAM Villa Nonguén según etapa del ciclo vital</w:t>
      </w:r>
    </w:p>
    <w:p>
      <w:pPr>
        <w:pStyle w:val="BodyText"/>
        <w:spacing w:before="58"/>
      </w:pPr>
    </w:p>
    <w:p>
      <w:pPr>
        <w:pStyle w:val="Heading1"/>
        <w:spacing w:before="1"/>
      </w:pPr>
      <w:bookmarkStart w:name="_bookmark2" w:id="3"/>
      <w:bookmarkEnd w:id="3"/>
      <w:r>
        <w:rPr/>
      </w:r>
      <w:r>
        <w:rPr/>
        <w:t>Aspectos</w:t>
      </w:r>
      <w:r>
        <w:rPr>
          <w:spacing w:val="-7"/>
        </w:rPr>
        <w:t> </w:t>
      </w:r>
      <w:r>
        <w:rPr/>
        <w:t>generales</w:t>
      </w:r>
      <w:r>
        <w:rPr>
          <w:spacing w:val="-6"/>
        </w:rPr>
        <w:t> </w:t>
      </w:r>
      <w:r>
        <w:rPr/>
        <w:t>del</w:t>
      </w:r>
      <w:r>
        <w:rPr>
          <w:spacing w:val="-5"/>
        </w:rPr>
        <w:t> </w:t>
      </w:r>
      <w:r>
        <w:rPr/>
        <w:t>CESFAM</w:t>
      </w:r>
      <w:r>
        <w:rPr>
          <w:spacing w:val="-8"/>
        </w:rPr>
        <w:t> </w:t>
      </w:r>
      <w:r>
        <w:rPr/>
        <w:t>y</w:t>
      </w:r>
      <w:r>
        <w:rPr>
          <w:spacing w:val="-6"/>
        </w:rPr>
        <w:t> </w:t>
      </w:r>
      <w:r>
        <w:rPr>
          <w:spacing w:val="-2"/>
        </w:rPr>
        <w:t>comuna</w:t>
      </w:r>
    </w:p>
    <w:p>
      <w:pPr>
        <w:pStyle w:val="Heading1"/>
        <w:numPr>
          <w:ilvl w:val="0"/>
          <w:numId w:val="5"/>
        </w:numPr>
        <w:tabs>
          <w:tab w:pos="2060" w:val="left" w:leader="none"/>
        </w:tabs>
        <w:spacing w:line="240" w:lineRule="auto" w:before="205" w:after="0"/>
        <w:ind w:left="2060" w:right="0" w:hanging="358"/>
        <w:jc w:val="both"/>
      </w:pPr>
      <w:bookmarkStart w:name="_bookmark3" w:id="4"/>
      <w:bookmarkEnd w:id="4"/>
      <w:r>
        <w:rPr/>
      </w:r>
      <w:r>
        <w:rPr>
          <w:spacing w:val="-2"/>
        </w:rPr>
        <w:t>Historia</w:t>
      </w:r>
    </w:p>
    <w:p>
      <w:pPr>
        <w:pStyle w:val="BodyText"/>
        <w:spacing w:line="276" w:lineRule="auto" w:before="127"/>
        <w:ind w:left="1342" w:right="1342"/>
        <w:jc w:val="both"/>
      </w:pPr>
      <w:r>
        <w:rPr/>
        <w:t>El establecimiento corresponde a un centro perteneciente al nivel primario de atención de salud ubicado en el sector de Nonguén, en la periferia oriente de la ciudad de Concepción, integrado a la red asistencial del Servicio de Salud Concepción dentro del sistema público sanitario chileno. Su origen se remonta a 1987, cuando profesionales de la Octava Región elaboraron el proyecto de salud comunitaria destinado a mejorar las condiciones sanitarias de la población de Villa Nonguén; esta iniciativa contó con el respaldo de la organización italiana CESTAS y con financiamiento proveniente de organismos de cooperación del Gobierno de Italia y de la Unión Europea entre los años 1989 y 1997. [1]</w:t>
      </w:r>
    </w:p>
    <w:p>
      <w:pPr>
        <w:pStyle w:val="BodyText"/>
        <w:spacing w:line="276" w:lineRule="auto" w:before="161"/>
        <w:ind w:left="1342" w:right="1338"/>
        <w:jc w:val="both"/>
      </w:pPr>
      <w:r>
        <w:rPr/>
        <w:t>En 1990 se conformó el primer equipo de trabajo y se concretó la construcción del establecimiento, el cual fue inaugurado en diciembre del mismo año, comenzando formalmente sus funciones asistenciales en 1991. Posteriormente, en 1993 se creó la Corporación de Salud y Desarrollo Social (COSADES), entidad que asumió la administración del</w:t>
      </w:r>
      <w:r>
        <w:rPr>
          <w:spacing w:val="-14"/>
        </w:rPr>
        <w:t> </w:t>
      </w:r>
      <w:r>
        <w:rPr/>
        <w:t>centro;</w:t>
      </w:r>
      <w:r>
        <w:rPr>
          <w:spacing w:val="-14"/>
        </w:rPr>
        <w:t> </w:t>
      </w:r>
      <w:r>
        <w:rPr/>
        <w:t>ese</w:t>
      </w:r>
      <w:r>
        <w:rPr>
          <w:spacing w:val="-13"/>
        </w:rPr>
        <w:t> </w:t>
      </w:r>
      <w:r>
        <w:rPr/>
        <w:t>mismo</w:t>
      </w:r>
      <w:r>
        <w:rPr>
          <w:spacing w:val="-14"/>
        </w:rPr>
        <w:t> </w:t>
      </w:r>
      <w:r>
        <w:rPr/>
        <w:t>año</w:t>
      </w:r>
      <w:r>
        <w:rPr>
          <w:spacing w:val="-13"/>
        </w:rPr>
        <w:t> </w:t>
      </w:r>
      <w:r>
        <w:rPr/>
        <w:t>el</w:t>
      </w:r>
      <w:r>
        <w:rPr>
          <w:spacing w:val="-14"/>
        </w:rPr>
        <w:t> </w:t>
      </w:r>
      <w:r>
        <w:rPr/>
        <w:t>Ministerio</w:t>
      </w:r>
      <w:r>
        <w:rPr>
          <w:spacing w:val="-13"/>
        </w:rPr>
        <w:t> </w:t>
      </w:r>
      <w:r>
        <w:rPr/>
        <w:t>de</w:t>
      </w:r>
      <w:r>
        <w:rPr>
          <w:spacing w:val="-14"/>
        </w:rPr>
        <w:t> </w:t>
      </w:r>
      <w:r>
        <w:rPr/>
        <w:t>Salud</w:t>
      </w:r>
      <w:r>
        <w:rPr>
          <w:spacing w:val="-14"/>
        </w:rPr>
        <w:t> </w:t>
      </w:r>
      <w:r>
        <w:rPr/>
        <w:t>de</w:t>
      </w:r>
      <w:r>
        <w:rPr>
          <w:spacing w:val="-13"/>
        </w:rPr>
        <w:t> </w:t>
      </w:r>
      <w:r>
        <w:rPr/>
        <w:t>Chile</w:t>
      </w:r>
      <w:r>
        <w:rPr>
          <w:spacing w:val="-14"/>
        </w:rPr>
        <w:t> </w:t>
      </w:r>
      <w:r>
        <w:rPr/>
        <w:t>lo</w:t>
      </w:r>
      <w:r>
        <w:rPr>
          <w:spacing w:val="-13"/>
        </w:rPr>
        <w:t> </w:t>
      </w:r>
      <w:r>
        <w:rPr/>
        <w:t>seleccionó</w:t>
      </w:r>
      <w:r>
        <w:rPr>
          <w:spacing w:val="-14"/>
        </w:rPr>
        <w:t> </w:t>
      </w:r>
      <w:r>
        <w:rPr/>
        <w:t>como</w:t>
      </w:r>
      <w:r>
        <w:rPr>
          <w:spacing w:val="-13"/>
        </w:rPr>
        <w:t> </w:t>
      </w:r>
      <w:r>
        <w:rPr/>
        <w:t>establecimiento piloto para implementar el modelo de Salud Familiar y el sistema de financiamiento per cápita en la atención primaria, lo que implicó la firma de un convenio entre COSADES y el Servicio de Salud Concepción-Arauco, permitiendo su incorporación al Sistema Nacional de Servicios de Salud, aunque manteniendo autonomía en su gestión bajo la modalidad de establecimiento delegado. [1]</w:t>
      </w:r>
    </w:p>
    <w:p>
      <w:pPr>
        <w:pStyle w:val="BodyText"/>
        <w:spacing w:line="276" w:lineRule="auto" w:before="159"/>
        <w:ind w:left="1342" w:right="1333"/>
        <w:jc w:val="both"/>
      </w:pPr>
      <w:r>
        <w:rPr/>
        <w:t>En</w:t>
      </w:r>
      <w:r>
        <w:rPr>
          <w:spacing w:val="-7"/>
        </w:rPr>
        <w:t> </w:t>
      </w:r>
      <w:r>
        <w:rPr/>
        <w:t>1994</w:t>
      </w:r>
      <w:r>
        <w:rPr>
          <w:spacing w:val="-7"/>
        </w:rPr>
        <w:t> </w:t>
      </w:r>
      <w:r>
        <w:rPr/>
        <w:t>se</w:t>
      </w:r>
      <w:r>
        <w:rPr>
          <w:spacing w:val="-8"/>
        </w:rPr>
        <w:t> </w:t>
      </w:r>
      <w:r>
        <w:rPr/>
        <w:t>constituyó</w:t>
      </w:r>
      <w:r>
        <w:rPr>
          <w:spacing w:val="-8"/>
        </w:rPr>
        <w:t> </w:t>
      </w:r>
      <w:r>
        <w:rPr/>
        <w:t>la</w:t>
      </w:r>
      <w:r>
        <w:rPr>
          <w:spacing w:val="-10"/>
        </w:rPr>
        <w:t> </w:t>
      </w:r>
      <w:r>
        <w:rPr/>
        <w:t>Comisión</w:t>
      </w:r>
      <w:r>
        <w:rPr>
          <w:spacing w:val="-7"/>
        </w:rPr>
        <w:t> </w:t>
      </w:r>
      <w:r>
        <w:rPr/>
        <w:t>Mixta</w:t>
      </w:r>
      <w:r>
        <w:rPr>
          <w:spacing w:val="-7"/>
        </w:rPr>
        <w:t> </w:t>
      </w:r>
      <w:r>
        <w:rPr/>
        <w:t>Salud-Educación</w:t>
      </w:r>
      <w:r>
        <w:rPr>
          <w:spacing w:val="-8"/>
        </w:rPr>
        <w:t> </w:t>
      </w:r>
      <w:r>
        <w:rPr/>
        <w:t>(COMSE</w:t>
      </w:r>
      <w:r>
        <w:rPr>
          <w:spacing w:val="-8"/>
        </w:rPr>
        <w:t> </w:t>
      </w:r>
      <w:r>
        <w:rPr/>
        <w:t>Local</w:t>
      </w:r>
      <w:r>
        <w:rPr>
          <w:spacing w:val="-7"/>
        </w:rPr>
        <w:t> </w:t>
      </w:r>
      <w:r>
        <w:rPr/>
        <w:t>Nonguén),</w:t>
      </w:r>
      <w:r>
        <w:rPr>
          <w:spacing w:val="-7"/>
        </w:rPr>
        <w:t> </w:t>
      </w:r>
      <w:r>
        <w:rPr/>
        <w:t>instancia orientada a fortalecer el trabajo intersectorial, y en 1997 el Gobierno Italiano donó la infraestructura al Servicio de Salud Concepción, manteniéndose hasta la actualidad la administración por parte de COSADES mediante sucesivos convenios de comodato. Más adelante, en 1999 se formalizó el Consejo de Desarrollo Local, instancia de participación comunitaria que dio continuidad al Consejo Local de Salud formado en 1990. [1,2]</w:t>
      </w:r>
    </w:p>
    <w:p>
      <w:pPr>
        <w:pStyle w:val="BodyText"/>
        <w:spacing w:line="276" w:lineRule="auto" w:before="161"/>
        <w:ind w:left="1342" w:right="1334"/>
        <w:jc w:val="both"/>
      </w:pPr>
      <w:r>
        <w:rPr/>
        <w:t>Con</w:t>
      </w:r>
      <w:r>
        <w:rPr>
          <w:spacing w:val="-14"/>
        </w:rPr>
        <w:t> </w:t>
      </w:r>
      <w:r>
        <w:rPr/>
        <w:t>el</w:t>
      </w:r>
      <w:r>
        <w:rPr>
          <w:spacing w:val="-14"/>
        </w:rPr>
        <w:t> </w:t>
      </w:r>
      <w:r>
        <w:rPr/>
        <w:t>paso</w:t>
      </w:r>
      <w:r>
        <w:rPr>
          <w:spacing w:val="-13"/>
        </w:rPr>
        <w:t> </w:t>
      </w:r>
      <w:r>
        <w:rPr/>
        <w:t>de</w:t>
      </w:r>
      <w:r>
        <w:rPr>
          <w:spacing w:val="-14"/>
        </w:rPr>
        <w:t> </w:t>
      </w:r>
      <w:r>
        <w:rPr/>
        <w:t>los</w:t>
      </w:r>
      <w:r>
        <w:rPr>
          <w:spacing w:val="-13"/>
        </w:rPr>
        <w:t> </w:t>
      </w:r>
      <w:r>
        <w:rPr/>
        <w:t>años</w:t>
      </w:r>
      <w:r>
        <w:rPr>
          <w:spacing w:val="-14"/>
        </w:rPr>
        <w:t> </w:t>
      </w:r>
      <w:r>
        <w:rPr/>
        <w:t>el</w:t>
      </w:r>
      <w:r>
        <w:rPr>
          <w:spacing w:val="-13"/>
        </w:rPr>
        <w:t> </w:t>
      </w:r>
      <w:r>
        <w:rPr/>
        <w:t>centro</w:t>
      </w:r>
      <w:r>
        <w:rPr>
          <w:spacing w:val="-14"/>
        </w:rPr>
        <w:t> </w:t>
      </w:r>
      <w:r>
        <w:rPr/>
        <w:t>ha</w:t>
      </w:r>
      <w:r>
        <w:rPr>
          <w:spacing w:val="-14"/>
        </w:rPr>
        <w:t> </w:t>
      </w:r>
      <w:r>
        <w:rPr/>
        <w:t>consolidado</w:t>
      </w:r>
      <w:r>
        <w:rPr>
          <w:spacing w:val="-13"/>
        </w:rPr>
        <w:t> </w:t>
      </w:r>
      <w:r>
        <w:rPr/>
        <w:t>su</w:t>
      </w:r>
      <w:r>
        <w:rPr>
          <w:spacing w:val="-14"/>
        </w:rPr>
        <w:t> </w:t>
      </w:r>
      <w:r>
        <w:rPr/>
        <w:t>desarrollo</w:t>
      </w:r>
      <w:r>
        <w:rPr>
          <w:spacing w:val="-13"/>
        </w:rPr>
        <w:t> </w:t>
      </w:r>
      <w:r>
        <w:rPr/>
        <w:t>institucional</w:t>
      </w:r>
      <w:r>
        <w:rPr>
          <w:spacing w:val="-14"/>
        </w:rPr>
        <w:t> </w:t>
      </w:r>
      <w:r>
        <w:rPr/>
        <w:t>mediante</w:t>
      </w:r>
      <w:r>
        <w:rPr>
          <w:spacing w:val="-13"/>
        </w:rPr>
        <w:t> </w:t>
      </w:r>
      <w:r>
        <w:rPr/>
        <w:t>diversos reconocimientos y procesos de evaluación, entre los que destacan su acreditación en 2006 como Centro de Pasantías y en 2008 como Centro Formador por parte del Ministerio de Salud, el segundo lugar obtenido a nivel nacional en la Encuesta de Satisfacción Usuaria del año</w:t>
      </w:r>
      <w:r>
        <w:rPr>
          <w:spacing w:val="-1"/>
        </w:rPr>
        <w:t> </w:t>
      </w:r>
      <w:r>
        <w:rPr/>
        <w:t>2009,</w:t>
      </w:r>
      <w:r>
        <w:rPr>
          <w:spacing w:val="-1"/>
        </w:rPr>
        <w:t> </w:t>
      </w:r>
      <w:r>
        <w:rPr/>
        <w:t>la</w:t>
      </w:r>
      <w:r>
        <w:rPr>
          <w:spacing w:val="-2"/>
        </w:rPr>
        <w:t> </w:t>
      </w:r>
      <w:r>
        <w:rPr/>
        <w:t>certificación</w:t>
      </w:r>
      <w:r>
        <w:rPr>
          <w:spacing w:val="-3"/>
        </w:rPr>
        <w:t> </w:t>
      </w:r>
      <w:r>
        <w:rPr/>
        <w:t>como</w:t>
      </w:r>
      <w:r>
        <w:rPr>
          <w:spacing w:val="-3"/>
        </w:rPr>
        <w:t> </w:t>
      </w:r>
      <w:r>
        <w:rPr/>
        <w:t>CESFAM</w:t>
      </w:r>
      <w:r>
        <w:rPr>
          <w:spacing w:val="-1"/>
        </w:rPr>
        <w:t> </w:t>
      </w:r>
      <w:r>
        <w:rPr/>
        <w:t>de</w:t>
      </w:r>
      <w:r>
        <w:rPr>
          <w:spacing w:val="-1"/>
        </w:rPr>
        <w:t> </w:t>
      </w:r>
      <w:r>
        <w:rPr/>
        <w:t>Nivel</w:t>
      </w:r>
      <w:r>
        <w:rPr>
          <w:spacing w:val="-2"/>
        </w:rPr>
        <w:t> </w:t>
      </w:r>
      <w:r>
        <w:rPr/>
        <w:t>Superior durante</w:t>
      </w:r>
      <w:r>
        <w:rPr>
          <w:spacing w:val="5"/>
        </w:rPr>
        <w:t> </w:t>
      </w:r>
      <w:r>
        <w:rPr/>
        <w:t>el periodo</w:t>
      </w:r>
      <w:r>
        <w:rPr>
          <w:spacing w:val="-1"/>
        </w:rPr>
        <w:t> </w:t>
      </w:r>
      <w:r>
        <w:rPr/>
        <w:t>2010-2014, </w:t>
      </w:r>
      <w:r>
        <w:rPr>
          <w:spacing w:val="-5"/>
        </w:rPr>
        <w:t>la</w:t>
      </w:r>
    </w:p>
    <w:p>
      <w:pPr>
        <w:pStyle w:val="BodyText"/>
        <w:spacing w:after="0" w:line="276" w:lineRule="auto"/>
        <w:jc w:val="both"/>
        <w:sectPr>
          <w:pgSz w:w="12240" w:h="15840"/>
          <w:pgMar w:header="0" w:footer="1026" w:top="1380" w:bottom="1220" w:left="360" w:right="360"/>
        </w:sectPr>
      </w:pPr>
    </w:p>
    <w:p>
      <w:pPr>
        <w:pStyle w:val="BodyText"/>
        <w:spacing w:line="276" w:lineRule="auto" w:before="36"/>
        <w:ind w:left="1342" w:right="1335"/>
        <w:jc w:val="both"/>
      </w:pPr>
      <w:r>
        <w:rPr/>
        <w:t>regularización de su autorización sanitaria en 2015, la certificación del Modelo de Salud Familiar</w:t>
      </w:r>
      <w:r>
        <w:rPr>
          <w:spacing w:val="-4"/>
        </w:rPr>
        <w:t> </w:t>
      </w:r>
      <w:r>
        <w:rPr/>
        <w:t>con</w:t>
      </w:r>
      <w:r>
        <w:rPr>
          <w:spacing w:val="-5"/>
        </w:rPr>
        <w:t> </w:t>
      </w:r>
      <w:r>
        <w:rPr/>
        <w:t>un</w:t>
      </w:r>
      <w:r>
        <w:rPr>
          <w:spacing w:val="-5"/>
        </w:rPr>
        <w:t> </w:t>
      </w:r>
      <w:r>
        <w:rPr/>
        <w:t>53,6%</w:t>
      </w:r>
      <w:r>
        <w:rPr>
          <w:spacing w:val="-4"/>
        </w:rPr>
        <w:t> </w:t>
      </w:r>
      <w:r>
        <w:rPr/>
        <w:t>ese</w:t>
      </w:r>
      <w:r>
        <w:rPr>
          <w:spacing w:val="-6"/>
        </w:rPr>
        <w:t> </w:t>
      </w:r>
      <w:r>
        <w:rPr/>
        <w:t>mismo</w:t>
      </w:r>
      <w:r>
        <w:rPr>
          <w:spacing w:val="-5"/>
        </w:rPr>
        <w:t> </w:t>
      </w:r>
      <w:r>
        <w:rPr/>
        <w:t>año</w:t>
      </w:r>
      <w:r>
        <w:rPr>
          <w:spacing w:val="-6"/>
        </w:rPr>
        <w:t> </w:t>
      </w:r>
      <w:r>
        <w:rPr/>
        <w:t>y</w:t>
      </w:r>
      <w:r>
        <w:rPr>
          <w:spacing w:val="-5"/>
        </w:rPr>
        <w:t> </w:t>
      </w:r>
      <w:r>
        <w:rPr/>
        <w:t>su</w:t>
      </w:r>
      <w:r>
        <w:rPr>
          <w:spacing w:val="-4"/>
        </w:rPr>
        <w:t> </w:t>
      </w:r>
      <w:r>
        <w:rPr/>
        <w:t>posterior</w:t>
      </w:r>
      <w:r>
        <w:rPr>
          <w:spacing w:val="-4"/>
        </w:rPr>
        <w:t> </w:t>
      </w:r>
      <w:r>
        <w:rPr/>
        <w:t>aumento</w:t>
      </w:r>
      <w:r>
        <w:rPr>
          <w:spacing w:val="-5"/>
        </w:rPr>
        <w:t> </w:t>
      </w:r>
      <w:r>
        <w:rPr/>
        <w:t>a</w:t>
      </w:r>
      <w:r>
        <w:rPr>
          <w:spacing w:val="-5"/>
        </w:rPr>
        <w:t> </w:t>
      </w:r>
      <w:r>
        <w:rPr/>
        <w:t>88,14% en</w:t>
      </w:r>
      <w:r>
        <w:rPr>
          <w:spacing w:val="-7"/>
        </w:rPr>
        <w:t> </w:t>
      </w:r>
      <w:r>
        <w:rPr/>
        <w:t>2018,</w:t>
      </w:r>
      <w:r>
        <w:rPr>
          <w:spacing w:val="-4"/>
        </w:rPr>
        <w:t> </w:t>
      </w:r>
      <w:r>
        <w:rPr/>
        <w:t>además</w:t>
      </w:r>
      <w:r>
        <w:rPr>
          <w:spacing w:val="-5"/>
        </w:rPr>
        <w:t> </w:t>
      </w:r>
      <w:r>
        <w:rPr/>
        <w:t>de procesos de acreditación institucional en 2017 y nuevamente en 2025. [2,3]</w:t>
      </w:r>
    </w:p>
    <w:p>
      <w:pPr>
        <w:pStyle w:val="BodyText"/>
        <w:spacing w:line="276" w:lineRule="auto" w:before="160"/>
        <w:ind w:left="1342" w:right="1333"/>
        <w:jc w:val="both"/>
      </w:pPr>
      <w:r>
        <w:rPr/>
        <w:t>Todo lo anterior se enmarca en la organización del Sistema Nacional de Servicios de Salud, el cual se estructura en tres niveles de complejidad —primario, secundario y terciario—donde el nivel primario constituye la puerta de entrada al sistema y está conformado por establecimientos como consultorios, centros de salud, centros de salud familiar (CESFAM), centros</w:t>
      </w:r>
      <w:r>
        <w:rPr>
          <w:spacing w:val="-14"/>
        </w:rPr>
        <w:t> </w:t>
      </w:r>
      <w:r>
        <w:rPr/>
        <w:t>comunitarios</w:t>
      </w:r>
      <w:r>
        <w:rPr>
          <w:spacing w:val="-14"/>
        </w:rPr>
        <w:t> </w:t>
      </w:r>
      <w:r>
        <w:rPr/>
        <w:t>de</w:t>
      </w:r>
      <w:r>
        <w:rPr>
          <w:spacing w:val="-13"/>
        </w:rPr>
        <w:t> </w:t>
      </w:r>
      <w:r>
        <w:rPr/>
        <w:t>salud</w:t>
      </w:r>
      <w:r>
        <w:rPr>
          <w:spacing w:val="-14"/>
        </w:rPr>
        <w:t> </w:t>
      </w:r>
      <w:r>
        <w:rPr/>
        <w:t>familiar</w:t>
      </w:r>
      <w:r>
        <w:rPr>
          <w:spacing w:val="-13"/>
        </w:rPr>
        <w:t> </w:t>
      </w:r>
      <w:r>
        <w:rPr/>
        <w:t>(CECOF)</w:t>
      </w:r>
      <w:r>
        <w:rPr>
          <w:spacing w:val="-14"/>
        </w:rPr>
        <w:t> </w:t>
      </w:r>
      <w:r>
        <w:rPr/>
        <w:t>y</w:t>
      </w:r>
      <w:r>
        <w:rPr>
          <w:spacing w:val="-13"/>
        </w:rPr>
        <w:t> </w:t>
      </w:r>
      <w:r>
        <w:rPr/>
        <w:t>postas</w:t>
      </w:r>
      <w:r>
        <w:rPr>
          <w:spacing w:val="-14"/>
        </w:rPr>
        <w:t> </w:t>
      </w:r>
      <w:r>
        <w:rPr/>
        <w:t>rurales,</w:t>
      </w:r>
      <w:r>
        <w:rPr>
          <w:spacing w:val="-14"/>
        </w:rPr>
        <w:t> </w:t>
      </w:r>
      <w:r>
        <w:rPr/>
        <w:t>en</w:t>
      </w:r>
      <w:r>
        <w:rPr>
          <w:spacing w:val="-13"/>
        </w:rPr>
        <w:t> </w:t>
      </w:r>
      <w:r>
        <w:rPr/>
        <w:t>su</w:t>
      </w:r>
      <w:r>
        <w:rPr>
          <w:spacing w:val="-14"/>
        </w:rPr>
        <w:t> </w:t>
      </w:r>
      <w:r>
        <w:rPr/>
        <w:t>mayoría,</w:t>
      </w:r>
      <w:r>
        <w:rPr>
          <w:spacing w:val="-13"/>
        </w:rPr>
        <w:t> </w:t>
      </w:r>
      <w:r>
        <w:rPr/>
        <w:t>estos</w:t>
      </w:r>
      <w:r>
        <w:rPr>
          <w:spacing w:val="-14"/>
        </w:rPr>
        <w:t> </w:t>
      </w:r>
      <w:r>
        <w:rPr/>
        <w:t>recintos son administrados por los municipios, mientras que un número menor depende directamente de los Servicios de Salud; sin embargo, existe también un grupo reducido de establecimientos</w:t>
      </w:r>
      <w:r>
        <w:rPr>
          <w:spacing w:val="-8"/>
        </w:rPr>
        <w:t> </w:t>
      </w:r>
      <w:r>
        <w:rPr/>
        <w:t>a</w:t>
      </w:r>
      <w:r>
        <w:rPr>
          <w:spacing w:val="-8"/>
        </w:rPr>
        <w:t> </w:t>
      </w:r>
      <w:r>
        <w:rPr/>
        <w:t>nivel</w:t>
      </w:r>
      <w:r>
        <w:rPr>
          <w:spacing w:val="-6"/>
        </w:rPr>
        <w:t> </w:t>
      </w:r>
      <w:r>
        <w:rPr/>
        <w:t>nacional</w:t>
      </w:r>
      <w:r>
        <w:rPr>
          <w:spacing w:val="-8"/>
        </w:rPr>
        <w:t> </w:t>
      </w:r>
      <w:r>
        <w:rPr/>
        <w:t>que</w:t>
      </w:r>
      <w:r>
        <w:rPr>
          <w:spacing w:val="-9"/>
        </w:rPr>
        <w:t> </w:t>
      </w:r>
      <w:r>
        <w:rPr/>
        <w:t>operan</w:t>
      </w:r>
      <w:r>
        <w:rPr>
          <w:spacing w:val="-8"/>
        </w:rPr>
        <w:t> </w:t>
      </w:r>
      <w:r>
        <w:rPr/>
        <w:t>bajo</w:t>
      </w:r>
      <w:r>
        <w:rPr>
          <w:spacing w:val="-8"/>
        </w:rPr>
        <w:t> </w:t>
      </w:r>
      <w:r>
        <w:rPr/>
        <w:t>la</w:t>
      </w:r>
      <w:r>
        <w:rPr>
          <w:spacing w:val="-9"/>
        </w:rPr>
        <w:t> </w:t>
      </w:r>
      <w:r>
        <w:rPr/>
        <w:t>modalidad</w:t>
      </w:r>
      <w:r>
        <w:rPr>
          <w:spacing w:val="-8"/>
        </w:rPr>
        <w:t> </w:t>
      </w:r>
      <w:r>
        <w:rPr/>
        <w:t>de</w:t>
      </w:r>
      <w:r>
        <w:rPr>
          <w:spacing w:val="-8"/>
        </w:rPr>
        <w:t> </w:t>
      </w:r>
      <w:r>
        <w:rPr/>
        <w:t>administración</w:t>
      </w:r>
      <w:r>
        <w:rPr>
          <w:spacing w:val="-4"/>
        </w:rPr>
        <w:t> </w:t>
      </w:r>
      <w:r>
        <w:rPr/>
        <w:t>delegada, lo que les permite formar parte de la red pública manteniendo cierta autonomía en su gestión administrativa y organizacional. [4]</w:t>
      </w:r>
    </w:p>
    <w:p>
      <w:pPr>
        <w:pStyle w:val="BodyText"/>
        <w:rPr>
          <w:sz w:val="16"/>
        </w:rPr>
      </w:pPr>
      <w:r>
        <w:rPr>
          <w:sz w:val="16"/>
        </w:rPr>
        <w:drawing>
          <wp:anchor distT="0" distB="0" distL="0" distR="0" allowOverlap="1" layoutInCell="1" locked="0" behindDoc="1" simplePos="0" relativeHeight="487587840">
            <wp:simplePos x="0" y="0"/>
            <wp:positionH relativeFrom="page">
              <wp:posOffset>1098550</wp:posOffset>
            </wp:positionH>
            <wp:positionV relativeFrom="paragraph">
              <wp:posOffset>139647</wp:posOffset>
            </wp:positionV>
            <wp:extent cx="2828290" cy="2121407"/>
            <wp:effectExtent l="0" t="0" r="0" b="0"/>
            <wp:wrapTopAndBottom/>
            <wp:docPr id="4" name="Image 4" descr="POR SEGUNDA VEZ, CESFAM VILLA NONGUÉN ES ACREDITADO COMO ESTABLECIMIENTO DE  SALUD"/>
            <wp:cNvGraphicFramePr>
              <a:graphicFrameLocks/>
            </wp:cNvGraphicFramePr>
            <a:graphic>
              <a:graphicData uri="http://schemas.openxmlformats.org/drawingml/2006/picture">
                <pic:pic>
                  <pic:nvPicPr>
                    <pic:cNvPr id="4" name="Image 4" descr="POR SEGUNDA VEZ, CESFAM VILLA NONGUÉN ES ACREDITADO COMO ESTABLECIMIENTO DE  SALUD"/>
                    <pic:cNvPicPr/>
                  </pic:nvPicPr>
                  <pic:blipFill>
                    <a:blip r:embed="rId9" cstate="print"/>
                    <a:stretch>
                      <a:fillRect/>
                    </a:stretch>
                  </pic:blipFill>
                  <pic:spPr>
                    <a:xfrm>
                      <a:off x="0" y="0"/>
                      <a:ext cx="2828290" cy="2121407"/>
                    </a:xfrm>
                    <a:prstGeom prst="rect">
                      <a:avLst/>
                    </a:prstGeom>
                  </pic:spPr>
                </pic:pic>
              </a:graphicData>
            </a:graphic>
          </wp:anchor>
        </w:drawing>
      </w:r>
      <w:r>
        <w:rPr>
          <w:sz w:val="16"/>
        </w:rPr>
        <w:drawing>
          <wp:anchor distT="0" distB="0" distL="0" distR="0" allowOverlap="1" layoutInCell="1" locked="0" behindDoc="1" simplePos="0" relativeHeight="487588352">
            <wp:simplePos x="0" y="0"/>
            <wp:positionH relativeFrom="page">
              <wp:posOffset>4038600</wp:posOffset>
            </wp:positionH>
            <wp:positionV relativeFrom="paragraph">
              <wp:posOffset>140282</wp:posOffset>
            </wp:positionV>
            <wp:extent cx="2611608" cy="2121407"/>
            <wp:effectExtent l="0" t="0" r="0" b="0"/>
            <wp:wrapTopAndBottom/>
            <wp:docPr id="5" name="Image 5" descr="Inscripción - Cesfam Villa Nonguén"/>
            <wp:cNvGraphicFramePr>
              <a:graphicFrameLocks/>
            </wp:cNvGraphicFramePr>
            <a:graphic>
              <a:graphicData uri="http://schemas.openxmlformats.org/drawingml/2006/picture">
                <pic:pic>
                  <pic:nvPicPr>
                    <pic:cNvPr id="5" name="Image 5" descr="Inscripción - Cesfam Villa Nonguén"/>
                    <pic:cNvPicPr/>
                  </pic:nvPicPr>
                  <pic:blipFill>
                    <a:blip r:embed="rId10" cstate="print"/>
                    <a:stretch>
                      <a:fillRect/>
                    </a:stretch>
                  </pic:blipFill>
                  <pic:spPr>
                    <a:xfrm>
                      <a:off x="0" y="0"/>
                      <a:ext cx="2611608" cy="2121407"/>
                    </a:xfrm>
                    <a:prstGeom prst="rect">
                      <a:avLst/>
                    </a:prstGeom>
                  </pic:spPr>
                </pic:pic>
              </a:graphicData>
            </a:graphic>
          </wp:anchor>
        </w:drawing>
      </w:r>
    </w:p>
    <w:p>
      <w:pPr>
        <w:tabs>
          <w:tab w:pos="4664" w:val="left" w:leader="none"/>
        </w:tabs>
        <w:spacing w:before="227" w:after="51"/>
        <w:ind w:left="0" w:right="233" w:firstLine="0"/>
        <w:jc w:val="center"/>
        <w:rPr>
          <w:i/>
          <w:sz w:val="24"/>
        </w:rPr>
      </w:pPr>
      <w:r>
        <w:rPr>
          <w:i/>
          <w:sz w:val="24"/>
        </w:rPr>
        <w:t>Ilustración</w:t>
      </w:r>
      <w:r>
        <w:rPr>
          <w:i/>
          <w:spacing w:val="-2"/>
          <w:sz w:val="24"/>
        </w:rPr>
        <w:t> </w:t>
      </w:r>
      <w:r>
        <w:rPr>
          <w:i/>
          <w:sz w:val="24"/>
        </w:rPr>
        <w:t>N.º</w:t>
      </w:r>
      <w:r>
        <w:rPr>
          <w:i/>
          <w:spacing w:val="-3"/>
          <w:sz w:val="24"/>
        </w:rPr>
        <w:t> </w:t>
      </w:r>
      <w:r>
        <w:rPr>
          <w:i/>
          <w:sz w:val="24"/>
        </w:rPr>
        <w:t>1:</w:t>
      </w:r>
      <w:r>
        <w:rPr>
          <w:i/>
          <w:spacing w:val="-2"/>
          <w:sz w:val="24"/>
        </w:rPr>
        <w:t> </w:t>
      </w:r>
      <w:r>
        <w:rPr>
          <w:i/>
          <w:sz w:val="24"/>
        </w:rPr>
        <w:t>Entrada</w:t>
      </w:r>
      <w:r>
        <w:rPr>
          <w:i/>
          <w:spacing w:val="-3"/>
          <w:sz w:val="24"/>
        </w:rPr>
        <w:t> </w:t>
      </w:r>
      <w:r>
        <w:rPr>
          <w:i/>
          <w:sz w:val="24"/>
        </w:rPr>
        <w:t>principal</w:t>
      </w:r>
      <w:r>
        <w:rPr>
          <w:i/>
          <w:spacing w:val="-4"/>
          <w:sz w:val="24"/>
        </w:rPr>
        <w:t> </w:t>
      </w:r>
      <w:r>
        <w:rPr>
          <w:i/>
          <w:spacing w:val="-2"/>
          <w:sz w:val="24"/>
        </w:rPr>
        <w:t>CESFAM</w:t>
      </w:r>
      <w:r>
        <w:rPr>
          <w:i/>
          <w:sz w:val="24"/>
        </w:rPr>
        <w:tab/>
        <w:t>Ilustración</w:t>
      </w:r>
      <w:r>
        <w:rPr>
          <w:i/>
          <w:spacing w:val="-3"/>
          <w:sz w:val="24"/>
        </w:rPr>
        <w:t> </w:t>
      </w:r>
      <w:r>
        <w:rPr>
          <w:i/>
          <w:sz w:val="24"/>
        </w:rPr>
        <w:t>N.</w:t>
      </w:r>
      <w:r>
        <w:rPr>
          <w:i/>
          <w:spacing w:val="-2"/>
          <w:sz w:val="24"/>
        </w:rPr>
        <w:t> </w:t>
      </w:r>
      <w:r>
        <w:rPr>
          <w:i/>
          <w:sz w:val="24"/>
        </w:rPr>
        <w:t>º2:</w:t>
      </w:r>
      <w:r>
        <w:rPr>
          <w:i/>
          <w:spacing w:val="-1"/>
          <w:sz w:val="24"/>
        </w:rPr>
        <w:t> </w:t>
      </w:r>
      <w:r>
        <w:rPr>
          <w:i/>
          <w:sz w:val="24"/>
        </w:rPr>
        <w:t>Hall</w:t>
      </w:r>
      <w:r>
        <w:rPr>
          <w:i/>
          <w:spacing w:val="-1"/>
          <w:sz w:val="24"/>
        </w:rPr>
        <w:t> </w:t>
      </w:r>
      <w:r>
        <w:rPr>
          <w:i/>
          <w:sz w:val="24"/>
        </w:rPr>
        <w:t>Central </w:t>
      </w:r>
      <w:r>
        <w:rPr>
          <w:i/>
          <w:spacing w:val="-2"/>
          <w:sz w:val="24"/>
        </w:rPr>
        <w:t>CESFAM</w:t>
      </w:r>
    </w:p>
    <w:p>
      <w:pPr>
        <w:spacing w:line="240" w:lineRule="auto"/>
        <w:ind w:left="549" w:right="0" w:firstLine="0"/>
        <w:rPr>
          <w:sz w:val="20"/>
        </w:rPr>
      </w:pPr>
      <w:r>
        <w:rPr>
          <w:sz w:val="20"/>
        </w:rPr>
        <w:drawing>
          <wp:inline distT="0" distB="0" distL="0" distR="0">
            <wp:extent cx="6704642" cy="308000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6704642" cy="3080004"/>
                    </a:xfrm>
                    <a:prstGeom prst="rect">
                      <a:avLst/>
                    </a:prstGeom>
                  </pic:spPr>
                </pic:pic>
              </a:graphicData>
            </a:graphic>
          </wp:inline>
        </w:drawing>
      </w:r>
      <w:r>
        <w:rPr>
          <w:sz w:val="20"/>
        </w:rPr>
      </w:r>
    </w:p>
    <w:p>
      <w:pPr>
        <w:spacing w:before="60"/>
        <w:ind w:left="967" w:right="0" w:firstLine="0"/>
        <w:jc w:val="left"/>
        <w:rPr>
          <w:i/>
          <w:sz w:val="24"/>
        </w:rPr>
      </w:pPr>
      <w:r>
        <w:rPr>
          <w:i/>
          <w:sz w:val="24"/>
        </w:rPr>
        <mc:AlternateContent>
          <mc:Choice Requires="wps">
            <w:drawing>
              <wp:anchor distT="0" distB="0" distL="0" distR="0" allowOverlap="1" layoutInCell="1" locked="0" behindDoc="1" simplePos="0" relativeHeight="486929408">
                <wp:simplePos x="0" y="0"/>
                <wp:positionH relativeFrom="page">
                  <wp:posOffset>6621526</wp:posOffset>
                </wp:positionH>
                <wp:positionV relativeFrom="paragraph">
                  <wp:posOffset>-206730</wp:posOffset>
                </wp:positionV>
                <wp:extent cx="72390" cy="1600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2390" cy="160020"/>
                        </a:xfrm>
                        <a:prstGeom prst="rect">
                          <a:avLst/>
                        </a:prstGeom>
                      </wps:spPr>
                      <wps:txbx>
                        <w:txbxContent>
                          <w:p>
                            <w:pPr>
                              <w:spacing w:line="252" w:lineRule="exact" w:before="0"/>
                              <w:ind w:left="0" w:right="0" w:firstLine="0"/>
                              <w:jc w:val="left"/>
                              <w:rPr>
                                <w:rFonts w:ascii="Lucida Sans Unicode"/>
                                <w:sz w:val="18"/>
                              </w:rPr>
                            </w:pPr>
                            <w:r>
                              <w:rPr>
                                <w:rFonts w:ascii="Lucida Sans Unicode"/>
                                <w:spacing w:val="-10"/>
                                <w:sz w:val="18"/>
                              </w:rPr>
                              <w:t>5</w:t>
                            </w:r>
                          </w:p>
                        </w:txbxContent>
                      </wps:txbx>
                      <wps:bodyPr wrap="square" lIns="0" tIns="0" rIns="0" bIns="0" rtlCol="0">
                        <a:noAutofit/>
                      </wps:bodyPr>
                    </wps:wsp>
                  </a:graphicData>
                </a:graphic>
              </wp:anchor>
            </w:drawing>
          </mc:Choice>
          <mc:Fallback>
            <w:pict>
              <v:shape style="position:absolute;margin-left:521.380005pt;margin-top:-16.2780pt;width:5.7pt;height:12.6pt;mso-position-horizontal-relative:page;mso-position-vertical-relative:paragraph;z-index:-16387072" type="#_x0000_t202" id="docshape2" filled="false" stroked="false">
                <v:textbox inset="0,0,0,0">
                  <w:txbxContent>
                    <w:p>
                      <w:pPr>
                        <w:spacing w:line="252" w:lineRule="exact" w:before="0"/>
                        <w:ind w:left="0" w:right="0" w:firstLine="0"/>
                        <w:jc w:val="left"/>
                        <w:rPr>
                          <w:rFonts w:ascii="Lucida Sans Unicode"/>
                          <w:sz w:val="18"/>
                        </w:rPr>
                      </w:pPr>
                      <w:r>
                        <w:rPr>
                          <w:rFonts w:ascii="Lucida Sans Unicode"/>
                          <w:spacing w:val="-10"/>
                          <w:sz w:val="18"/>
                        </w:rPr>
                        <w:t>5</w:t>
                      </w:r>
                    </w:p>
                  </w:txbxContent>
                </v:textbox>
                <w10:wrap type="none"/>
              </v:shape>
            </w:pict>
          </mc:Fallback>
        </mc:AlternateContent>
      </w:r>
      <w:r>
        <w:rPr>
          <w:i/>
          <w:sz w:val="24"/>
        </w:rPr>
        <w:t>Ilustración</w:t>
      </w:r>
      <w:r>
        <w:rPr>
          <w:i/>
          <w:spacing w:val="54"/>
          <w:sz w:val="24"/>
        </w:rPr>
        <w:t> </w:t>
      </w:r>
      <w:r>
        <w:rPr>
          <w:i/>
          <w:sz w:val="24"/>
        </w:rPr>
        <w:t>N.º</w:t>
      </w:r>
      <w:r>
        <w:rPr>
          <w:i/>
          <w:spacing w:val="54"/>
          <w:sz w:val="24"/>
        </w:rPr>
        <w:t> </w:t>
      </w:r>
      <w:r>
        <w:rPr>
          <w:i/>
          <w:sz w:val="24"/>
        </w:rPr>
        <w:t>3:</w:t>
      </w:r>
      <w:r>
        <w:rPr>
          <w:i/>
          <w:spacing w:val="43"/>
          <w:sz w:val="24"/>
        </w:rPr>
        <w:t> </w:t>
      </w:r>
      <w:r>
        <w:rPr>
          <w:i/>
          <w:sz w:val="24"/>
        </w:rPr>
        <w:t>Evolución</w:t>
      </w:r>
      <w:r>
        <w:rPr>
          <w:i/>
          <w:spacing w:val="54"/>
          <w:sz w:val="24"/>
        </w:rPr>
        <w:t> </w:t>
      </w:r>
      <w:r>
        <w:rPr>
          <w:i/>
          <w:sz w:val="24"/>
        </w:rPr>
        <w:t>histórica</w:t>
      </w:r>
      <w:r>
        <w:rPr>
          <w:i/>
          <w:spacing w:val="52"/>
          <w:sz w:val="24"/>
        </w:rPr>
        <w:t> </w:t>
      </w:r>
      <w:r>
        <w:rPr>
          <w:i/>
          <w:sz w:val="24"/>
        </w:rPr>
        <w:t>e</w:t>
      </w:r>
      <w:r>
        <w:rPr>
          <w:i/>
          <w:spacing w:val="53"/>
          <w:sz w:val="24"/>
        </w:rPr>
        <w:t> </w:t>
      </w:r>
      <w:r>
        <w:rPr>
          <w:i/>
          <w:sz w:val="24"/>
        </w:rPr>
        <w:t>institucional</w:t>
      </w:r>
      <w:r>
        <w:rPr>
          <w:i/>
          <w:spacing w:val="52"/>
          <w:sz w:val="24"/>
        </w:rPr>
        <w:t> </w:t>
      </w:r>
      <w:r>
        <w:rPr>
          <w:i/>
          <w:sz w:val="24"/>
        </w:rPr>
        <w:t>del</w:t>
      </w:r>
      <w:r>
        <w:rPr>
          <w:i/>
          <w:spacing w:val="53"/>
          <w:sz w:val="24"/>
        </w:rPr>
        <w:t> </w:t>
      </w:r>
      <w:r>
        <w:rPr>
          <w:i/>
          <w:sz w:val="24"/>
        </w:rPr>
        <w:t>CESFAM</w:t>
      </w:r>
      <w:r>
        <w:rPr>
          <w:i/>
          <w:spacing w:val="54"/>
          <w:sz w:val="24"/>
        </w:rPr>
        <w:t> </w:t>
      </w:r>
      <w:r>
        <w:rPr>
          <w:i/>
          <w:sz w:val="24"/>
        </w:rPr>
        <w:t>Villa</w:t>
      </w:r>
      <w:r>
        <w:rPr>
          <w:i/>
          <w:spacing w:val="54"/>
          <w:sz w:val="24"/>
        </w:rPr>
        <w:t> </w:t>
      </w:r>
      <w:r>
        <w:rPr>
          <w:i/>
          <w:spacing w:val="-2"/>
          <w:sz w:val="24"/>
        </w:rPr>
        <w:t>Nonguén,</w:t>
      </w:r>
    </w:p>
    <w:p>
      <w:pPr>
        <w:spacing w:after="0"/>
        <w:jc w:val="left"/>
        <w:rPr>
          <w:i/>
          <w:sz w:val="24"/>
        </w:rPr>
        <w:sectPr>
          <w:footerReference w:type="default" r:id="rId8"/>
          <w:pgSz w:w="12240" w:h="15840"/>
          <w:pgMar w:header="0" w:footer="0" w:top="1380" w:bottom="280" w:left="360" w:right="360"/>
        </w:sectPr>
      </w:pPr>
    </w:p>
    <w:p>
      <w:pPr>
        <w:pStyle w:val="Heading1"/>
        <w:numPr>
          <w:ilvl w:val="0"/>
          <w:numId w:val="5"/>
        </w:numPr>
        <w:tabs>
          <w:tab w:pos="2061" w:val="left" w:leader="none"/>
        </w:tabs>
        <w:spacing w:line="240" w:lineRule="auto" w:before="36" w:after="0"/>
        <w:ind w:left="2061" w:right="0" w:hanging="359"/>
        <w:jc w:val="both"/>
      </w:pPr>
      <w:bookmarkStart w:name="_bookmark4" w:id="5"/>
      <w:bookmarkEnd w:id="5"/>
      <w:r>
        <w:rPr/>
      </w:r>
      <w:r>
        <w:rPr>
          <w:spacing w:val="-2"/>
        </w:rPr>
        <w:t>Ubicación</w:t>
      </w:r>
    </w:p>
    <w:p>
      <w:pPr>
        <w:pStyle w:val="BodyText"/>
        <w:spacing w:line="276" w:lineRule="auto" w:before="129"/>
        <w:ind w:left="1342" w:right="1334"/>
        <w:jc w:val="both"/>
      </w:pPr>
      <w:r>
        <w:rPr/>
        <w:t>La</w:t>
      </w:r>
      <w:r>
        <w:rPr>
          <w:spacing w:val="-5"/>
        </w:rPr>
        <w:t> </w:t>
      </w:r>
      <w:r>
        <w:rPr/>
        <w:t>dirección</w:t>
      </w:r>
      <w:r>
        <w:rPr>
          <w:spacing w:val="-5"/>
        </w:rPr>
        <w:t> </w:t>
      </w:r>
      <w:r>
        <w:rPr/>
        <w:t>actual</w:t>
      </w:r>
      <w:r>
        <w:rPr>
          <w:spacing w:val="-5"/>
        </w:rPr>
        <w:t> </w:t>
      </w:r>
      <w:r>
        <w:rPr/>
        <w:t>del</w:t>
      </w:r>
      <w:r>
        <w:rPr>
          <w:spacing w:val="-8"/>
        </w:rPr>
        <w:t> </w:t>
      </w:r>
      <w:r>
        <w:rPr/>
        <w:t>centro</w:t>
      </w:r>
      <w:r>
        <w:rPr>
          <w:spacing w:val="-5"/>
        </w:rPr>
        <w:t> </w:t>
      </w:r>
      <w:r>
        <w:rPr/>
        <w:t>de</w:t>
      </w:r>
      <w:r>
        <w:rPr>
          <w:spacing w:val="-8"/>
        </w:rPr>
        <w:t> </w:t>
      </w:r>
      <w:r>
        <w:rPr/>
        <w:t>atención</w:t>
      </w:r>
      <w:r>
        <w:rPr>
          <w:spacing w:val="-5"/>
        </w:rPr>
        <w:t> </w:t>
      </w:r>
      <w:r>
        <w:rPr/>
        <w:t>primaria</w:t>
      </w:r>
      <w:r>
        <w:rPr>
          <w:spacing w:val="-5"/>
        </w:rPr>
        <w:t> </w:t>
      </w:r>
      <w:r>
        <w:rPr/>
        <w:t>de</w:t>
      </w:r>
      <w:r>
        <w:rPr>
          <w:spacing w:val="-6"/>
        </w:rPr>
        <w:t> </w:t>
      </w:r>
      <w:r>
        <w:rPr/>
        <w:t>salud</w:t>
      </w:r>
      <w:r>
        <w:rPr>
          <w:spacing w:val="-7"/>
        </w:rPr>
        <w:t> </w:t>
      </w:r>
      <w:r>
        <w:rPr/>
        <w:t>es</w:t>
      </w:r>
      <w:r>
        <w:rPr>
          <w:spacing w:val="-7"/>
        </w:rPr>
        <w:t> </w:t>
      </w:r>
      <w:r>
        <w:rPr/>
        <w:t>conocida</w:t>
      </w:r>
      <w:r>
        <w:rPr>
          <w:spacing w:val="-7"/>
        </w:rPr>
        <w:t> </w:t>
      </w:r>
      <w:r>
        <w:rPr/>
        <w:t>como</w:t>
      </w:r>
      <w:r>
        <w:rPr>
          <w:spacing w:val="-6"/>
        </w:rPr>
        <w:t> </w:t>
      </w:r>
      <w:r>
        <w:rPr/>
        <w:t>Río</w:t>
      </w:r>
      <w:r>
        <w:rPr>
          <w:spacing w:val="-5"/>
        </w:rPr>
        <w:t> </w:t>
      </w:r>
      <w:r>
        <w:rPr/>
        <w:t>Loa</w:t>
      </w:r>
      <w:r>
        <w:rPr>
          <w:spacing w:val="-4"/>
        </w:rPr>
        <w:t> </w:t>
      </w:r>
      <w:r>
        <w:rPr/>
        <w:t>1397, Villa</w:t>
      </w:r>
      <w:r>
        <w:rPr>
          <w:spacing w:val="-1"/>
        </w:rPr>
        <w:t> </w:t>
      </w:r>
      <w:r>
        <w:rPr/>
        <w:t>Nonguén, Concepción, Bío</w:t>
      </w:r>
      <w:r>
        <w:rPr>
          <w:spacing w:val="-1"/>
        </w:rPr>
        <w:t> </w:t>
      </w:r>
      <w:r>
        <w:rPr/>
        <w:t>Bío, ubicado</w:t>
      </w:r>
      <w:r>
        <w:rPr>
          <w:spacing w:val="-1"/>
        </w:rPr>
        <w:t> </w:t>
      </w:r>
      <w:r>
        <w:rPr/>
        <w:t>en la</w:t>
      </w:r>
      <w:r>
        <w:rPr>
          <w:spacing w:val="-3"/>
        </w:rPr>
        <w:t> </w:t>
      </w:r>
      <w:r>
        <w:rPr/>
        <w:t>periferia</w:t>
      </w:r>
      <w:r>
        <w:rPr>
          <w:spacing w:val="-1"/>
        </w:rPr>
        <w:t> </w:t>
      </w:r>
      <w:r>
        <w:rPr/>
        <w:t>oriente</w:t>
      </w:r>
      <w:r>
        <w:rPr>
          <w:spacing w:val="-1"/>
        </w:rPr>
        <w:t> </w:t>
      </w:r>
      <w:r>
        <w:rPr/>
        <w:t>de</w:t>
      </w:r>
      <w:r>
        <w:rPr>
          <w:spacing w:val="-1"/>
        </w:rPr>
        <w:t> </w:t>
      </w:r>
      <w:r>
        <w:rPr/>
        <w:t>la ciudad. En paralelo al CESFAM se va a encontrar dos calles; Camino Nonguén y Río Elqui.</w:t>
      </w:r>
    </w:p>
    <w:p>
      <w:pPr>
        <w:pStyle w:val="BodyText"/>
        <w:spacing w:before="160"/>
        <w:ind w:left="1342"/>
        <w:jc w:val="both"/>
      </w:pPr>
      <w:r>
        <w:rPr/>
        <w:t>A</w:t>
      </w:r>
      <w:r>
        <w:rPr>
          <w:spacing w:val="-5"/>
        </w:rPr>
        <w:t> </w:t>
      </w:r>
      <w:r>
        <w:rPr/>
        <w:t>continuación,</w:t>
      </w:r>
      <w:r>
        <w:rPr>
          <w:spacing w:val="-3"/>
        </w:rPr>
        <w:t> </w:t>
      </w:r>
      <w:r>
        <w:rPr/>
        <w:t>se</w:t>
      </w:r>
      <w:r>
        <w:rPr>
          <w:spacing w:val="-2"/>
        </w:rPr>
        <w:t> </w:t>
      </w:r>
      <w:r>
        <w:rPr/>
        <w:t>mostrará</w:t>
      </w:r>
      <w:r>
        <w:rPr>
          <w:spacing w:val="-2"/>
        </w:rPr>
        <w:t> </w:t>
      </w:r>
      <w:r>
        <w:rPr/>
        <w:t>una</w:t>
      </w:r>
      <w:r>
        <w:rPr>
          <w:spacing w:val="-2"/>
        </w:rPr>
        <w:t> </w:t>
      </w:r>
      <w:r>
        <w:rPr/>
        <w:t>ilustración</w:t>
      </w:r>
      <w:r>
        <w:rPr>
          <w:spacing w:val="-5"/>
        </w:rPr>
        <w:t> </w:t>
      </w:r>
      <w:r>
        <w:rPr/>
        <w:t>visual</w:t>
      </w:r>
      <w:r>
        <w:rPr>
          <w:spacing w:val="-5"/>
        </w:rPr>
        <w:t> </w:t>
      </w:r>
      <w:r>
        <w:rPr/>
        <w:t>del</w:t>
      </w:r>
      <w:r>
        <w:rPr>
          <w:spacing w:val="-2"/>
        </w:rPr>
        <w:t> </w:t>
      </w:r>
      <w:r>
        <w:rPr/>
        <w:t>mapa</w:t>
      </w:r>
      <w:r>
        <w:rPr>
          <w:spacing w:val="2"/>
        </w:rPr>
        <w:t> </w:t>
      </w:r>
      <w:r>
        <w:rPr/>
        <w:t>geográfico</w:t>
      </w:r>
      <w:r>
        <w:rPr>
          <w:spacing w:val="-3"/>
        </w:rPr>
        <w:t> </w:t>
      </w:r>
      <w:r>
        <w:rPr/>
        <w:t>de</w:t>
      </w:r>
      <w:r>
        <w:rPr>
          <w:spacing w:val="-3"/>
        </w:rPr>
        <w:t> </w:t>
      </w:r>
      <w:r>
        <w:rPr/>
        <w:t>dicho</w:t>
      </w:r>
      <w:r>
        <w:rPr>
          <w:spacing w:val="-2"/>
        </w:rPr>
        <w:t> sector.</w:t>
      </w:r>
    </w:p>
    <w:p>
      <w:pPr>
        <w:pStyle w:val="BodyText"/>
        <w:spacing w:before="10"/>
        <w:rPr>
          <w:sz w:val="11"/>
        </w:rPr>
      </w:pPr>
      <w:r>
        <w:rPr>
          <w:sz w:val="11"/>
        </w:rPr>
        <w:drawing>
          <wp:anchor distT="0" distB="0" distL="0" distR="0" allowOverlap="1" layoutInCell="1" locked="0" behindDoc="1" simplePos="0" relativeHeight="487589376">
            <wp:simplePos x="0" y="0"/>
            <wp:positionH relativeFrom="page">
              <wp:posOffset>1087119</wp:posOffset>
            </wp:positionH>
            <wp:positionV relativeFrom="paragraph">
              <wp:posOffset>107128</wp:posOffset>
            </wp:positionV>
            <wp:extent cx="3241458" cy="179460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241458" cy="1794605"/>
                    </a:xfrm>
                    <a:prstGeom prst="rect">
                      <a:avLst/>
                    </a:prstGeom>
                  </pic:spPr>
                </pic:pic>
              </a:graphicData>
            </a:graphic>
          </wp:anchor>
        </w:drawing>
      </w:r>
    </w:p>
    <w:p>
      <w:pPr>
        <w:spacing w:before="159"/>
        <w:ind w:left="1517" w:right="0" w:firstLine="0"/>
        <w:jc w:val="left"/>
        <w:rPr>
          <w:i/>
          <w:sz w:val="24"/>
        </w:rPr>
      </w:pPr>
      <w:r>
        <w:rPr>
          <w:i/>
          <w:sz w:val="24"/>
        </w:rPr>
        <w:t>Ilustración</w:t>
      </w:r>
      <w:r>
        <w:rPr>
          <w:i/>
          <w:spacing w:val="-3"/>
          <w:sz w:val="24"/>
        </w:rPr>
        <w:t> </w:t>
      </w:r>
      <w:r>
        <w:rPr>
          <w:i/>
          <w:sz w:val="24"/>
        </w:rPr>
        <w:t>N.º</w:t>
      </w:r>
      <w:r>
        <w:rPr>
          <w:i/>
          <w:spacing w:val="-4"/>
          <w:sz w:val="24"/>
        </w:rPr>
        <w:t> </w:t>
      </w:r>
      <w:r>
        <w:rPr>
          <w:i/>
          <w:sz w:val="24"/>
        </w:rPr>
        <w:t>4:</w:t>
      </w:r>
      <w:r>
        <w:rPr>
          <w:i/>
          <w:spacing w:val="-3"/>
          <w:sz w:val="24"/>
        </w:rPr>
        <w:t> </w:t>
      </w:r>
      <w:r>
        <w:rPr>
          <w:i/>
          <w:sz w:val="24"/>
        </w:rPr>
        <w:t>Ubicación</w:t>
      </w:r>
      <w:r>
        <w:rPr>
          <w:i/>
          <w:spacing w:val="-2"/>
          <w:sz w:val="24"/>
        </w:rPr>
        <w:t> </w:t>
      </w:r>
      <w:r>
        <w:rPr>
          <w:i/>
          <w:sz w:val="24"/>
        </w:rPr>
        <w:t>geográfica</w:t>
      </w:r>
      <w:r>
        <w:rPr>
          <w:i/>
          <w:spacing w:val="-4"/>
          <w:sz w:val="24"/>
        </w:rPr>
        <w:t> </w:t>
      </w:r>
      <w:r>
        <w:rPr>
          <w:i/>
          <w:sz w:val="24"/>
        </w:rPr>
        <w:t>brindada</w:t>
      </w:r>
      <w:r>
        <w:rPr>
          <w:i/>
          <w:spacing w:val="-1"/>
          <w:sz w:val="24"/>
        </w:rPr>
        <w:t> </w:t>
      </w:r>
      <w:r>
        <w:rPr>
          <w:i/>
          <w:sz w:val="24"/>
        </w:rPr>
        <w:t>por</w:t>
      </w:r>
      <w:r>
        <w:rPr>
          <w:i/>
          <w:spacing w:val="-2"/>
          <w:sz w:val="24"/>
        </w:rPr>
        <w:t> </w:t>
      </w:r>
      <w:r>
        <w:rPr>
          <w:i/>
          <w:sz w:val="24"/>
        </w:rPr>
        <w:t>la</w:t>
      </w:r>
      <w:r>
        <w:rPr>
          <w:i/>
          <w:spacing w:val="-5"/>
          <w:sz w:val="24"/>
        </w:rPr>
        <w:t> </w:t>
      </w:r>
      <w:r>
        <w:rPr>
          <w:i/>
          <w:sz w:val="24"/>
        </w:rPr>
        <w:t>aplicación</w:t>
      </w:r>
      <w:r>
        <w:rPr>
          <w:i/>
          <w:spacing w:val="-4"/>
          <w:sz w:val="24"/>
        </w:rPr>
        <w:t> </w:t>
      </w:r>
      <w:r>
        <w:rPr>
          <w:i/>
          <w:sz w:val="24"/>
        </w:rPr>
        <w:t>Google</w:t>
      </w:r>
      <w:r>
        <w:rPr>
          <w:i/>
          <w:spacing w:val="-4"/>
          <w:sz w:val="24"/>
        </w:rPr>
        <w:t> </w:t>
      </w:r>
      <w:r>
        <w:rPr>
          <w:i/>
          <w:spacing w:val="-2"/>
          <w:sz w:val="24"/>
        </w:rPr>
        <w:t>maps.</w:t>
      </w:r>
    </w:p>
    <w:p>
      <w:pPr>
        <w:pStyle w:val="Heading1"/>
        <w:numPr>
          <w:ilvl w:val="0"/>
          <w:numId w:val="5"/>
        </w:numPr>
        <w:tabs>
          <w:tab w:pos="2061" w:val="left" w:leader="none"/>
        </w:tabs>
        <w:spacing w:line="240" w:lineRule="auto" w:before="209" w:after="0"/>
        <w:ind w:left="2061" w:right="0" w:hanging="359"/>
        <w:jc w:val="both"/>
      </w:pPr>
      <w:bookmarkStart w:name="_bookmark5" w:id="6"/>
      <w:bookmarkEnd w:id="6"/>
      <w:r>
        <w:rPr/>
      </w:r>
      <w:r>
        <w:rPr/>
        <w:t>Número</w:t>
      </w:r>
      <w:r>
        <w:rPr>
          <w:spacing w:val="-7"/>
        </w:rPr>
        <w:t> </w:t>
      </w:r>
      <w:r>
        <w:rPr/>
        <w:t>de</w:t>
      </w:r>
      <w:r>
        <w:rPr>
          <w:spacing w:val="-5"/>
        </w:rPr>
        <w:t> </w:t>
      </w:r>
      <w:r>
        <w:rPr>
          <w:spacing w:val="-2"/>
        </w:rPr>
        <w:t>funcionarios</w:t>
      </w:r>
    </w:p>
    <w:p>
      <w:pPr>
        <w:pStyle w:val="BodyText"/>
        <w:spacing w:line="276" w:lineRule="auto" w:before="126"/>
        <w:ind w:left="1342" w:right="1334"/>
        <w:jc w:val="both"/>
      </w:pPr>
      <w:r>
        <w:rPr/>
        <w:t>El</w:t>
      </w:r>
      <w:r>
        <w:rPr>
          <w:spacing w:val="-6"/>
        </w:rPr>
        <w:t> </w:t>
      </w:r>
      <w:r>
        <w:rPr/>
        <w:t>CESFAM</w:t>
      </w:r>
      <w:r>
        <w:rPr>
          <w:spacing w:val="-7"/>
        </w:rPr>
        <w:t> </w:t>
      </w:r>
      <w:r>
        <w:rPr/>
        <w:t>Villa</w:t>
      </w:r>
      <w:r>
        <w:rPr>
          <w:spacing w:val="-6"/>
        </w:rPr>
        <w:t> </w:t>
      </w:r>
      <w:r>
        <w:rPr/>
        <w:t>Nonguén</w:t>
      </w:r>
      <w:r>
        <w:rPr>
          <w:spacing w:val="-9"/>
        </w:rPr>
        <w:t> </w:t>
      </w:r>
      <w:r>
        <w:rPr/>
        <w:t>actualmente</w:t>
      </w:r>
      <w:r>
        <w:rPr>
          <w:spacing w:val="-9"/>
        </w:rPr>
        <w:t> </w:t>
      </w:r>
      <w:r>
        <w:rPr/>
        <w:t>cuenta</w:t>
      </w:r>
      <w:r>
        <w:rPr>
          <w:spacing w:val="-8"/>
        </w:rPr>
        <w:t> </w:t>
      </w:r>
      <w:r>
        <w:rPr/>
        <w:t>con</w:t>
      </w:r>
      <w:r>
        <w:rPr>
          <w:spacing w:val="-8"/>
        </w:rPr>
        <w:t> </w:t>
      </w:r>
      <w:r>
        <w:rPr/>
        <w:t>dos</w:t>
      </w:r>
      <w:r>
        <w:rPr>
          <w:spacing w:val="-5"/>
        </w:rPr>
        <w:t> </w:t>
      </w:r>
      <w:r>
        <w:rPr/>
        <w:t>modalidades</w:t>
      </w:r>
      <w:r>
        <w:rPr>
          <w:spacing w:val="-5"/>
        </w:rPr>
        <w:t> </w:t>
      </w:r>
      <w:r>
        <w:rPr/>
        <w:t>de</w:t>
      </w:r>
      <w:r>
        <w:rPr>
          <w:spacing w:val="-9"/>
        </w:rPr>
        <w:t> </w:t>
      </w:r>
      <w:r>
        <w:rPr/>
        <w:t>trabajo,</w:t>
      </w:r>
      <w:r>
        <w:rPr>
          <w:spacing w:val="-3"/>
        </w:rPr>
        <w:t> </w:t>
      </w:r>
      <w:r>
        <w:rPr/>
        <w:t>dividiéndose en dos jornadas, una diurna (08:00 - 17:00) y otra vespertina (17:00 - 20:00). Dentro de su dotación</w:t>
      </w:r>
      <w:r>
        <w:rPr>
          <w:spacing w:val="-4"/>
        </w:rPr>
        <w:t> </w:t>
      </w:r>
      <w:r>
        <w:rPr/>
        <w:t>de</w:t>
      </w:r>
      <w:r>
        <w:rPr>
          <w:spacing w:val="-7"/>
        </w:rPr>
        <w:t> </w:t>
      </w:r>
      <w:r>
        <w:rPr/>
        <w:t>personal</w:t>
      </w:r>
      <w:r>
        <w:rPr>
          <w:spacing w:val="-6"/>
        </w:rPr>
        <w:t> </w:t>
      </w:r>
      <w:r>
        <w:rPr/>
        <w:t>cuenta</w:t>
      </w:r>
      <w:r>
        <w:rPr>
          <w:spacing w:val="-4"/>
        </w:rPr>
        <w:t> </w:t>
      </w:r>
      <w:r>
        <w:rPr/>
        <w:t>con</w:t>
      </w:r>
      <w:r>
        <w:rPr>
          <w:spacing w:val="-6"/>
        </w:rPr>
        <w:t> </w:t>
      </w:r>
      <w:r>
        <w:rPr/>
        <w:t>un</w:t>
      </w:r>
      <w:r>
        <w:rPr>
          <w:spacing w:val="-6"/>
        </w:rPr>
        <w:t> </w:t>
      </w:r>
      <w:r>
        <w:rPr/>
        <w:t>total</w:t>
      </w:r>
      <w:r>
        <w:rPr>
          <w:spacing w:val="-7"/>
        </w:rPr>
        <w:t> </w:t>
      </w:r>
      <w:r>
        <w:rPr/>
        <w:t>de</w:t>
      </w:r>
      <w:r>
        <w:rPr>
          <w:spacing w:val="-7"/>
        </w:rPr>
        <w:t> </w:t>
      </w:r>
      <w:r>
        <w:rPr/>
        <w:t>122</w:t>
      </w:r>
      <w:r>
        <w:rPr>
          <w:spacing w:val="-6"/>
        </w:rPr>
        <w:t> </w:t>
      </w:r>
      <w:r>
        <w:rPr/>
        <w:t>funcionarios,</w:t>
      </w:r>
      <w:r>
        <w:rPr>
          <w:spacing w:val="-5"/>
        </w:rPr>
        <w:t> </w:t>
      </w:r>
      <w:r>
        <w:rPr/>
        <w:t>los</w:t>
      </w:r>
      <w:r>
        <w:rPr>
          <w:spacing w:val="-8"/>
        </w:rPr>
        <w:t> </w:t>
      </w:r>
      <w:r>
        <w:rPr/>
        <w:t>cuales</w:t>
      </w:r>
      <w:r>
        <w:rPr>
          <w:spacing w:val="-6"/>
        </w:rPr>
        <w:t> </w:t>
      </w:r>
      <w:r>
        <w:rPr/>
        <w:t>se</w:t>
      </w:r>
      <w:r>
        <w:rPr>
          <w:spacing w:val="-4"/>
        </w:rPr>
        <w:t> </w:t>
      </w:r>
      <w:r>
        <w:rPr/>
        <w:t>distribuyen</w:t>
      </w:r>
      <w:r>
        <w:rPr>
          <w:spacing w:val="-4"/>
        </w:rPr>
        <w:t> </w:t>
      </w:r>
      <w:r>
        <w:rPr/>
        <w:t>de</w:t>
      </w:r>
      <w:r>
        <w:rPr>
          <w:spacing w:val="-7"/>
        </w:rPr>
        <w:t> </w:t>
      </w:r>
      <w:r>
        <w:rPr/>
        <w:t>la siguiente manera:</w:t>
      </w:r>
    </w:p>
    <w:p>
      <w:pPr>
        <w:pStyle w:val="BodyText"/>
        <w:spacing w:before="4" w:after="1"/>
        <w:rPr>
          <w:sz w:val="13"/>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05"/>
        <w:gridCol w:w="1560"/>
      </w:tblGrid>
      <w:tr>
        <w:trPr>
          <w:trHeight w:val="335" w:hRule="atLeast"/>
        </w:trPr>
        <w:tc>
          <w:tcPr>
            <w:tcW w:w="3965" w:type="dxa"/>
            <w:gridSpan w:val="2"/>
            <w:shd w:val="clear" w:color="auto" w:fill="DAE9F7"/>
          </w:tcPr>
          <w:p>
            <w:pPr>
              <w:pStyle w:val="TableParagraph"/>
              <w:ind w:left="1262"/>
              <w:rPr>
                <w:sz w:val="24"/>
              </w:rPr>
            </w:pPr>
            <w:r>
              <w:rPr>
                <w:sz w:val="24"/>
              </w:rPr>
              <w:t>Jornada</w:t>
            </w:r>
            <w:r>
              <w:rPr>
                <w:spacing w:val="1"/>
                <w:sz w:val="24"/>
              </w:rPr>
              <w:t> </w:t>
            </w:r>
            <w:r>
              <w:rPr>
                <w:spacing w:val="-2"/>
                <w:sz w:val="24"/>
              </w:rPr>
              <w:t>diurna</w:t>
            </w:r>
          </w:p>
        </w:tc>
      </w:tr>
      <w:tr>
        <w:trPr>
          <w:trHeight w:val="338" w:hRule="atLeast"/>
        </w:trPr>
        <w:tc>
          <w:tcPr>
            <w:tcW w:w="2405" w:type="dxa"/>
            <w:shd w:val="clear" w:color="auto" w:fill="DAE9F7"/>
          </w:tcPr>
          <w:p>
            <w:pPr>
              <w:pStyle w:val="TableParagraph"/>
              <w:rPr>
                <w:sz w:val="24"/>
              </w:rPr>
            </w:pPr>
            <w:r>
              <w:rPr>
                <w:spacing w:val="-2"/>
                <w:sz w:val="24"/>
              </w:rPr>
              <w:t>Cargo</w:t>
            </w:r>
          </w:p>
        </w:tc>
        <w:tc>
          <w:tcPr>
            <w:tcW w:w="1560" w:type="dxa"/>
            <w:shd w:val="clear" w:color="auto" w:fill="DAE9F7"/>
          </w:tcPr>
          <w:p>
            <w:pPr>
              <w:pStyle w:val="TableParagraph"/>
              <w:ind w:left="108"/>
              <w:rPr>
                <w:sz w:val="24"/>
              </w:rPr>
            </w:pPr>
            <w:r>
              <w:rPr>
                <w:spacing w:val="-2"/>
                <w:sz w:val="24"/>
              </w:rPr>
              <w:t>Cantidad</w:t>
            </w:r>
          </w:p>
        </w:tc>
      </w:tr>
      <w:tr>
        <w:trPr>
          <w:trHeight w:val="335" w:hRule="atLeast"/>
        </w:trPr>
        <w:tc>
          <w:tcPr>
            <w:tcW w:w="2405" w:type="dxa"/>
          </w:tcPr>
          <w:p>
            <w:pPr>
              <w:pStyle w:val="TableParagraph"/>
              <w:rPr>
                <w:sz w:val="24"/>
              </w:rPr>
            </w:pPr>
            <w:r>
              <w:rPr>
                <w:spacing w:val="-2"/>
                <w:sz w:val="24"/>
              </w:rPr>
              <w:t>Medico</w:t>
            </w:r>
          </w:p>
        </w:tc>
        <w:tc>
          <w:tcPr>
            <w:tcW w:w="1560" w:type="dxa"/>
          </w:tcPr>
          <w:p>
            <w:pPr>
              <w:pStyle w:val="TableParagraph"/>
              <w:ind w:left="108"/>
              <w:rPr>
                <w:sz w:val="24"/>
              </w:rPr>
            </w:pPr>
            <w:r>
              <w:rPr>
                <w:spacing w:val="-5"/>
                <w:sz w:val="24"/>
              </w:rPr>
              <w:t>14</w:t>
            </w:r>
          </w:p>
        </w:tc>
      </w:tr>
      <w:tr>
        <w:trPr>
          <w:trHeight w:val="338" w:hRule="atLeast"/>
        </w:trPr>
        <w:tc>
          <w:tcPr>
            <w:tcW w:w="2405" w:type="dxa"/>
          </w:tcPr>
          <w:p>
            <w:pPr>
              <w:pStyle w:val="TableParagraph"/>
              <w:rPr>
                <w:sz w:val="24"/>
              </w:rPr>
            </w:pPr>
            <w:r>
              <w:rPr>
                <w:spacing w:val="-2"/>
                <w:sz w:val="24"/>
              </w:rPr>
              <w:t>Contador</w:t>
            </w:r>
          </w:p>
        </w:tc>
        <w:tc>
          <w:tcPr>
            <w:tcW w:w="1560" w:type="dxa"/>
          </w:tcPr>
          <w:p>
            <w:pPr>
              <w:pStyle w:val="TableParagraph"/>
              <w:ind w:left="108"/>
              <w:rPr>
                <w:sz w:val="24"/>
              </w:rPr>
            </w:pPr>
            <w:r>
              <w:rPr>
                <w:spacing w:val="-10"/>
                <w:sz w:val="24"/>
              </w:rPr>
              <w:t>3</w:t>
            </w:r>
          </w:p>
        </w:tc>
      </w:tr>
      <w:tr>
        <w:trPr>
          <w:trHeight w:val="335" w:hRule="atLeast"/>
        </w:trPr>
        <w:tc>
          <w:tcPr>
            <w:tcW w:w="2405" w:type="dxa"/>
          </w:tcPr>
          <w:p>
            <w:pPr>
              <w:pStyle w:val="TableParagraph"/>
              <w:rPr>
                <w:sz w:val="24"/>
              </w:rPr>
            </w:pPr>
            <w:r>
              <w:rPr>
                <w:spacing w:val="-2"/>
                <w:sz w:val="24"/>
              </w:rPr>
              <w:t>Calificadora</w:t>
            </w:r>
          </w:p>
        </w:tc>
        <w:tc>
          <w:tcPr>
            <w:tcW w:w="1560" w:type="dxa"/>
          </w:tcPr>
          <w:p>
            <w:pPr>
              <w:pStyle w:val="TableParagraph"/>
              <w:ind w:left="108"/>
              <w:rPr>
                <w:sz w:val="24"/>
              </w:rPr>
            </w:pPr>
            <w:r>
              <w:rPr>
                <w:spacing w:val="-10"/>
                <w:sz w:val="24"/>
              </w:rPr>
              <w:t>1</w:t>
            </w:r>
          </w:p>
        </w:tc>
      </w:tr>
      <w:tr>
        <w:trPr>
          <w:trHeight w:val="338" w:hRule="atLeast"/>
        </w:trPr>
        <w:tc>
          <w:tcPr>
            <w:tcW w:w="2405" w:type="dxa"/>
          </w:tcPr>
          <w:p>
            <w:pPr>
              <w:pStyle w:val="TableParagraph"/>
              <w:spacing w:line="240" w:lineRule="auto" w:before="1"/>
              <w:rPr>
                <w:sz w:val="24"/>
              </w:rPr>
            </w:pPr>
            <w:r>
              <w:rPr>
                <w:spacing w:val="-2"/>
                <w:sz w:val="24"/>
              </w:rPr>
              <w:t>Odontólogo</w:t>
            </w:r>
          </w:p>
        </w:tc>
        <w:tc>
          <w:tcPr>
            <w:tcW w:w="1560" w:type="dxa"/>
          </w:tcPr>
          <w:p>
            <w:pPr>
              <w:pStyle w:val="TableParagraph"/>
              <w:spacing w:line="240" w:lineRule="auto" w:before="1"/>
              <w:ind w:left="108"/>
              <w:rPr>
                <w:sz w:val="24"/>
              </w:rPr>
            </w:pPr>
            <w:r>
              <w:rPr>
                <w:spacing w:val="-10"/>
                <w:sz w:val="24"/>
              </w:rPr>
              <w:t>7</w:t>
            </w:r>
          </w:p>
        </w:tc>
      </w:tr>
      <w:tr>
        <w:trPr>
          <w:trHeight w:val="335" w:hRule="atLeast"/>
        </w:trPr>
        <w:tc>
          <w:tcPr>
            <w:tcW w:w="2405" w:type="dxa"/>
          </w:tcPr>
          <w:p>
            <w:pPr>
              <w:pStyle w:val="TableParagraph"/>
              <w:rPr>
                <w:sz w:val="24"/>
              </w:rPr>
            </w:pPr>
            <w:r>
              <w:rPr>
                <w:sz w:val="24"/>
              </w:rPr>
              <w:t>Químico</w:t>
            </w:r>
            <w:r>
              <w:rPr>
                <w:spacing w:val="-1"/>
                <w:sz w:val="24"/>
              </w:rPr>
              <w:t> </w:t>
            </w:r>
            <w:r>
              <w:rPr>
                <w:spacing w:val="-2"/>
                <w:sz w:val="24"/>
              </w:rPr>
              <w:t>farmacéutico</w:t>
            </w:r>
          </w:p>
        </w:tc>
        <w:tc>
          <w:tcPr>
            <w:tcW w:w="1560" w:type="dxa"/>
          </w:tcPr>
          <w:p>
            <w:pPr>
              <w:pStyle w:val="TableParagraph"/>
              <w:ind w:left="108"/>
              <w:rPr>
                <w:sz w:val="24"/>
              </w:rPr>
            </w:pPr>
            <w:r>
              <w:rPr>
                <w:spacing w:val="-10"/>
                <w:sz w:val="24"/>
              </w:rPr>
              <w:t>3</w:t>
            </w:r>
          </w:p>
        </w:tc>
      </w:tr>
      <w:tr>
        <w:trPr>
          <w:trHeight w:val="338" w:hRule="atLeast"/>
        </w:trPr>
        <w:tc>
          <w:tcPr>
            <w:tcW w:w="2405" w:type="dxa"/>
          </w:tcPr>
          <w:p>
            <w:pPr>
              <w:pStyle w:val="TableParagraph"/>
              <w:spacing w:line="240" w:lineRule="auto" w:before="1"/>
              <w:rPr>
                <w:sz w:val="24"/>
              </w:rPr>
            </w:pPr>
            <w:r>
              <w:rPr>
                <w:sz w:val="24"/>
              </w:rPr>
              <w:t>Trabajor</w:t>
            </w:r>
            <w:r>
              <w:rPr>
                <w:spacing w:val="-1"/>
                <w:sz w:val="24"/>
              </w:rPr>
              <w:t> </w:t>
            </w:r>
            <w:r>
              <w:rPr>
                <w:spacing w:val="-2"/>
                <w:sz w:val="24"/>
              </w:rPr>
              <w:t>social</w:t>
            </w:r>
          </w:p>
        </w:tc>
        <w:tc>
          <w:tcPr>
            <w:tcW w:w="1560" w:type="dxa"/>
          </w:tcPr>
          <w:p>
            <w:pPr>
              <w:pStyle w:val="TableParagraph"/>
              <w:spacing w:line="240" w:lineRule="auto" w:before="1"/>
              <w:ind w:left="108"/>
              <w:rPr>
                <w:sz w:val="24"/>
              </w:rPr>
            </w:pPr>
            <w:r>
              <w:rPr>
                <w:spacing w:val="-10"/>
                <w:sz w:val="24"/>
              </w:rPr>
              <w:t>5</w:t>
            </w:r>
          </w:p>
        </w:tc>
      </w:tr>
      <w:tr>
        <w:trPr>
          <w:trHeight w:val="338" w:hRule="atLeast"/>
        </w:trPr>
        <w:tc>
          <w:tcPr>
            <w:tcW w:w="2405" w:type="dxa"/>
          </w:tcPr>
          <w:p>
            <w:pPr>
              <w:pStyle w:val="TableParagraph"/>
              <w:rPr>
                <w:sz w:val="24"/>
              </w:rPr>
            </w:pPr>
            <w:r>
              <w:rPr>
                <w:sz w:val="24"/>
              </w:rPr>
              <w:t>Técnico</w:t>
            </w:r>
            <w:r>
              <w:rPr>
                <w:spacing w:val="-2"/>
                <w:sz w:val="24"/>
              </w:rPr>
              <w:t> </w:t>
            </w:r>
            <w:r>
              <w:rPr>
                <w:sz w:val="24"/>
              </w:rPr>
              <w:t>en</w:t>
            </w:r>
            <w:r>
              <w:rPr>
                <w:spacing w:val="-1"/>
                <w:sz w:val="24"/>
              </w:rPr>
              <w:t> </w:t>
            </w:r>
            <w:r>
              <w:rPr>
                <w:spacing w:val="-2"/>
                <w:sz w:val="24"/>
              </w:rPr>
              <w:t>enfermería</w:t>
            </w:r>
          </w:p>
        </w:tc>
        <w:tc>
          <w:tcPr>
            <w:tcW w:w="1560" w:type="dxa"/>
          </w:tcPr>
          <w:p>
            <w:pPr>
              <w:pStyle w:val="TableParagraph"/>
              <w:ind w:left="108"/>
              <w:rPr>
                <w:sz w:val="24"/>
              </w:rPr>
            </w:pPr>
            <w:r>
              <w:rPr>
                <w:spacing w:val="-5"/>
                <w:sz w:val="24"/>
              </w:rPr>
              <w:t>25</w:t>
            </w:r>
          </w:p>
        </w:tc>
      </w:tr>
      <w:tr>
        <w:trPr>
          <w:trHeight w:val="335" w:hRule="atLeast"/>
        </w:trPr>
        <w:tc>
          <w:tcPr>
            <w:tcW w:w="2405" w:type="dxa"/>
          </w:tcPr>
          <w:p>
            <w:pPr>
              <w:pStyle w:val="TableParagraph"/>
              <w:rPr>
                <w:sz w:val="24"/>
              </w:rPr>
            </w:pPr>
            <w:r>
              <w:rPr>
                <w:spacing w:val="-2"/>
                <w:sz w:val="24"/>
              </w:rPr>
              <w:t>Matrona</w:t>
            </w:r>
          </w:p>
        </w:tc>
        <w:tc>
          <w:tcPr>
            <w:tcW w:w="1560" w:type="dxa"/>
          </w:tcPr>
          <w:p>
            <w:pPr>
              <w:pStyle w:val="TableParagraph"/>
              <w:ind w:left="108"/>
              <w:rPr>
                <w:sz w:val="24"/>
              </w:rPr>
            </w:pPr>
            <w:r>
              <w:rPr>
                <w:spacing w:val="-10"/>
                <w:sz w:val="24"/>
              </w:rPr>
              <w:t>8</w:t>
            </w:r>
          </w:p>
        </w:tc>
      </w:tr>
      <w:tr>
        <w:trPr>
          <w:trHeight w:val="338" w:hRule="atLeast"/>
        </w:trPr>
        <w:tc>
          <w:tcPr>
            <w:tcW w:w="2405" w:type="dxa"/>
          </w:tcPr>
          <w:p>
            <w:pPr>
              <w:pStyle w:val="TableParagraph"/>
              <w:rPr>
                <w:sz w:val="24"/>
              </w:rPr>
            </w:pPr>
            <w:r>
              <w:rPr>
                <w:spacing w:val="-2"/>
                <w:sz w:val="24"/>
              </w:rPr>
              <w:t>Podólogo</w:t>
            </w:r>
          </w:p>
        </w:tc>
        <w:tc>
          <w:tcPr>
            <w:tcW w:w="1560" w:type="dxa"/>
          </w:tcPr>
          <w:p>
            <w:pPr>
              <w:pStyle w:val="TableParagraph"/>
              <w:ind w:left="108"/>
              <w:rPr>
                <w:sz w:val="24"/>
              </w:rPr>
            </w:pPr>
            <w:r>
              <w:rPr>
                <w:spacing w:val="-10"/>
                <w:sz w:val="24"/>
              </w:rPr>
              <w:t>1</w:t>
            </w:r>
          </w:p>
        </w:tc>
      </w:tr>
      <w:tr>
        <w:trPr>
          <w:trHeight w:val="335" w:hRule="atLeast"/>
        </w:trPr>
        <w:tc>
          <w:tcPr>
            <w:tcW w:w="2405" w:type="dxa"/>
          </w:tcPr>
          <w:p>
            <w:pPr>
              <w:pStyle w:val="TableParagraph"/>
              <w:rPr>
                <w:sz w:val="24"/>
              </w:rPr>
            </w:pPr>
            <w:r>
              <w:rPr>
                <w:spacing w:val="-2"/>
                <w:sz w:val="24"/>
              </w:rPr>
              <w:t>Digitador</w:t>
            </w:r>
          </w:p>
        </w:tc>
        <w:tc>
          <w:tcPr>
            <w:tcW w:w="1560" w:type="dxa"/>
          </w:tcPr>
          <w:p>
            <w:pPr>
              <w:pStyle w:val="TableParagraph"/>
              <w:ind w:left="108"/>
              <w:rPr>
                <w:sz w:val="24"/>
              </w:rPr>
            </w:pPr>
            <w:r>
              <w:rPr>
                <w:spacing w:val="-10"/>
                <w:sz w:val="24"/>
              </w:rPr>
              <w:t>1</w:t>
            </w:r>
          </w:p>
        </w:tc>
      </w:tr>
      <w:tr>
        <w:trPr>
          <w:trHeight w:val="338" w:hRule="atLeast"/>
        </w:trPr>
        <w:tc>
          <w:tcPr>
            <w:tcW w:w="2405" w:type="dxa"/>
          </w:tcPr>
          <w:p>
            <w:pPr>
              <w:pStyle w:val="TableParagraph"/>
              <w:rPr>
                <w:sz w:val="24"/>
              </w:rPr>
            </w:pPr>
            <w:r>
              <w:rPr>
                <w:spacing w:val="-2"/>
                <w:sz w:val="24"/>
              </w:rPr>
              <w:t>Estadístico</w:t>
            </w:r>
          </w:p>
        </w:tc>
        <w:tc>
          <w:tcPr>
            <w:tcW w:w="1560" w:type="dxa"/>
          </w:tcPr>
          <w:p>
            <w:pPr>
              <w:pStyle w:val="TableParagraph"/>
              <w:ind w:left="108"/>
              <w:rPr>
                <w:sz w:val="24"/>
              </w:rPr>
            </w:pPr>
            <w:r>
              <w:rPr>
                <w:spacing w:val="-10"/>
                <w:sz w:val="24"/>
              </w:rPr>
              <w:t>1</w:t>
            </w:r>
          </w:p>
        </w:tc>
      </w:tr>
      <w:tr>
        <w:trPr>
          <w:trHeight w:val="335" w:hRule="atLeast"/>
        </w:trPr>
        <w:tc>
          <w:tcPr>
            <w:tcW w:w="2405" w:type="dxa"/>
          </w:tcPr>
          <w:p>
            <w:pPr>
              <w:pStyle w:val="TableParagraph"/>
              <w:rPr>
                <w:sz w:val="24"/>
              </w:rPr>
            </w:pPr>
            <w:r>
              <w:rPr>
                <w:spacing w:val="-2"/>
                <w:sz w:val="24"/>
              </w:rPr>
              <w:t>Enfermera/o</w:t>
            </w:r>
          </w:p>
        </w:tc>
        <w:tc>
          <w:tcPr>
            <w:tcW w:w="1560" w:type="dxa"/>
          </w:tcPr>
          <w:p>
            <w:pPr>
              <w:pStyle w:val="TableParagraph"/>
              <w:ind w:left="108"/>
              <w:rPr>
                <w:sz w:val="24"/>
              </w:rPr>
            </w:pPr>
            <w:r>
              <w:rPr>
                <w:spacing w:val="-5"/>
                <w:sz w:val="24"/>
              </w:rPr>
              <w:t>11</w:t>
            </w:r>
          </w:p>
        </w:tc>
      </w:tr>
      <w:tr>
        <w:trPr>
          <w:trHeight w:val="337" w:hRule="atLeast"/>
        </w:trPr>
        <w:tc>
          <w:tcPr>
            <w:tcW w:w="2405" w:type="dxa"/>
          </w:tcPr>
          <w:p>
            <w:pPr>
              <w:pStyle w:val="TableParagraph"/>
              <w:rPr>
                <w:sz w:val="24"/>
              </w:rPr>
            </w:pPr>
            <w:r>
              <w:rPr>
                <w:sz w:val="24"/>
              </w:rPr>
              <w:t>Educador</w:t>
            </w:r>
            <w:r>
              <w:rPr>
                <w:spacing w:val="-1"/>
                <w:sz w:val="24"/>
              </w:rPr>
              <w:t> </w:t>
            </w:r>
            <w:r>
              <w:rPr>
                <w:sz w:val="24"/>
              </w:rPr>
              <w:t>de </w:t>
            </w:r>
            <w:r>
              <w:rPr>
                <w:spacing w:val="-2"/>
                <w:sz w:val="24"/>
              </w:rPr>
              <w:t>párvulos</w:t>
            </w:r>
          </w:p>
        </w:tc>
        <w:tc>
          <w:tcPr>
            <w:tcW w:w="1560" w:type="dxa"/>
          </w:tcPr>
          <w:p>
            <w:pPr>
              <w:pStyle w:val="TableParagraph"/>
              <w:ind w:left="108"/>
              <w:rPr>
                <w:sz w:val="24"/>
              </w:rPr>
            </w:pPr>
            <w:r>
              <w:rPr>
                <w:spacing w:val="-10"/>
                <w:sz w:val="24"/>
              </w:rPr>
              <w:t>1</w:t>
            </w:r>
          </w:p>
        </w:tc>
      </w:tr>
    </w:tbl>
    <w:p>
      <w:pPr>
        <w:pStyle w:val="TableParagraph"/>
        <w:spacing w:after="0"/>
        <w:rPr>
          <w:sz w:val="24"/>
        </w:rPr>
        <w:sectPr>
          <w:footerReference w:type="default" r:id="rId12"/>
          <w:pgSz w:w="12240" w:h="15840"/>
          <w:pgMar w:header="0" w:footer="1026" w:top="138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05"/>
        <w:gridCol w:w="1560"/>
      </w:tblGrid>
      <w:tr>
        <w:trPr>
          <w:trHeight w:val="338" w:hRule="atLeast"/>
        </w:trPr>
        <w:tc>
          <w:tcPr>
            <w:tcW w:w="2405" w:type="dxa"/>
          </w:tcPr>
          <w:p>
            <w:pPr>
              <w:pStyle w:val="TableParagraph"/>
              <w:spacing w:line="240" w:lineRule="auto" w:before="2"/>
              <w:rPr>
                <w:sz w:val="24"/>
              </w:rPr>
            </w:pPr>
            <w:r>
              <w:rPr>
                <w:sz w:val="24"/>
              </w:rPr>
              <w:t>Auxiliar</w:t>
            </w:r>
            <w:r>
              <w:rPr>
                <w:spacing w:val="-1"/>
                <w:sz w:val="24"/>
              </w:rPr>
              <w:t> </w:t>
            </w:r>
            <w:r>
              <w:rPr>
                <w:sz w:val="24"/>
              </w:rPr>
              <w:t>de</w:t>
            </w:r>
            <w:r>
              <w:rPr>
                <w:spacing w:val="-1"/>
                <w:sz w:val="24"/>
              </w:rPr>
              <w:t> </w:t>
            </w:r>
            <w:r>
              <w:rPr>
                <w:spacing w:val="-2"/>
                <w:sz w:val="24"/>
              </w:rPr>
              <w:t>servicios</w:t>
            </w:r>
          </w:p>
        </w:tc>
        <w:tc>
          <w:tcPr>
            <w:tcW w:w="1560" w:type="dxa"/>
          </w:tcPr>
          <w:p>
            <w:pPr>
              <w:pStyle w:val="TableParagraph"/>
              <w:spacing w:line="240" w:lineRule="auto" w:before="2"/>
              <w:ind w:left="108"/>
              <w:rPr>
                <w:sz w:val="24"/>
              </w:rPr>
            </w:pPr>
            <w:r>
              <w:rPr>
                <w:spacing w:val="-10"/>
                <w:sz w:val="24"/>
              </w:rPr>
              <w:t>8</w:t>
            </w:r>
          </w:p>
        </w:tc>
      </w:tr>
      <w:tr>
        <w:trPr>
          <w:trHeight w:val="337" w:hRule="atLeast"/>
        </w:trPr>
        <w:tc>
          <w:tcPr>
            <w:tcW w:w="2405" w:type="dxa"/>
          </w:tcPr>
          <w:p>
            <w:pPr>
              <w:pStyle w:val="TableParagraph"/>
              <w:rPr>
                <w:sz w:val="24"/>
              </w:rPr>
            </w:pPr>
            <w:r>
              <w:rPr>
                <w:spacing w:val="-2"/>
                <w:sz w:val="24"/>
              </w:rPr>
              <w:t>Psicóloga</w:t>
            </w:r>
          </w:p>
        </w:tc>
        <w:tc>
          <w:tcPr>
            <w:tcW w:w="1560" w:type="dxa"/>
          </w:tcPr>
          <w:p>
            <w:pPr>
              <w:pStyle w:val="TableParagraph"/>
              <w:ind w:left="108"/>
              <w:rPr>
                <w:sz w:val="24"/>
              </w:rPr>
            </w:pPr>
            <w:r>
              <w:rPr>
                <w:spacing w:val="-10"/>
                <w:sz w:val="24"/>
              </w:rPr>
              <w:t>6</w:t>
            </w:r>
          </w:p>
        </w:tc>
      </w:tr>
      <w:tr>
        <w:trPr>
          <w:trHeight w:val="671" w:hRule="atLeast"/>
        </w:trPr>
        <w:tc>
          <w:tcPr>
            <w:tcW w:w="2405" w:type="dxa"/>
          </w:tcPr>
          <w:p>
            <w:pPr>
              <w:pStyle w:val="TableParagraph"/>
              <w:rPr>
                <w:sz w:val="24"/>
              </w:rPr>
            </w:pPr>
            <w:r>
              <w:rPr>
                <w:sz w:val="24"/>
              </w:rPr>
              <w:t>Profesor</w:t>
            </w:r>
            <w:r>
              <w:rPr>
                <w:spacing w:val="15"/>
                <w:sz w:val="24"/>
              </w:rPr>
              <w:t> </w:t>
            </w:r>
            <w:r>
              <w:rPr>
                <w:sz w:val="24"/>
              </w:rPr>
              <w:t>de</w:t>
            </w:r>
            <w:r>
              <w:rPr>
                <w:spacing w:val="13"/>
                <w:sz w:val="24"/>
              </w:rPr>
              <w:t> </w:t>
            </w:r>
            <w:r>
              <w:rPr>
                <w:spacing w:val="-2"/>
                <w:sz w:val="24"/>
              </w:rPr>
              <w:t>educación</w:t>
            </w:r>
          </w:p>
          <w:p>
            <w:pPr>
              <w:pStyle w:val="TableParagraph"/>
              <w:spacing w:line="240" w:lineRule="auto" w:before="43"/>
              <w:rPr>
                <w:sz w:val="24"/>
              </w:rPr>
            </w:pPr>
            <w:r>
              <w:rPr>
                <w:spacing w:val="-2"/>
                <w:sz w:val="24"/>
              </w:rPr>
              <w:t>física</w:t>
            </w:r>
          </w:p>
        </w:tc>
        <w:tc>
          <w:tcPr>
            <w:tcW w:w="1560" w:type="dxa"/>
          </w:tcPr>
          <w:p>
            <w:pPr>
              <w:pStyle w:val="TableParagraph"/>
              <w:ind w:left="108"/>
              <w:rPr>
                <w:sz w:val="24"/>
              </w:rPr>
            </w:pPr>
            <w:r>
              <w:rPr>
                <w:sz w:val="24"/>
              </w:rPr>
              <w:t>-</w:t>
            </w:r>
          </w:p>
        </w:tc>
      </w:tr>
      <w:tr>
        <w:trPr>
          <w:trHeight w:val="338" w:hRule="atLeast"/>
        </w:trPr>
        <w:tc>
          <w:tcPr>
            <w:tcW w:w="2405" w:type="dxa"/>
          </w:tcPr>
          <w:p>
            <w:pPr>
              <w:pStyle w:val="TableParagraph"/>
              <w:spacing w:line="240" w:lineRule="auto" w:before="1"/>
              <w:rPr>
                <w:sz w:val="24"/>
              </w:rPr>
            </w:pPr>
            <w:r>
              <w:rPr>
                <w:spacing w:val="-2"/>
                <w:sz w:val="24"/>
              </w:rPr>
              <w:t>Nutricionista</w:t>
            </w:r>
          </w:p>
        </w:tc>
        <w:tc>
          <w:tcPr>
            <w:tcW w:w="1560" w:type="dxa"/>
          </w:tcPr>
          <w:p>
            <w:pPr>
              <w:pStyle w:val="TableParagraph"/>
              <w:spacing w:line="240" w:lineRule="auto" w:before="1"/>
              <w:ind w:left="108"/>
              <w:rPr>
                <w:sz w:val="24"/>
              </w:rPr>
            </w:pPr>
            <w:r>
              <w:rPr>
                <w:spacing w:val="-10"/>
                <w:sz w:val="24"/>
              </w:rPr>
              <w:t>3</w:t>
            </w:r>
          </w:p>
        </w:tc>
      </w:tr>
      <w:tr>
        <w:trPr>
          <w:trHeight w:val="673" w:hRule="atLeast"/>
        </w:trPr>
        <w:tc>
          <w:tcPr>
            <w:tcW w:w="2405" w:type="dxa"/>
          </w:tcPr>
          <w:p>
            <w:pPr>
              <w:pStyle w:val="TableParagraph"/>
              <w:rPr>
                <w:sz w:val="24"/>
              </w:rPr>
            </w:pPr>
            <w:r>
              <w:rPr>
                <w:sz w:val="24"/>
              </w:rPr>
              <w:t>Técnico</w:t>
            </w:r>
            <w:r>
              <w:rPr>
                <w:spacing w:val="3"/>
                <w:sz w:val="24"/>
              </w:rPr>
              <w:t> </w:t>
            </w:r>
            <w:r>
              <w:rPr>
                <w:sz w:val="24"/>
              </w:rPr>
              <w:t>en</w:t>
            </w:r>
            <w:r>
              <w:rPr>
                <w:spacing w:val="6"/>
                <w:sz w:val="24"/>
              </w:rPr>
              <w:t> </w:t>
            </w:r>
            <w:r>
              <w:rPr>
                <w:spacing w:val="-2"/>
                <w:sz w:val="24"/>
              </w:rPr>
              <w:t>prevención</w:t>
            </w:r>
          </w:p>
          <w:p>
            <w:pPr>
              <w:pStyle w:val="TableParagraph"/>
              <w:spacing w:line="240" w:lineRule="auto" w:before="45"/>
              <w:rPr>
                <w:sz w:val="24"/>
              </w:rPr>
            </w:pPr>
            <w:r>
              <w:rPr>
                <w:sz w:val="24"/>
              </w:rPr>
              <w:t>de</w:t>
            </w:r>
            <w:r>
              <w:rPr>
                <w:spacing w:val="-4"/>
                <w:sz w:val="24"/>
              </w:rPr>
              <w:t> </w:t>
            </w:r>
            <w:r>
              <w:rPr>
                <w:spacing w:val="-2"/>
                <w:sz w:val="24"/>
              </w:rPr>
              <w:t>drogas</w:t>
            </w:r>
          </w:p>
        </w:tc>
        <w:tc>
          <w:tcPr>
            <w:tcW w:w="1560" w:type="dxa"/>
          </w:tcPr>
          <w:p>
            <w:pPr>
              <w:pStyle w:val="TableParagraph"/>
              <w:ind w:left="108"/>
              <w:rPr>
                <w:sz w:val="24"/>
              </w:rPr>
            </w:pPr>
            <w:r>
              <w:rPr>
                <w:sz w:val="24"/>
              </w:rPr>
              <w:t>-</w:t>
            </w:r>
          </w:p>
        </w:tc>
      </w:tr>
      <w:tr>
        <w:trPr>
          <w:trHeight w:val="335" w:hRule="atLeast"/>
        </w:trPr>
        <w:tc>
          <w:tcPr>
            <w:tcW w:w="2405" w:type="dxa"/>
          </w:tcPr>
          <w:p>
            <w:pPr>
              <w:pStyle w:val="TableParagraph"/>
              <w:rPr>
                <w:sz w:val="24"/>
              </w:rPr>
            </w:pPr>
            <w:r>
              <w:rPr>
                <w:spacing w:val="-2"/>
                <w:sz w:val="24"/>
              </w:rPr>
              <w:t>Secretaria</w:t>
            </w:r>
          </w:p>
        </w:tc>
        <w:tc>
          <w:tcPr>
            <w:tcW w:w="1560" w:type="dxa"/>
          </w:tcPr>
          <w:p>
            <w:pPr>
              <w:pStyle w:val="TableParagraph"/>
              <w:ind w:left="108"/>
              <w:rPr>
                <w:sz w:val="24"/>
              </w:rPr>
            </w:pPr>
            <w:r>
              <w:rPr>
                <w:spacing w:val="-5"/>
                <w:sz w:val="24"/>
              </w:rPr>
              <w:t>11</w:t>
            </w:r>
          </w:p>
        </w:tc>
      </w:tr>
      <w:tr>
        <w:trPr>
          <w:trHeight w:val="338" w:hRule="atLeast"/>
        </w:trPr>
        <w:tc>
          <w:tcPr>
            <w:tcW w:w="2405" w:type="dxa"/>
          </w:tcPr>
          <w:p>
            <w:pPr>
              <w:pStyle w:val="TableParagraph"/>
              <w:spacing w:line="240" w:lineRule="auto" w:before="1"/>
              <w:rPr>
                <w:sz w:val="24"/>
              </w:rPr>
            </w:pPr>
            <w:r>
              <w:rPr>
                <w:spacing w:val="-2"/>
                <w:sz w:val="24"/>
              </w:rPr>
              <w:t>Kinesiólogo</w:t>
            </w:r>
          </w:p>
        </w:tc>
        <w:tc>
          <w:tcPr>
            <w:tcW w:w="1560" w:type="dxa"/>
          </w:tcPr>
          <w:p>
            <w:pPr>
              <w:pStyle w:val="TableParagraph"/>
              <w:spacing w:line="240" w:lineRule="auto" w:before="1"/>
              <w:ind w:left="108"/>
              <w:rPr>
                <w:sz w:val="24"/>
              </w:rPr>
            </w:pPr>
            <w:r>
              <w:rPr>
                <w:spacing w:val="-10"/>
                <w:sz w:val="24"/>
              </w:rPr>
              <w:t>3</w:t>
            </w:r>
          </w:p>
        </w:tc>
      </w:tr>
      <w:tr>
        <w:trPr>
          <w:trHeight w:val="337" w:hRule="atLeast"/>
        </w:trPr>
        <w:tc>
          <w:tcPr>
            <w:tcW w:w="3965" w:type="dxa"/>
            <w:gridSpan w:val="2"/>
          </w:tcPr>
          <w:p>
            <w:pPr>
              <w:pStyle w:val="TableParagraph"/>
              <w:rPr>
                <w:sz w:val="24"/>
              </w:rPr>
            </w:pPr>
            <w:r>
              <w:rPr>
                <w:sz w:val="24"/>
              </w:rPr>
              <w:t>Total</w:t>
            </w:r>
            <w:r>
              <w:rPr>
                <w:spacing w:val="-2"/>
                <w:sz w:val="24"/>
              </w:rPr>
              <w:t> </w:t>
            </w:r>
            <w:r>
              <w:rPr>
                <w:sz w:val="24"/>
              </w:rPr>
              <w:t>de</w:t>
            </w:r>
            <w:r>
              <w:rPr>
                <w:spacing w:val="-2"/>
                <w:sz w:val="24"/>
              </w:rPr>
              <w:t> </w:t>
            </w:r>
            <w:r>
              <w:rPr>
                <w:sz w:val="24"/>
              </w:rPr>
              <w:t>funcionarios</w:t>
            </w:r>
            <w:r>
              <w:rPr>
                <w:spacing w:val="-2"/>
                <w:sz w:val="24"/>
              </w:rPr>
              <w:t> </w:t>
            </w:r>
            <w:r>
              <w:rPr>
                <w:sz w:val="24"/>
              </w:rPr>
              <w:t>CESFAM:</w:t>
            </w:r>
            <w:r>
              <w:rPr>
                <w:spacing w:val="-2"/>
                <w:sz w:val="24"/>
              </w:rPr>
              <w:t> </w:t>
            </w:r>
            <w:r>
              <w:rPr>
                <w:spacing w:val="-5"/>
                <w:sz w:val="24"/>
              </w:rPr>
              <w:t>122</w:t>
            </w:r>
          </w:p>
        </w:tc>
      </w:tr>
    </w:tbl>
    <w:p>
      <w:pPr>
        <w:spacing w:before="135"/>
        <w:ind w:left="1493" w:right="0" w:firstLine="0"/>
        <w:jc w:val="both"/>
        <w:rPr>
          <w:i/>
          <w:sz w:val="24"/>
        </w:rPr>
      </w:pPr>
      <w:r>
        <w:rPr>
          <w:i/>
          <w:sz w:val="24"/>
        </w:rPr>
        <w:t>Tabla N.º 1 :</w:t>
      </w:r>
      <w:r>
        <w:rPr>
          <w:i/>
          <w:spacing w:val="-3"/>
          <w:sz w:val="24"/>
        </w:rPr>
        <w:t> </w:t>
      </w:r>
      <w:r>
        <w:rPr>
          <w:i/>
          <w:sz w:val="24"/>
        </w:rPr>
        <w:t>Dotación</w:t>
      </w:r>
      <w:r>
        <w:rPr>
          <w:i/>
          <w:spacing w:val="-1"/>
          <w:sz w:val="24"/>
        </w:rPr>
        <w:t> </w:t>
      </w:r>
      <w:r>
        <w:rPr>
          <w:i/>
          <w:sz w:val="24"/>
        </w:rPr>
        <w:t>de</w:t>
      </w:r>
      <w:r>
        <w:rPr>
          <w:i/>
          <w:spacing w:val="-2"/>
          <w:sz w:val="24"/>
        </w:rPr>
        <w:t> </w:t>
      </w:r>
      <w:r>
        <w:rPr>
          <w:i/>
          <w:sz w:val="24"/>
        </w:rPr>
        <w:t>personal</w:t>
      </w:r>
      <w:r>
        <w:rPr>
          <w:i/>
          <w:spacing w:val="-2"/>
          <w:sz w:val="24"/>
        </w:rPr>
        <w:t> </w:t>
      </w:r>
      <w:r>
        <w:rPr>
          <w:i/>
          <w:sz w:val="24"/>
        </w:rPr>
        <w:t>según</w:t>
      </w:r>
      <w:r>
        <w:rPr>
          <w:i/>
          <w:spacing w:val="1"/>
          <w:sz w:val="24"/>
        </w:rPr>
        <w:t> </w:t>
      </w:r>
      <w:r>
        <w:rPr>
          <w:i/>
          <w:spacing w:val="-2"/>
          <w:sz w:val="24"/>
        </w:rPr>
        <w:t>especialidad.</w:t>
      </w:r>
    </w:p>
    <w:p>
      <w:pPr>
        <w:pStyle w:val="BodyText"/>
        <w:spacing w:line="276" w:lineRule="auto" w:before="89"/>
        <w:ind w:left="1342" w:right="1339"/>
        <w:jc w:val="both"/>
      </w:pPr>
      <w:r>
        <w:rPr/>
        <w:t>A</w:t>
      </w:r>
      <w:r>
        <w:rPr>
          <w:spacing w:val="-6"/>
        </w:rPr>
        <w:t> </w:t>
      </w:r>
      <w:r>
        <w:rPr/>
        <w:t>pesar</w:t>
      </w:r>
      <w:r>
        <w:rPr>
          <w:spacing w:val="-3"/>
        </w:rPr>
        <w:t> </w:t>
      </w:r>
      <w:r>
        <w:rPr/>
        <w:t>de</w:t>
      </w:r>
      <w:r>
        <w:rPr>
          <w:spacing w:val="-6"/>
        </w:rPr>
        <w:t> </w:t>
      </w:r>
      <w:r>
        <w:rPr/>
        <w:t>que</w:t>
      </w:r>
      <w:r>
        <w:rPr>
          <w:spacing w:val="-5"/>
        </w:rPr>
        <w:t> </w:t>
      </w:r>
      <w:r>
        <w:rPr/>
        <w:t>no</w:t>
      </w:r>
      <w:r>
        <w:rPr>
          <w:spacing w:val="-8"/>
        </w:rPr>
        <w:t> </w:t>
      </w:r>
      <w:r>
        <w:rPr/>
        <w:t>se</w:t>
      </w:r>
      <w:r>
        <w:rPr>
          <w:spacing w:val="-5"/>
        </w:rPr>
        <w:t> </w:t>
      </w:r>
      <w:r>
        <w:rPr/>
        <w:t>pudo</w:t>
      </w:r>
      <w:r>
        <w:rPr>
          <w:spacing w:val="-5"/>
        </w:rPr>
        <w:t> </w:t>
      </w:r>
      <w:r>
        <w:rPr/>
        <w:t>proporcionar</w:t>
      </w:r>
      <w:r>
        <w:rPr>
          <w:spacing w:val="-4"/>
        </w:rPr>
        <w:t> </w:t>
      </w:r>
      <w:r>
        <w:rPr/>
        <w:t>de</w:t>
      </w:r>
      <w:r>
        <w:rPr>
          <w:spacing w:val="-6"/>
        </w:rPr>
        <w:t> </w:t>
      </w:r>
      <w:r>
        <w:rPr/>
        <w:t>manera</w:t>
      </w:r>
      <w:r>
        <w:rPr>
          <w:spacing w:val="-5"/>
        </w:rPr>
        <w:t> </w:t>
      </w:r>
      <w:r>
        <w:rPr/>
        <w:t>detallada</w:t>
      </w:r>
      <w:r>
        <w:rPr>
          <w:spacing w:val="-6"/>
        </w:rPr>
        <w:t> </w:t>
      </w:r>
      <w:r>
        <w:rPr/>
        <w:t>la</w:t>
      </w:r>
      <w:r>
        <w:rPr>
          <w:spacing w:val="-5"/>
        </w:rPr>
        <w:t> </w:t>
      </w:r>
      <w:r>
        <w:rPr/>
        <w:t>cantidad</w:t>
      </w:r>
      <w:r>
        <w:rPr>
          <w:spacing w:val="-5"/>
        </w:rPr>
        <w:t> </w:t>
      </w:r>
      <w:r>
        <w:rPr/>
        <w:t>de</w:t>
      </w:r>
      <w:r>
        <w:rPr>
          <w:spacing w:val="-8"/>
        </w:rPr>
        <w:t> </w:t>
      </w:r>
      <w:r>
        <w:rPr/>
        <w:t>funcionarios</w:t>
      </w:r>
      <w:r>
        <w:rPr>
          <w:spacing w:val="-7"/>
        </w:rPr>
        <w:t> </w:t>
      </w:r>
      <w:r>
        <w:rPr/>
        <w:t>en cada jornada (diurna y verpertina), se trabajo con la totalidad del personal.</w:t>
      </w:r>
    </w:p>
    <w:p>
      <w:pPr>
        <w:pStyle w:val="Heading1"/>
        <w:numPr>
          <w:ilvl w:val="0"/>
          <w:numId w:val="5"/>
        </w:numPr>
        <w:tabs>
          <w:tab w:pos="2061" w:val="left" w:leader="none"/>
        </w:tabs>
        <w:spacing w:line="240" w:lineRule="auto" w:before="159" w:after="0"/>
        <w:ind w:left="2061" w:right="0" w:hanging="359"/>
        <w:jc w:val="both"/>
      </w:pPr>
      <w:bookmarkStart w:name="_bookmark6" w:id="7"/>
      <w:bookmarkEnd w:id="7"/>
      <w:r>
        <w:rPr/>
      </w:r>
      <w:r>
        <w:rPr>
          <w:spacing w:val="-2"/>
        </w:rPr>
        <w:t>Sectores:</w:t>
      </w:r>
    </w:p>
    <w:p>
      <w:pPr>
        <w:pStyle w:val="BodyText"/>
        <w:spacing w:line="276" w:lineRule="auto" w:before="129"/>
        <w:ind w:left="1342" w:right="1334"/>
        <w:jc w:val="both"/>
      </w:pPr>
      <w:r>
        <w:rPr/>
        <w:t>Con</w:t>
      </w:r>
      <w:r>
        <w:rPr>
          <w:spacing w:val="-14"/>
        </w:rPr>
        <w:t> </w:t>
      </w:r>
      <w:r>
        <w:rPr/>
        <w:t>el</w:t>
      </w:r>
      <w:r>
        <w:rPr>
          <w:spacing w:val="-14"/>
        </w:rPr>
        <w:t> </w:t>
      </w:r>
      <w:r>
        <w:rPr/>
        <w:t>fin</w:t>
      </w:r>
      <w:r>
        <w:rPr>
          <w:spacing w:val="-13"/>
        </w:rPr>
        <w:t> </w:t>
      </w:r>
      <w:r>
        <w:rPr/>
        <w:t>de</w:t>
      </w:r>
      <w:r>
        <w:rPr>
          <w:spacing w:val="-14"/>
        </w:rPr>
        <w:t> </w:t>
      </w:r>
      <w:r>
        <w:rPr/>
        <w:t>organizar</w:t>
      </w:r>
      <w:r>
        <w:rPr>
          <w:spacing w:val="-13"/>
        </w:rPr>
        <w:t> </w:t>
      </w:r>
      <w:r>
        <w:rPr/>
        <w:t>de</w:t>
      </w:r>
      <w:r>
        <w:rPr>
          <w:spacing w:val="-14"/>
        </w:rPr>
        <w:t> </w:t>
      </w:r>
      <w:r>
        <w:rPr/>
        <w:t>mejor</w:t>
      </w:r>
      <w:r>
        <w:rPr>
          <w:spacing w:val="-13"/>
        </w:rPr>
        <w:t> </w:t>
      </w:r>
      <w:r>
        <w:rPr/>
        <w:t>manera</w:t>
      </w:r>
      <w:r>
        <w:rPr>
          <w:spacing w:val="-14"/>
        </w:rPr>
        <w:t> </w:t>
      </w:r>
      <w:r>
        <w:rPr/>
        <w:t>la</w:t>
      </w:r>
      <w:r>
        <w:rPr>
          <w:spacing w:val="-14"/>
        </w:rPr>
        <w:t> </w:t>
      </w:r>
      <w:r>
        <w:rPr/>
        <w:t>atención</w:t>
      </w:r>
      <w:r>
        <w:rPr>
          <w:spacing w:val="-13"/>
        </w:rPr>
        <w:t> </w:t>
      </w:r>
      <w:r>
        <w:rPr/>
        <w:t>de</w:t>
      </w:r>
      <w:r>
        <w:rPr>
          <w:spacing w:val="-14"/>
        </w:rPr>
        <w:t> </w:t>
      </w:r>
      <w:r>
        <w:rPr/>
        <w:t>la</w:t>
      </w:r>
      <w:r>
        <w:rPr>
          <w:spacing w:val="-13"/>
        </w:rPr>
        <w:t> </w:t>
      </w:r>
      <w:r>
        <w:rPr/>
        <w:t>población,</w:t>
      </w:r>
      <w:r>
        <w:rPr>
          <w:spacing w:val="-14"/>
        </w:rPr>
        <w:t> </w:t>
      </w:r>
      <w:r>
        <w:rPr/>
        <w:t>el</w:t>
      </w:r>
      <w:r>
        <w:rPr>
          <w:spacing w:val="-13"/>
        </w:rPr>
        <w:t> </w:t>
      </w:r>
      <w:r>
        <w:rPr/>
        <w:t>CESFAM</w:t>
      </w:r>
      <w:r>
        <w:rPr>
          <w:spacing w:val="-14"/>
        </w:rPr>
        <w:t> </w:t>
      </w:r>
      <w:r>
        <w:rPr/>
        <w:t>Villa</w:t>
      </w:r>
      <w:r>
        <w:rPr>
          <w:spacing w:val="-14"/>
        </w:rPr>
        <w:t> </w:t>
      </w:r>
      <w:r>
        <w:rPr/>
        <w:t>Nonguén divide su territorio de cobertura en cuatro sectores, dicha sectorización se basa en la ubicación</w:t>
      </w:r>
      <w:r>
        <w:rPr>
          <w:spacing w:val="-8"/>
        </w:rPr>
        <w:t> </w:t>
      </w:r>
      <w:r>
        <w:rPr/>
        <w:t>geográfica</w:t>
      </w:r>
      <w:r>
        <w:rPr>
          <w:spacing w:val="-8"/>
        </w:rPr>
        <w:t> </w:t>
      </w:r>
      <w:r>
        <w:rPr/>
        <w:t>de</w:t>
      </w:r>
      <w:r>
        <w:rPr>
          <w:spacing w:val="-8"/>
        </w:rPr>
        <w:t> </w:t>
      </w:r>
      <w:r>
        <w:rPr/>
        <w:t>los</w:t>
      </w:r>
      <w:r>
        <w:rPr>
          <w:spacing w:val="-7"/>
        </w:rPr>
        <w:t> </w:t>
      </w:r>
      <w:r>
        <w:rPr/>
        <w:t>usuarios,</w:t>
      </w:r>
      <w:r>
        <w:rPr>
          <w:spacing w:val="-6"/>
        </w:rPr>
        <w:t> </w:t>
      </w:r>
      <w:r>
        <w:rPr/>
        <w:t>lo</w:t>
      </w:r>
      <w:r>
        <w:rPr>
          <w:spacing w:val="-10"/>
        </w:rPr>
        <w:t> </w:t>
      </w:r>
      <w:r>
        <w:rPr/>
        <w:t>que</w:t>
      </w:r>
      <w:r>
        <w:rPr>
          <w:spacing w:val="-8"/>
        </w:rPr>
        <w:t> </w:t>
      </w:r>
      <w:r>
        <w:rPr/>
        <w:t>permite</w:t>
      </w:r>
      <w:r>
        <w:rPr>
          <w:spacing w:val="-8"/>
        </w:rPr>
        <w:t> </w:t>
      </w:r>
      <w:r>
        <w:rPr/>
        <w:t>ordenar</w:t>
      </w:r>
      <w:r>
        <w:rPr>
          <w:spacing w:val="-7"/>
        </w:rPr>
        <w:t> </w:t>
      </w:r>
      <w:r>
        <w:rPr/>
        <w:t>y</w:t>
      </w:r>
      <w:r>
        <w:rPr>
          <w:spacing w:val="-8"/>
        </w:rPr>
        <w:t> </w:t>
      </w:r>
      <w:r>
        <w:rPr/>
        <w:t>planificar</w:t>
      </w:r>
      <w:r>
        <w:rPr>
          <w:spacing w:val="-9"/>
        </w:rPr>
        <w:t> </w:t>
      </w:r>
      <w:r>
        <w:rPr/>
        <w:t>la</w:t>
      </w:r>
      <w:r>
        <w:rPr>
          <w:spacing w:val="-10"/>
        </w:rPr>
        <w:t> </w:t>
      </w:r>
      <w:r>
        <w:rPr/>
        <w:t>atención</w:t>
      </w:r>
      <w:r>
        <w:rPr>
          <w:spacing w:val="-2"/>
        </w:rPr>
        <w:t> </w:t>
      </w:r>
      <w:r>
        <w:rPr/>
        <w:t>de</w:t>
      </w:r>
      <w:r>
        <w:rPr>
          <w:spacing w:val="-8"/>
        </w:rPr>
        <w:t> </w:t>
      </w:r>
      <w:r>
        <w:rPr/>
        <w:t>salud según el lugar donde residen. Para facilitar su identificación, cada sector está representado por</w:t>
      </w:r>
      <w:r>
        <w:rPr>
          <w:spacing w:val="-11"/>
        </w:rPr>
        <w:t> </w:t>
      </w:r>
      <w:r>
        <w:rPr/>
        <w:t>un</w:t>
      </w:r>
      <w:r>
        <w:rPr>
          <w:spacing w:val="-12"/>
        </w:rPr>
        <w:t> </w:t>
      </w:r>
      <w:r>
        <w:rPr/>
        <w:t>color:</w:t>
      </w:r>
      <w:r>
        <w:rPr>
          <w:spacing w:val="-13"/>
        </w:rPr>
        <w:t> </w:t>
      </w:r>
      <w:r>
        <w:rPr/>
        <w:t>verde,</w:t>
      </w:r>
      <w:r>
        <w:rPr>
          <w:spacing w:val="-11"/>
        </w:rPr>
        <w:t> </w:t>
      </w:r>
      <w:r>
        <w:rPr/>
        <w:t>azul,</w:t>
      </w:r>
      <w:r>
        <w:rPr>
          <w:spacing w:val="-13"/>
        </w:rPr>
        <w:t> </w:t>
      </w:r>
      <w:r>
        <w:rPr/>
        <w:t>café</w:t>
      </w:r>
      <w:r>
        <w:rPr>
          <w:spacing w:val="-13"/>
        </w:rPr>
        <w:t> </w:t>
      </w:r>
      <w:r>
        <w:rPr/>
        <w:t>y</w:t>
      </w:r>
      <w:r>
        <w:rPr>
          <w:spacing w:val="-12"/>
        </w:rPr>
        <w:t> </w:t>
      </w:r>
      <w:r>
        <w:rPr/>
        <w:t>blanco,</w:t>
      </w:r>
      <w:r>
        <w:rPr>
          <w:spacing w:val="-11"/>
        </w:rPr>
        <w:t> </w:t>
      </w:r>
      <w:r>
        <w:rPr/>
        <w:t>de</w:t>
      </w:r>
      <w:r>
        <w:rPr>
          <w:spacing w:val="-13"/>
        </w:rPr>
        <w:t> </w:t>
      </w:r>
      <w:r>
        <w:rPr/>
        <w:t>esta</w:t>
      </w:r>
      <w:r>
        <w:rPr>
          <w:spacing w:val="-14"/>
        </w:rPr>
        <w:t> </w:t>
      </w:r>
      <w:r>
        <w:rPr/>
        <w:t>forma</w:t>
      </w:r>
      <w:r>
        <w:rPr>
          <w:spacing w:val="-12"/>
        </w:rPr>
        <w:t> </w:t>
      </w:r>
      <w:r>
        <w:rPr/>
        <w:t>de</w:t>
      </w:r>
      <w:r>
        <w:rPr>
          <w:spacing w:val="-13"/>
        </w:rPr>
        <w:t> </w:t>
      </w:r>
      <w:r>
        <w:rPr/>
        <w:t>organización</w:t>
      </w:r>
      <w:r>
        <w:rPr>
          <w:spacing w:val="-9"/>
        </w:rPr>
        <w:t> </w:t>
      </w:r>
      <w:r>
        <w:rPr/>
        <w:t>contribuye</w:t>
      </w:r>
      <w:r>
        <w:rPr>
          <w:spacing w:val="-13"/>
        </w:rPr>
        <w:t> </w:t>
      </w:r>
      <w:r>
        <w:rPr/>
        <w:t>a</w:t>
      </w:r>
      <w:r>
        <w:rPr>
          <w:spacing w:val="-12"/>
        </w:rPr>
        <w:t> </w:t>
      </w:r>
      <w:r>
        <w:rPr/>
        <w:t>optimizar el uso de los recursos del centro de salud y a brindar una atención más específica a cada comunidad dentro del territorio.</w:t>
      </w:r>
    </w:p>
    <w:p>
      <w:pPr>
        <w:pStyle w:val="ListParagraph"/>
        <w:numPr>
          <w:ilvl w:val="0"/>
          <w:numId w:val="4"/>
        </w:numPr>
        <w:tabs>
          <w:tab w:pos="2062" w:val="left" w:leader="none"/>
        </w:tabs>
        <w:spacing w:line="276" w:lineRule="auto" w:before="159" w:after="0"/>
        <w:ind w:left="2062" w:right="1333" w:hanging="360"/>
        <w:jc w:val="both"/>
        <w:rPr>
          <w:sz w:val="24"/>
        </w:rPr>
      </w:pPr>
      <w:r>
        <w:rPr>
          <w:sz w:val="24"/>
        </w:rPr>
        <w:drawing>
          <wp:anchor distT="0" distB="0" distL="0" distR="0" allowOverlap="1" layoutInCell="1" locked="0" behindDoc="1" simplePos="0" relativeHeight="487589888">
            <wp:simplePos x="0" y="0"/>
            <wp:positionH relativeFrom="page">
              <wp:posOffset>1540510</wp:posOffset>
            </wp:positionH>
            <wp:positionV relativeFrom="paragraph">
              <wp:posOffset>1622477</wp:posOffset>
            </wp:positionV>
            <wp:extent cx="3337158" cy="177355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337158" cy="1773555"/>
                    </a:xfrm>
                    <a:prstGeom prst="rect">
                      <a:avLst/>
                    </a:prstGeom>
                  </pic:spPr>
                </pic:pic>
              </a:graphicData>
            </a:graphic>
          </wp:anchor>
        </w:drawing>
      </w:r>
      <w:r>
        <w:rPr>
          <w:sz w:val="24"/>
        </w:rPr>
        <w:t>Sector verde:</w:t>
      </w:r>
      <w:r>
        <w:rPr>
          <w:spacing w:val="-3"/>
          <w:sz w:val="24"/>
        </w:rPr>
        <w:t> </w:t>
      </w:r>
      <w:r>
        <w:rPr>
          <w:sz w:val="24"/>
        </w:rPr>
        <w:t>corresponde</w:t>
      </w:r>
      <w:r>
        <w:rPr>
          <w:spacing w:val="-2"/>
          <w:sz w:val="24"/>
        </w:rPr>
        <w:t> </w:t>
      </w:r>
      <w:r>
        <w:rPr>
          <w:sz w:val="24"/>
        </w:rPr>
        <w:t>a</w:t>
      </w:r>
      <w:r>
        <w:rPr>
          <w:spacing w:val="-1"/>
          <w:sz w:val="24"/>
        </w:rPr>
        <w:t> </w:t>
      </w:r>
      <w:r>
        <w:rPr>
          <w:sz w:val="24"/>
        </w:rPr>
        <w:t>un grupo</w:t>
      </w:r>
      <w:r>
        <w:rPr>
          <w:spacing w:val="-1"/>
          <w:sz w:val="24"/>
        </w:rPr>
        <w:t> </w:t>
      </w:r>
      <w:r>
        <w:rPr>
          <w:sz w:val="24"/>
        </w:rPr>
        <w:t>de</w:t>
      </w:r>
      <w:r>
        <w:rPr>
          <w:spacing w:val="-1"/>
          <w:sz w:val="24"/>
        </w:rPr>
        <w:t> </w:t>
      </w:r>
      <w:r>
        <w:rPr>
          <w:sz w:val="24"/>
        </w:rPr>
        <w:t>usuarios</w:t>
      </w:r>
      <w:r>
        <w:rPr>
          <w:spacing w:val="-5"/>
          <w:sz w:val="24"/>
        </w:rPr>
        <w:t> </w:t>
      </w:r>
      <w:r>
        <w:rPr>
          <w:sz w:val="24"/>
        </w:rPr>
        <w:t>que</w:t>
      </w:r>
      <w:r>
        <w:rPr>
          <w:spacing w:val="-1"/>
          <w:sz w:val="24"/>
        </w:rPr>
        <w:t> </w:t>
      </w:r>
      <w:r>
        <w:rPr>
          <w:sz w:val="24"/>
        </w:rPr>
        <w:t>viven en una</w:t>
      </w:r>
      <w:r>
        <w:rPr>
          <w:spacing w:val="-1"/>
          <w:sz w:val="24"/>
        </w:rPr>
        <w:t> </w:t>
      </w:r>
      <w:r>
        <w:rPr>
          <w:sz w:val="24"/>
        </w:rPr>
        <w:t>parte específica del territorio de Nonguén conocida como las vegas de Nonguén entre las calles Providencia, Del molino y Camino a Nonguén, generalmente en zonas cercanas al CESFAM o</w:t>
      </w:r>
      <w:r>
        <w:rPr>
          <w:spacing w:val="-3"/>
          <w:sz w:val="24"/>
        </w:rPr>
        <w:t> </w:t>
      </w:r>
      <w:r>
        <w:rPr>
          <w:sz w:val="24"/>
        </w:rPr>
        <w:t>dentro</w:t>
      </w:r>
      <w:r>
        <w:rPr>
          <w:spacing w:val="-1"/>
          <w:sz w:val="24"/>
        </w:rPr>
        <w:t> </w:t>
      </w:r>
      <w:r>
        <w:rPr>
          <w:sz w:val="24"/>
        </w:rPr>
        <w:t>de</w:t>
      </w:r>
      <w:r>
        <w:rPr>
          <w:spacing w:val="-4"/>
          <w:sz w:val="24"/>
        </w:rPr>
        <w:t> </w:t>
      </w:r>
      <w:r>
        <w:rPr>
          <w:sz w:val="24"/>
        </w:rPr>
        <w:t>su</w:t>
      </w:r>
      <w:r>
        <w:rPr>
          <w:spacing w:val="-2"/>
          <w:sz w:val="24"/>
        </w:rPr>
        <w:t> </w:t>
      </w:r>
      <w:r>
        <w:rPr>
          <w:sz w:val="24"/>
        </w:rPr>
        <w:t>área</w:t>
      </w:r>
      <w:r>
        <w:rPr>
          <w:spacing w:val="-1"/>
          <w:sz w:val="24"/>
        </w:rPr>
        <w:t> </w:t>
      </w:r>
      <w:r>
        <w:rPr>
          <w:sz w:val="24"/>
        </w:rPr>
        <w:t>principal</w:t>
      </w:r>
      <w:r>
        <w:rPr>
          <w:spacing w:val="-1"/>
          <w:sz w:val="24"/>
        </w:rPr>
        <w:t> </w:t>
      </w:r>
      <w:r>
        <w:rPr>
          <w:sz w:val="24"/>
        </w:rPr>
        <w:t>de</w:t>
      </w:r>
      <w:r>
        <w:rPr>
          <w:spacing w:val="-4"/>
          <w:sz w:val="24"/>
        </w:rPr>
        <w:t> </w:t>
      </w:r>
      <w:r>
        <w:rPr>
          <w:sz w:val="24"/>
        </w:rPr>
        <w:t>cobertura. Las</w:t>
      </w:r>
      <w:r>
        <w:rPr>
          <w:spacing w:val="-2"/>
          <w:sz w:val="24"/>
        </w:rPr>
        <w:t> </w:t>
      </w:r>
      <w:r>
        <w:rPr>
          <w:sz w:val="24"/>
        </w:rPr>
        <w:t>personas de</w:t>
      </w:r>
      <w:r>
        <w:rPr>
          <w:spacing w:val="-1"/>
          <w:sz w:val="24"/>
        </w:rPr>
        <w:t> </w:t>
      </w:r>
      <w:r>
        <w:rPr>
          <w:sz w:val="24"/>
        </w:rPr>
        <w:t>este sector son atendidas por un equipo de salud que incluye médico, enfermera, matrona, nutricionista y otros profesionales, quienes se encargan de realizar controles y acompañar la salud de las familias inscritas en esa zona.</w:t>
      </w:r>
    </w:p>
    <w:p>
      <w:pPr>
        <w:pStyle w:val="ListParagraph"/>
        <w:spacing w:after="0" w:line="276" w:lineRule="auto"/>
        <w:jc w:val="both"/>
        <w:rPr>
          <w:sz w:val="24"/>
        </w:rPr>
        <w:sectPr>
          <w:footerReference w:type="default" r:id="rId14"/>
          <w:pgSz w:w="12240" w:h="15840"/>
          <w:pgMar w:header="0" w:footer="1026" w:top="1400" w:bottom="1220" w:left="360" w:right="360"/>
        </w:sectPr>
      </w:pPr>
    </w:p>
    <w:p>
      <w:pPr>
        <w:pStyle w:val="ListParagraph"/>
        <w:numPr>
          <w:ilvl w:val="0"/>
          <w:numId w:val="4"/>
        </w:numPr>
        <w:tabs>
          <w:tab w:pos="2062" w:val="left" w:leader="none"/>
        </w:tabs>
        <w:spacing w:line="276" w:lineRule="auto" w:before="92" w:after="4"/>
        <w:ind w:left="2062" w:right="1335" w:hanging="360"/>
        <w:jc w:val="both"/>
        <w:rPr>
          <w:sz w:val="24"/>
        </w:rPr>
      </w:pPr>
      <w:r>
        <w:rPr>
          <w:sz w:val="24"/>
        </w:rPr>
        <w:t>Sector azul: agrupa</w:t>
      </w:r>
      <w:r>
        <w:rPr>
          <w:spacing w:val="-1"/>
          <w:sz w:val="24"/>
        </w:rPr>
        <w:t> </w:t>
      </w:r>
      <w:r>
        <w:rPr>
          <w:sz w:val="24"/>
        </w:rPr>
        <w:t>a</w:t>
      </w:r>
      <w:r>
        <w:rPr>
          <w:spacing w:val="-1"/>
          <w:sz w:val="24"/>
        </w:rPr>
        <w:t> </w:t>
      </w:r>
      <w:r>
        <w:rPr>
          <w:sz w:val="24"/>
        </w:rPr>
        <w:t>familias que</w:t>
      </w:r>
      <w:r>
        <w:rPr>
          <w:spacing w:val="-1"/>
          <w:sz w:val="24"/>
        </w:rPr>
        <w:t> </w:t>
      </w:r>
      <w:r>
        <w:rPr>
          <w:sz w:val="24"/>
        </w:rPr>
        <w:t>viven dentro</w:t>
      </w:r>
      <w:r>
        <w:rPr>
          <w:spacing w:val="-1"/>
          <w:sz w:val="24"/>
        </w:rPr>
        <w:t> </w:t>
      </w:r>
      <w:r>
        <w:rPr>
          <w:sz w:val="24"/>
        </w:rPr>
        <w:t>del territorio</w:t>
      </w:r>
      <w:r>
        <w:rPr>
          <w:spacing w:val="-1"/>
          <w:sz w:val="24"/>
        </w:rPr>
        <w:t> </w:t>
      </w:r>
      <w:r>
        <w:rPr>
          <w:sz w:val="24"/>
        </w:rPr>
        <w:t>que</w:t>
      </w:r>
      <w:r>
        <w:rPr>
          <w:spacing w:val="-1"/>
          <w:sz w:val="24"/>
        </w:rPr>
        <w:t> </w:t>
      </w:r>
      <w:r>
        <w:rPr>
          <w:sz w:val="24"/>
        </w:rPr>
        <w:t>atiende</w:t>
      </w:r>
      <w:r>
        <w:rPr>
          <w:spacing w:val="-1"/>
          <w:sz w:val="24"/>
        </w:rPr>
        <w:t> </w:t>
      </w:r>
      <w:r>
        <w:rPr>
          <w:sz w:val="24"/>
        </w:rPr>
        <w:t>el CESFAM entre</w:t>
      </w:r>
      <w:r>
        <w:rPr>
          <w:spacing w:val="-3"/>
          <w:sz w:val="24"/>
        </w:rPr>
        <w:t> </w:t>
      </w:r>
      <w:r>
        <w:rPr>
          <w:sz w:val="24"/>
        </w:rPr>
        <w:t>las</w:t>
      </w:r>
      <w:r>
        <w:rPr>
          <w:spacing w:val="-1"/>
          <w:sz w:val="24"/>
        </w:rPr>
        <w:t> </w:t>
      </w:r>
      <w:r>
        <w:rPr>
          <w:sz w:val="24"/>
        </w:rPr>
        <w:t>calles:</w:t>
      </w:r>
      <w:r>
        <w:rPr>
          <w:spacing w:val="40"/>
          <w:sz w:val="24"/>
        </w:rPr>
        <w:t> </w:t>
      </w:r>
      <w:r>
        <w:rPr>
          <w:sz w:val="24"/>
        </w:rPr>
        <w:t>Camino</w:t>
      </w:r>
      <w:r>
        <w:rPr>
          <w:spacing w:val="-5"/>
          <w:sz w:val="24"/>
        </w:rPr>
        <w:t> </w:t>
      </w:r>
      <w:r>
        <w:rPr>
          <w:sz w:val="24"/>
        </w:rPr>
        <w:t>a</w:t>
      </w:r>
      <w:r>
        <w:rPr>
          <w:spacing w:val="-2"/>
          <w:sz w:val="24"/>
        </w:rPr>
        <w:t> </w:t>
      </w:r>
      <w:r>
        <w:rPr>
          <w:sz w:val="24"/>
        </w:rPr>
        <w:t>Nonguén,</w:t>
      </w:r>
      <w:r>
        <w:rPr>
          <w:spacing w:val="-1"/>
          <w:sz w:val="24"/>
        </w:rPr>
        <w:t> </w:t>
      </w:r>
      <w:r>
        <w:rPr>
          <w:sz w:val="24"/>
        </w:rPr>
        <w:t>las</w:t>
      </w:r>
      <w:r>
        <w:rPr>
          <w:spacing w:val="-1"/>
          <w:sz w:val="24"/>
        </w:rPr>
        <w:t> </w:t>
      </w:r>
      <w:r>
        <w:rPr>
          <w:sz w:val="24"/>
        </w:rPr>
        <w:t>Vertientes,</w:t>
      </w:r>
      <w:r>
        <w:rPr>
          <w:spacing w:val="-1"/>
          <w:sz w:val="24"/>
        </w:rPr>
        <w:t> </w:t>
      </w:r>
      <w:r>
        <w:rPr>
          <w:sz w:val="24"/>
        </w:rPr>
        <w:t>los</w:t>
      </w:r>
      <w:r>
        <w:rPr>
          <w:spacing w:val="-4"/>
          <w:sz w:val="24"/>
        </w:rPr>
        <w:t> </w:t>
      </w:r>
      <w:r>
        <w:rPr>
          <w:sz w:val="24"/>
        </w:rPr>
        <w:t>Mañíos</w:t>
      </w:r>
      <w:r>
        <w:rPr>
          <w:spacing w:val="-2"/>
          <w:sz w:val="24"/>
        </w:rPr>
        <w:t> </w:t>
      </w:r>
      <w:r>
        <w:rPr>
          <w:sz w:val="24"/>
        </w:rPr>
        <w:t>y</w:t>
      </w:r>
      <w:r>
        <w:rPr>
          <w:spacing w:val="-4"/>
          <w:sz w:val="24"/>
        </w:rPr>
        <w:t> </w:t>
      </w:r>
      <w:r>
        <w:rPr>
          <w:sz w:val="24"/>
        </w:rPr>
        <w:t>Collao.</w:t>
      </w:r>
      <w:r>
        <w:rPr>
          <w:spacing w:val="40"/>
          <w:sz w:val="24"/>
        </w:rPr>
        <w:t> </w:t>
      </w:r>
      <w:r>
        <w:rPr>
          <w:sz w:val="24"/>
        </w:rPr>
        <w:t>Al</w:t>
      </w:r>
      <w:r>
        <w:rPr>
          <w:spacing w:val="-2"/>
          <w:sz w:val="24"/>
        </w:rPr>
        <w:t> </w:t>
      </w:r>
      <w:r>
        <w:rPr>
          <w:sz w:val="24"/>
        </w:rPr>
        <w:t>igual</w:t>
      </w:r>
      <w:r>
        <w:rPr>
          <w:spacing w:val="-2"/>
          <w:sz w:val="24"/>
        </w:rPr>
        <w:t> </w:t>
      </w:r>
      <w:r>
        <w:rPr>
          <w:sz w:val="24"/>
        </w:rPr>
        <w:t>que en los otros sectores, las personas tienen asignado un equipo de profesionales que realizan controles de salud, programas preventivos y seguimiento de pacientes con enfermedades crónicas o necesidades especiales.</w:t>
      </w:r>
    </w:p>
    <w:p>
      <w:pPr>
        <w:spacing w:line="240" w:lineRule="auto"/>
        <w:ind w:left="2066" w:right="0" w:firstLine="0"/>
        <w:rPr>
          <w:sz w:val="20"/>
        </w:rPr>
      </w:pPr>
      <w:r>
        <w:rPr>
          <w:sz w:val="20"/>
        </w:rPr>
        <w:drawing>
          <wp:inline distT="0" distB="0" distL="0" distR="0">
            <wp:extent cx="3260668" cy="153809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260668" cy="1538097"/>
                    </a:xfrm>
                    <a:prstGeom prst="rect">
                      <a:avLst/>
                    </a:prstGeom>
                  </pic:spPr>
                </pic:pic>
              </a:graphicData>
            </a:graphic>
          </wp:inline>
        </w:drawing>
      </w:r>
      <w:r>
        <w:rPr>
          <w:sz w:val="20"/>
        </w:rPr>
      </w:r>
    </w:p>
    <w:p>
      <w:pPr>
        <w:spacing w:before="196"/>
        <w:ind w:left="2035" w:right="0" w:firstLine="0"/>
        <w:jc w:val="left"/>
        <w:rPr>
          <w:i/>
          <w:sz w:val="24"/>
        </w:rPr>
      </w:pPr>
      <w:r>
        <w:rPr>
          <w:i/>
          <w:sz w:val="24"/>
        </w:rPr>
        <w:t>Ilustración</w:t>
      </w:r>
      <w:r>
        <w:rPr>
          <w:i/>
          <w:spacing w:val="7"/>
          <w:sz w:val="24"/>
        </w:rPr>
        <w:t> </w:t>
      </w:r>
      <w:r>
        <w:rPr>
          <w:i/>
          <w:sz w:val="24"/>
        </w:rPr>
        <w:t>Nº6:</w:t>
      </w:r>
      <w:r>
        <w:rPr>
          <w:i/>
          <w:spacing w:val="8"/>
          <w:sz w:val="24"/>
        </w:rPr>
        <w:t> </w:t>
      </w:r>
      <w:r>
        <w:rPr>
          <w:i/>
          <w:sz w:val="24"/>
        </w:rPr>
        <w:t>Explicación</w:t>
      </w:r>
      <w:r>
        <w:rPr>
          <w:i/>
          <w:spacing w:val="10"/>
          <w:sz w:val="24"/>
        </w:rPr>
        <w:t> </w:t>
      </w:r>
      <w:r>
        <w:rPr>
          <w:i/>
          <w:sz w:val="24"/>
        </w:rPr>
        <w:t>visual</w:t>
      </w:r>
      <w:r>
        <w:rPr>
          <w:i/>
          <w:spacing w:val="7"/>
          <w:sz w:val="24"/>
        </w:rPr>
        <w:t> </w:t>
      </w:r>
      <w:r>
        <w:rPr>
          <w:i/>
          <w:sz w:val="24"/>
        </w:rPr>
        <w:t>de</w:t>
      </w:r>
      <w:r>
        <w:rPr>
          <w:i/>
          <w:spacing w:val="9"/>
          <w:sz w:val="24"/>
        </w:rPr>
        <w:t> </w:t>
      </w:r>
      <w:r>
        <w:rPr>
          <w:i/>
          <w:sz w:val="24"/>
        </w:rPr>
        <w:t>la</w:t>
      </w:r>
      <w:r>
        <w:rPr>
          <w:i/>
          <w:spacing w:val="9"/>
          <w:sz w:val="24"/>
        </w:rPr>
        <w:t> </w:t>
      </w:r>
      <w:r>
        <w:rPr>
          <w:i/>
          <w:sz w:val="24"/>
        </w:rPr>
        <w:t>totalidad</w:t>
      </w:r>
      <w:r>
        <w:rPr>
          <w:i/>
          <w:spacing w:val="7"/>
          <w:sz w:val="24"/>
        </w:rPr>
        <w:t> </w:t>
      </w:r>
      <w:r>
        <w:rPr>
          <w:i/>
          <w:sz w:val="24"/>
        </w:rPr>
        <w:t>de</w:t>
      </w:r>
      <w:r>
        <w:rPr>
          <w:i/>
          <w:spacing w:val="9"/>
          <w:sz w:val="24"/>
        </w:rPr>
        <w:t> </w:t>
      </w:r>
      <w:r>
        <w:rPr>
          <w:i/>
          <w:sz w:val="24"/>
        </w:rPr>
        <w:t>sector</w:t>
      </w:r>
      <w:r>
        <w:rPr>
          <w:i/>
          <w:spacing w:val="9"/>
          <w:sz w:val="24"/>
        </w:rPr>
        <w:t> </w:t>
      </w:r>
      <w:r>
        <w:rPr>
          <w:i/>
          <w:sz w:val="24"/>
        </w:rPr>
        <w:t>azul</w:t>
      </w:r>
      <w:r>
        <w:rPr>
          <w:i/>
          <w:spacing w:val="9"/>
          <w:sz w:val="24"/>
        </w:rPr>
        <w:t> </w:t>
      </w:r>
      <w:r>
        <w:rPr>
          <w:i/>
          <w:sz w:val="24"/>
        </w:rPr>
        <w:t>adscrito</w:t>
      </w:r>
      <w:r>
        <w:rPr>
          <w:i/>
          <w:spacing w:val="10"/>
          <w:sz w:val="24"/>
        </w:rPr>
        <w:t> </w:t>
      </w:r>
      <w:r>
        <w:rPr>
          <w:i/>
          <w:sz w:val="24"/>
        </w:rPr>
        <w:t>al</w:t>
      </w:r>
      <w:r>
        <w:rPr>
          <w:i/>
          <w:spacing w:val="7"/>
          <w:sz w:val="24"/>
        </w:rPr>
        <w:t> </w:t>
      </w:r>
      <w:r>
        <w:rPr>
          <w:i/>
          <w:spacing w:val="-2"/>
          <w:sz w:val="24"/>
        </w:rPr>
        <w:t>CESFAM</w:t>
      </w:r>
    </w:p>
    <w:p>
      <w:pPr>
        <w:pStyle w:val="BodyText"/>
        <w:spacing w:before="109"/>
        <w:rPr>
          <w:i/>
        </w:rPr>
      </w:pPr>
    </w:p>
    <w:p>
      <w:pPr>
        <w:pStyle w:val="ListParagraph"/>
        <w:numPr>
          <w:ilvl w:val="0"/>
          <w:numId w:val="4"/>
        </w:numPr>
        <w:tabs>
          <w:tab w:pos="2062" w:val="left" w:leader="none"/>
        </w:tabs>
        <w:spacing w:line="276" w:lineRule="auto" w:before="1" w:after="0"/>
        <w:ind w:left="2062" w:right="1334" w:hanging="360"/>
        <w:jc w:val="both"/>
        <w:rPr>
          <w:sz w:val="24"/>
        </w:rPr>
      </w:pPr>
      <w:r>
        <w:rPr>
          <w:sz w:val="24"/>
        </w:rPr>
        <w:t>Sector café: generalmente incluye a personas que viven en zonas más alejadas o periféricas</w:t>
      </w:r>
      <w:r>
        <w:rPr>
          <w:spacing w:val="-13"/>
          <w:sz w:val="24"/>
        </w:rPr>
        <w:t> </w:t>
      </w:r>
      <w:r>
        <w:rPr>
          <w:sz w:val="24"/>
        </w:rPr>
        <w:t>del</w:t>
      </w:r>
      <w:r>
        <w:rPr>
          <w:spacing w:val="-11"/>
          <w:sz w:val="24"/>
        </w:rPr>
        <w:t> </w:t>
      </w:r>
      <w:r>
        <w:rPr>
          <w:sz w:val="24"/>
        </w:rPr>
        <w:t>territorio</w:t>
      </w:r>
      <w:r>
        <w:rPr>
          <w:spacing w:val="-14"/>
          <w:sz w:val="24"/>
        </w:rPr>
        <w:t> </w:t>
      </w:r>
      <w:r>
        <w:rPr>
          <w:sz w:val="24"/>
        </w:rPr>
        <w:t>de</w:t>
      </w:r>
      <w:r>
        <w:rPr>
          <w:spacing w:val="-11"/>
          <w:sz w:val="24"/>
        </w:rPr>
        <w:t> </w:t>
      </w:r>
      <w:r>
        <w:rPr>
          <w:sz w:val="24"/>
        </w:rPr>
        <w:t>Nonguén,</w:t>
      </w:r>
      <w:r>
        <w:rPr>
          <w:spacing w:val="-10"/>
          <w:sz w:val="24"/>
        </w:rPr>
        <w:t> </w:t>
      </w:r>
      <w:r>
        <w:rPr>
          <w:sz w:val="24"/>
        </w:rPr>
        <w:t>esta</w:t>
      </w:r>
      <w:r>
        <w:rPr>
          <w:spacing w:val="-13"/>
          <w:sz w:val="24"/>
        </w:rPr>
        <w:t> </w:t>
      </w:r>
      <w:r>
        <w:rPr>
          <w:sz w:val="24"/>
        </w:rPr>
        <w:t>sectorización</w:t>
      </w:r>
      <w:r>
        <w:rPr>
          <w:spacing w:val="-11"/>
          <w:sz w:val="24"/>
        </w:rPr>
        <w:t> </w:t>
      </w:r>
      <w:r>
        <w:rPr>
          <w:sz w:val="24"/>
        </w:rPr>
        <w:t>ayuda</w:t>
      </w:r>
      <w:r>
        <w:rPr>
          <w:spacing w:val="-11"/>
          <w:sz w:val="24"/>
        </w:rPr>
        <w:t> </w:t>
      </w:r>
      <w:r>
        <w:rPr>
          <w:sz w:val="24"/>
        </w:rPr>
        <w:t>al</w:t>
      </w:r>
      <w:r>
        <w:rPr>
          <w:spacing w:val="-14"/>
          <w:sz w:val="24"/>
        </w:rPr>
        <w:t> </w:t>
      </w:r>
      <w:r>
        <w:rPr>
          <w:sz w:val="24"/>
        </w:rPr>
        <w:t>CESFAM</w:t>
      </w:r>
      <w:r>
        <w:rPr>
          <w:spacing w:val="-9"/>
          <w:sz w:val="24"/>
        </w:rPr>
        <w:t> </w:t>
      </w:r>
      <w:r>
        <w:rPr>
          <w:sz w:val="24"/>
        </w:rPr>
        <w:t>a</w:t>
      </w:r>
      <w:r>
        <w:rPr>
          <w:spacing w:val="-11"/>
          <w:sz w:val="24"/>
        </w:rPr>
        <w:t> </w:t>
      </w:r>
      <w:r>
        <w:rPr>
          <w:sz w:val="24"/>
        </w:rPr>
        <w:t>organizar mejor</w:t>
      </w:r>
      <w:r>
        <w:rPr>
          <w:spacing w:val="-3"/>
          <w:sz w:val="24"/>
        </w:rPr>
        <w:t> </w:t>
      </w:r>
      <w:r>
        <w:rPr>
          <w:sz w:val="24"/>
        </w:rPr>
        <w:t>las</w:t>
      </w:r>
      <w:r>
        <w:rPr>
          <w:spacing w:val="-3"/>
          <w:sz w:val="24"/>
        </w:rPr>
        <w:t> </w:t>
      </w:r>
      <w:r>
        <w:rPr>
          <w:sz w:val="24"/>
        </w:rPr>
        <w:t>visitas</w:t>
      </w:r>
      <w:r>
        <w:rPr>
          <w:spacing w:val="-5"/>
          <w:sz w:val="24"/>
        </w:rPr>
        <w:t> </w:t>
      </w:r>
      <w:r>
        <w:rPr>
          <w:sz w:val="24"/>
        </w:rPr>
        <w:t>domiciliarias,</w:t>
      </w:r>
      <w:r>
        <w:rPr>
          <w:spacing w:val="-5"/>
          <w:sz w:val="24"/>
        </w:rPr>
        <w:t> </w:t>
      </w:r>
      <w:r>
        <w:rPr>
          <w:sz w:val="24"/>
        </w:rPr>
        <w:t>las</w:t>
      </w:r>
      <w:r>
        <w:rPr>
          <w:spacing w:val="-3"/>
          <w:sz w:val="24"/>
        </w:rPr>
        <w:t> </w:t>
      </w:r>
      <w:r>
        <w:rPr>
          <w:sz w:val="24"/>
        </w:rPr>
        <w:t>actividades</w:t>
      </w:r>
      <w:r>
        <w:rPr>
          <w:spacing w:val="-3"/>
          <w:sz w:val="24"/>
        </w:rPr>
        <w:t> </w:t>
      </w:r>
      <w:r>
        <w:rPr>
          <w:sz w:val="24"/>
        </w:rPr>
        <w:t>comunitarias</w:t>
      </w:r>
      <w:r>
        <w:rPr>
          <w:spacing w:val="-3"/>
          <w:sz w:val="24"/>
        </w:rPr>
        <w:t> </w:t>
      </w:r>
      <w:r>
        <w:rPr>
          <w:sz w:val="24"/>
        </w:rPr>
        <w:t>y</w:t>
      </w:r>
      <w:r>
        <w:rPr>
          <w:spacing w:val="-4"/>
          <w:sz w:val="24"/>
        </w:rPr>
        <w:t> </w:t>
      </w:r>
      <w:r>
        <w:rPr>
          <w:sz w:val="24"/>
        </w:rPr>
        <w:t>el</w:t>
      </w:r>
      <w:r>
        <w:rPr>
          <w:spacing w:val="-4"/>
          <w:sz w:val="24"/>
        </w:rPr>
        <w:t> </w:t>
      </w:r>
      <w:r>
        <w:rPr>
          <w:sz w:val="24"/>
        </w:rPr>
        <w:t>acceso</w:t>
      </w:r>
      <w:r>
        <w:rPr>
          <w:spacing w:val="-3"/>
          <w:sz w:val="24"/>
        </w:rPr>
        <w:t> </w:t>
      </w:r>
      <w:r>
        <w:rPr>
          <w:sz w:val="24"/>
        </w:rPr>
        <w:t>a</w:t>
      </w:r>
      <w:r>
        <w:rPr>
          <w:spacing w:val="-1"/>
          <w:sz w:val="24"/>
        </w:rPr>
        <w:t> </w:t>
      </w:r>
      <w:r>
        <w:rPr>
          <w:sz w:val="24"/>
        </w:rPr>
        <w:t>controles</w:t>
      </w:r>
      <w:r>
        <w:rPr>
          <w:spacing w:val="-3"/>
          <w:sz w:val="24"/>
        </w:rPr>
        <w:t> </w:t>
      </w:r>
      <w:r>
        <w:rPr>
          <w:sz w:val="24"/>
        </w:rPr>
        <w:t>de salud para quienes viven en lugares más distantes. Dicho sector se encuentra delimitado por las calles Camino a la cabaña y Reserva Natural de Nonguén.</w:t>
      </w:r>
    </w:p>
    <w:p>
      <w:pPr>
        <w:spacing w:line="240" w:lineRule="auto"/>
        <w:ind w:left="2066" w:right="0" w:firstLine="0"/>
        <w:rPr>
          <w:sz w:val="20"/>
        </w:rPr>
      </w:pPr>
      <w:r>
        <w:rPr>
          <w:sz w:val="20"/>
        </w:rPr>
        <w:drawing>
          <wp:inline distT="0" distB="0" distL="0" distR="0">
            <wp:extent cx="3287766" cy="160934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3287766" cy="1609344"/>
                    </a:xfrm>
                    <a:prstGeom prst="rect">
                      <a:avLst/>
                    </a:prstGeom>
                  </pic:spPr>
                </pic:pic>
              </a:graphicData>
            </a:graphic>
          </wp:inline>
        </w:drawing>
      </w:r>
      <w:r>
        <w:rPr>
          <w:sz w:val="20"/>
        </w:rPr>
      </w:r>
    </w:p>
    <w:p>
      <w:pPr>
        <w:spacing w:before="168"/>
        <w:ind w:left="2035" w:right="0" w:firstLine="0"/>
        <w:jc w:val="left"/>
        <w:rPr>
          <w:i/>
          <w:sz w:val="24"/>
        </w:rPr>
      </w:pPr>
      <w:r>
        <w:rPr>
          <w:i/>
          <w:sz w:val="24"/>
        </w:rPr>
        <w:t>Ilustración</w:t>
      </w:r>
      <w:r>
        <w:rPr>
          <w:i/>
          <w:spacing w:val="-3"/>
          <w:sz w:val="24"/>
        </w:rPr>
        <w:t> </w:t>
      </w:r>
      <w:r>
        <w:rPr>
          <w:i/>
          <w:sz w:val="24"/>
        </w:rPr>
        <w:t>N.</w:t>
      </w:r>
      <w:r>
        <w:rPr>
          <w:i/>
          <w:spacing w:val="-2"/>
          <w:sz w:val="24"/>
        </w:rPr>
        <w:t> </w:t>
      </w:r>
      <w:r>
        <w:rPr>
          <w:i/>
          <w:sz w:val="24"/>
        </w:rPr>
        <w:t>º7:</w:t>
      </w:r>
      <w:r>
        <w:rPr>
          <w:i/>
          <w:spacing w:val="-5"/>
          <w:sz w:val="24"/>
        </w:rPr>
        <w:t> </w:t>
      </w:r>
      <w:r>
        <w:rPr>
          <w:i/>
          <w:sz w:val="24"/>
        </w:rPr>
        <w:t>Explicación visual</w:t>
      </w:r>
      <w:r>
        <w:rPr>
          <w:i/>
          <w:spacing w:val="-3"/>
          <w:sz w:val="24"/>
        </w:rPr>
        <w:t> </w:t>
      </w:r>
      <w:r>
        <w:rPr>
          <w:i/>
          <w:sz w:val="24"/>
        </w:rPr>
        <w:t>de</w:t>
      </w:r>
      <w:r>
        <w:rPr>
          <w:i/>
          <w:spacing w:val="-1"/>
          <w:sz w:val="24"/>
        </w:rPr>
        <w:t> </w:t>
      </w:r>
      <w:r>
        <w:rPr>
          <w:i/>
          <w:sz w:val="24"/>
        </w:rPr>
        <w:t>la</w:t>
      </w:r>
      <w:r>
        <w:rPr>
          <w:i/>
          <w:spacing w:val="-3"/>
          <w:sz w:val="24"/>
        </w:rPr>
        <w:t> </w:t>
      </w:r>
      <w:r>
        <w:rPr>
          <w:i/>
          <w:sz w:val="24"/>
        </w:rPr>
        <w:t>totalidad</w:t>
      </w:r>
      <w:r>
        <w:rPr>
          <w:i/>
          <w:spacing w:val="-3"/>
          <w:sz w:val="24"/>
        </w:rPr>
        <w:t> </w:t>
      </w:r>
      <w:r>
        <w:rPr>
          <w:i/>
          <w:sz w:val="24"/>
        </w:rPr>
        <w:t>de sector</w:t>
      </w:r>
      <w:r>
        <w:rPr>
          <w:i/>
          <w:spacing w:val="-3"/>
          <w:sz w:val="24"/>
        </w:rPr>
        <w:t> </w:t>
      </w:r>
      <w:r>
        <w:rPr>
          <w:i/>
          <w:sz w:val="24"/>
        </w:rPr>
        <w:t>café</w:t>
      </w:r>
      <w:r>
        <w:rPr>
          <w:i/>
          <w:spacing w:val="-4"/>
          <w:sz w:val="24"/>
        </w:rPr>
        <w:t> </w:t>
      </w:r>
      <w:r>
        <w:rPr>
          <w:i/>
          <w:sz w:val="24"/>
        </w:rPr>
        <w:t>adscrito</w:t>
      </w:r>
      <w:r>
        <w:rPr>
          <w:i/>
          <w:spacing w:val="-2"/>
          <w:sz w:val="24"/>
        </w:rPr>
        <w:t> </w:t>
      </w:r>
      <w:r>
        <w:rPr>
          <w:i/>
          <w:sz w:val="24"/>
        </w:rPr>
        <w:t>al</w:t>
      </w:r>
      <w:r>
        <w:rPr>
          <w:i/>
          <w:spacing w:val="-2"/>
          <w:sz w:val="24"/>
        </w:rPr>
        <w:t> CESFAM</w:t>
      </w:r>
    </w:p>
    <w:p>
      <w:pPr>
        <w:pStyle w:val="BodyText"/>
        <w:spacing w:before="189"/>
        <w:rPr>
          <w:i/>
        </w:rPr>
      </w:pPr>
    </w:p>
    <w:p>
      <w:pPr>
        <w:pStyle w:val="ListParagraph"/>
        <w:numPr>
          <w:ilvl w:val="0"/>
          <w:numId w:val="4"/>
        </w:numPr>
        <w:tabs>
          <w:tab w:pos="2062" w:val="left" w:leader="none"/>
        </w:tabs>
        <w:spacing w:line="276" w:lineRule="auto" w:before="1" w:after="0"/>
        <w:ind w:left="2062" w:right="1334" w:hanging="360"/>
        <w:jc w:val="both"/>
        <w:rPr>
          <w:sz w:val="24"/>
        </w:rPr>
      </w:pPr>
      <w:r>
        <w:rPr>
          <w:sz w:val="24"/>
        </w:rPr>
        <w:t>Sector</w:t>
      </w:r>
      <w:r>
        <w:rPr>
          <w:spacing w:val="-11"/>
          <w:sz w:val="24"/>
        </w:rPr>
        <w:t> </w:t>
      </w:r>
      <w:r>
        <w:rPr>
          <w:sz w:val="24"/>
        </w:rPr>
        <w:t>blanco:</w:t>
      </w:r>
      <w:r>
        <w:rPr>
          <w:spacing w:val="-12"/>
          <w:sz w:val="24"/>
        </w:rPr>
        <w:t> </w:t>
      </w:r>
      <w:r>
        <w:rPr>
          <w:sz w:val="24"/>
        </w:rPr>
        <w:t>está</w:t>
      </w:r>
      <w:r>
        <w:rPr>
          <w:spacing w:val="-12"/>
          <w:sz w:val="24"/>
        </w:rPr>
        <w:t> </w:t>
      </w:r>
      <w:r>
        <w:rPr>
          <w:sz w:val="24"/>
        </w:rPr>
        <w:t>formado</w:t>
      </w:r>
      <w:r>
        <w:rPr>
          <w:spacing w:val="-13"/>
          <w:sz w:val="24"/>
        </w:rPr>
        <w:t> </w:t>
      </w:r>
      <w:r>
        <w:rPr>
          <w:sz w:val="24"/>
        </w:rPr>
        <w:t>por</w:t>
      </w:r>
      <w:r>
        <w:rPr>
          <w:spacing w:val="-11"/>
          <w:sz w:val="24"/>
        </w:rPr>
        <w:t> </w:t>
      </w:r>
      <w:r>
        <w:rPr>
          <w:sz w:val="24"/>
        </w:rPr>
        <w:t>usuarios</w:t>
      </w:r>
      <w:r>
        <w:rPr>
          <w:spacing w:val="-12"/>
          <w:sz w:val="24"/>
        </w:rPr>
        <w:t> </w:t>
      </w:r>
      <w:r>
        <w:rPr>
          <w:sz w:val="24"/>
        </w:rPr>
        <w:t>que</w:t>
      </w:r>
      <w:r>
        <w:rPr>
          <w:spacing w:val="-13"/>
          <w:sz w:val="24"/>
        </w:rPr>
        <w:t> </w:t>
      </w:r>
      <w:r>
        <w:rPr>
          <w:sz w:val="24"/>
        </w:rPr>
        <w:t>no</w:t>
      </w:r>
      <w:r>
        <w:rPr>
          <w:spacing w:val="-13"/>
          <w:sz w:val="24"/>
        </w:rPr>
        <w:t> </w:t>
      </w:r>
      <w:r>
        <w:rPr>
          <w:sz w:val="24"/>
        </w:rPr>
        <w:t>viven</w:t>
      </w:r>
      <w:r>
        <w:rPr>
          <w:spacing w:val="-12"/>
          <w:sz w:val="24"/>
        </w:rPr>
        <w:t> </w:t>
      </w:r>
      <w:r>
        <w:rPr>
          <w:sz w:val="24"/>
        </w:rPr>
        <w:t>dentro</w:t>
      </w:r>
      <w:r>
        <w:rPr>
          <w:spacing w:val="-13"/>
          <w:sz w:val="24"/>
        </w:rPr>
        <w:t> </w:t>
      </w:r>
      <w:r>
        <w:rPr>
          <w:sz w:val="24"/>
        </w:rPr>
        <w:t>del</w:t>
      </w:r>
      <w:r>
        <w:rPr>
          <w:spacing w:val="-12"/>
          <w:sz w:val="24"/>
        </w:rPr>
        <w:t> </w:t>
      </w:r>
      <w:r>
        <w:rPr>
          <w:sz w:val="24"/>
        </w:rPr>
        <w:t>territorio</w:t>
      </w:r>
      <w:r>
        <w:rPr>
          <w:spacing w:val="-13"/>
          <w:sz w:val="24"/>
        </w:rPr>
        <w:t> </w:t>
      </w:r>
      <w:r>
        <w:rPr>
          <w:sz w:val="24"/>
        </w:rPr>
        <w:t>oficial</w:t>
      </w:r>
      <w:r>
        <w:rPr>
          <w:spacing w:val="-9"/>
          <w:sz w:val="24"/>
        </w:rPr>
        <w:t> </w:t>
      </w:r>
      <w:r>
        <w:rPr>
          <w:sz w:val="24"/>
        </w:rPr>
        <w:t>del CESFAM Villa Nonguén, pero que igualmente están inscritos y reciben atención en ese centro de salud, debido a que no pertenecen geográficamente al área principal. Se clasifican en este sector para mantener un orden en la gestión de los pacientes.</w:t>
      </w:r>
    </w:p>
    <w:p>
      <w:pPr>
        <w:pStyle w:val="ListParagraph"/>
        <w:spacing w:after="0" w:line="276" w:lineRule="auto"/>
        <w:jc w:val="both"/>
        <w:rPr>
          <w:sz w:val="24"/>
        </w:rPr>
        <w:sectPr>
          <w:footerReference w:type="default" r:id="rId16"/>
          <w:pgSz w:w="12240" w:h="15840"/>
          <w:pgMar w:header="0" w:footer="985" w:top="1820" w:bottom="1180" w:left="360" w:right="360"/>
          <w:pgNumType w:start="8"/>
        </w:sectPr>
      </w:pPr>
    </w:p>
    <w:p>
      <w:pPr>
        <w:spacing w:line="240" w:lineRule="auto"/>
        <w:ind w:left="1774" w:right="0" w:firstLine="0"/>
        <w:rPr>
          <w:sz w:val="20"/>
        </w:rPr>
      </w:pPr>
      <w:r>
        <w:rPr>
          <w:sz w:val="20"/>
        </w:rPr>
        <w:drawing>
          <wp:inline distT="0" distB="0" distL="0" distR="0">
            <wp:extent cx="3284143" cy="171202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284143" cy="1712023"/>
                    </a:xfrm>
                    <a:prstGeom prst="rect">
                      <a:avLst/>
                    </a:prstGeom>
                  </pic:spPr>
                </pic:pic>
              </a:graphicData>
            </a:graphic>
          </wp:inline>
        </w:drawing>
      </w:r>
      <w:r>
        <w:rPr>
          <w:sz w:val="20"/>
        </w:rPr>
      </w:r>
    </w:p>
    <w:p>
      <w:pPr>
        <w:spacing w:before="146"/>
        <w:ind w:left="704" w:right="233" w:firstLine="0"/>
        <w:jc w:val="center"/>
        <w:rPr>
          <w:i/>
          <w:sz w:val="24"/>
        </w:rPr>
      </w:pPr>
      <w:r>
        <w:rPr>
          <w:i/>
          <w:sz w:val="24"/>
        </w:rPr>
        <w:t>Ilustración</w:t>
      </w:r>
      <w:r>
        <w:rPr>
          <w:i/>
          <w:spacing w:val="11"/>
          <w:sz w:val="24"/>
        </w:rPr>
        <w:t> </w:t>
      </w:r>
      <w:r>
        <w:rPr>
          <w:i/>
          <w:sz w:val="24"/>
        </w:rPr>
        <w:t>N.</w:t>
      </w:r>
      <w:r>
        <w:rPr>
          <w:i/>
          <w:spacing w:val="12"/>
          <w:sz w:val="24"/>
        </w:rPr>
        <w:t> </w:t>
      </w:r>
      <w:r>
        <w:rPr>
          <w:i/>
          <w:sz w:val="24"/>
        </w:rPr>
        <w:t>º8:</w:t>
      </w:r>
      <w:r>
        <w:rPr>
          <w:i/>
          <w:spacing w:val="10"/>
          <w:sz w:val="24"/>
        </w:rPr>
        <w:t> </w:t>
      </w:r>
      <w:r>
        <w:rPr>
          <w:i/>
          <w:sz w:val="24"/>
        </w:rPr>
        <w:t>Explicación</w:t>
      </w:r>
      <w:r>
        <w:rPr>
          <w:i/>
          <w:spacing w:val="14"/>
          <w:sz w:val="24"/>
        </w:rPr>
        <w:t> </w:t>
      </w:r>
      <w:r>
        <w:rPr>
          <w:i/>
          <w:sz w:val="24"/>
        </w:rPr>
        <w:t>visual</w:t>
      </w:r>
      <w:r>
        <w:rPr>
          <w:i/>
          <w:spacing w:val="10"/>
          <w:sz w:val="24"/>
        </w:rPr>
        <w:t> </w:t>
      </w:r>
      <w:r>
        <w:rPr>
          <w:i/>
          <w:sz w:val="24"/>
        </w:rPr>
        <w:t>de</w:t>
      </w:r>
      <w:r>
        <w:rPr>
          <w:i/>
          <w:spacing w:val="11"/>
          <w:sz w:val="24"/>
        </w:rPr>
        <w:t> </w:t>
      </w:r>
      <w:r>
        <w:rPr>
          <w:i/>
          <w:sz w:val="24"/>
        </w:rPr>
        <w:t>la</w:t>
      </w:r>
      <w:r>
        <w:rPr>
          <w:i/>
          <w:spacing w:val="12"/>
          <w:sz w:val="24"/>
        </w:rPr>
        <w:t> </w:t>
      </w:r>
      <w:r>
        <w:rPr>
          <w:i/>
          <w:sz w:val="24"/>
        </w:rPr>
        <w:t>totalidad</w:t>
      </w:r>
      <w:r>
        <w:rPr>
          <w:i/>
          <w:spacing w:val="13"/>
          <w:sz w:val="24"/>
        </w:rPr>
        <w:t> </w:t>
      </w:r>
      <w:r>
        <w:rPr>
          <w:i/>
          <w:sz w:val="24"/>
        </w:rPr>
        <w:t>de</w:t>
      </w:r>
      <w:r>
        <w:rPr>
          <w:i/>
          <w:spacing w:val="11"/>
          <w:sz w:val="24"/>
        </w:rPr>
        <w:t> </w:t>
      </w:r>
      <w:r>
        <w:rPr>
          <w:i/>
          <w:sz w:val="24"/>
        </w:rPr>
        <w:t>los</w:t>
      </w:r>
      <w:r>
        <w:rPr>
          <w:i/>
          <w:spacing w:val="12"/>
          <w:sz w:val="24"/>
        </w:rPr>
        <w:t> </w:t>
      </w:r>
      <w:r>
        <w:rPr>
          <w:i/>
          <w:sz w:val="24"/>
        </w:rPr>
        <w:t>sectores</w:t>
      </w:r>
      <w:r>
        <w:rPr>
          <w:i/>
          <w:spacing w:val="11"/>
          <w:sz w:val="24"/>
        </w:rPr>
        <w:t> </w:t>
      </w:r>
      <w:r>
        <w:rPr>
          <w:i/>
          <w:sz w:val="24"/>
        </w:rPr>
        <w:t>adscritos</w:t>
      </w:r>
      <w:r>
        <w:rPr>
          <w:i/>
          <w:spacing w:val="11"/>
          <w:sz w:val="24"/>
        </w:rPr>
        <w:t> </w:t>
      </w:r>
      <w:r>
        <w:rPr>
          <w:i/>
          <w:sz w:val="24"/>
        </w:rPr>
        <w:t>al</w:t>
      </w:r>
      <w:r>
        <w:rPr>
          <w:i/>
          <w:spacing w:val="12"/>
          <w:sz w:val="24"/>
        </w:rPr>
        <w:t> </w:t>
      </w:r>
      <w:r>
        <w:rPr>
          <w:i/>
          <w:spacing w:val="-2"/>
          <w:sz w:val="24"/>
        </w:rPr>
        <w:t>CESFAM</w:t>
      </w:r>
    </w:p>
    <w:p>
      <w:pPr>
        <w:pStyle w:val="BodyText"/>
        <w:spacing w:before="69"/>
        <w:rPr>
          <w:i/>
          <w:sz w:val="26"/>
        </w:rPr>
      </w:pPr>
    </w:p>
    <w:p>
      <w:pPr>
        <w:pStyle w:val="Heading1"/>
        <w:numPr>
          <w:ilvl w:val="0"/>
          <w:numId w:val="5"/>
        </w:numPr>
        <w:tabs>
          <w:tab w:pos="2060" w:val="left" w:leader="none"/>
        </w:tabs>
        <w:spacing w:line="240" w:lineRule="auto" w:before="0" w:after="0"/>
        <w:ind w:left="2060" w:right="0" w:hanging="358"/>
        <w:jc w:val="both"/>
      </w:pPr>
      <w:bookmarkStart w:name="_bookmark7" w:id="8"/>
      <w:bookmarkEnd w:id="8"/>
      <w:r>
        <w:rPr/>
      </w:r>
      <w:r>
        <w:rPr/>
        <w:t>Número</w:t>
      </w:r>
      <w:r>
        <w:rPr>
          <w:spacing w:val="-7"/>
        </w:rPr>
        <w:t> </w:t>
      </w:r>
      <w:r>
        <w:rPr/>
        <w:t>de</w:t>
      </w:r>
      <w:r>
        <w:rPr>
          <w:spacing w:val="-6"/>
        </w:rPr>
        <w:t> </w:t>
      </w:r>
      <w:r>
        <w:rPr/>
        <w:t>población</w:t>
      </w:r>
      <w:r>
        <w:rPr>
          <w:spacing w:val="-6"/>
        </w:rPr>
        <w:t> </w:t>
      </w:r>
      <w:r>
        <w:rPr/>
        <w:t>que</w:t>
      </w:r>
      <w:r>
        <w:rPr>
          <w:spacing w:val="-7"/>
        </w:rPr>
        <w:t> </w:t>
      </w:r>
      <w:r>
        <w:rPr/>
        <w:t>atiende</w:t>
      </w:r>
      <w:r>
        <w:rPr>
          <w:spacing w:val="-6"/>
        </w:rPr>
        <w:t> </w:t>
      </w:r>
      <w:r>
        <w:rPr/>
        <w:t>su</w:t>
      </w:r>
      <w:r>
        <w:rPr>
          <w:spacing w:val="-5"/>
        </w:rPr>
        <w:t> </w:t>
      </w:r>
      <w:r>
        <w:rPr>
          <w:spacing w:val="-2"/>
        </w:rPr>
        <w:t>sector</w:t>
      </w:r>
    </w:p>
    <w:p>
      <w:pPr>
        <w:pStyle w:val="BodyText"/>
        <w:spacing w:line="276" w:lineRule="auto" w:before="126"/>
        <w:ind w:left="1342" w:right="1335"/>
        <w:jc w:val="both"/>
      </w:pPr>
      <w:r>
        <w:rPr/>
        <w:t>La población inscrita validada para el año 2025 en el CESFAM corresponde a un total de 16.760 personas, esta población se organiza en 5.560 familias registradas en el establecimiento de salud, con un promedio de 3,1 integrantes por familia. Estos datos permiten dimensionar la población usuaria que recibe atención dentro del territorio asignado al centro de salud.</w:t>
      </w:r>
    </w:p>
    <w:p>
      <w:pPr>
        <w:pStyle w:val="BodyText"/>
        <w:spacing w:line="276" w:lineRule="auto" w:before="162"/>
        <w:ind w:left="1342" w:right="1336"/>
        <w:jc w:val="both"/>
      </w:pPr>
      <w:r>
        <w:rPr/>
        <w:t>Dentro de la población total inscrita, se identifican también grupos específicos que forman parte</w:t>
      </w:r>
      <w:r>
        <w:rPr>
          <w:spacing w:val="-12"/>
        </w:rPr>
        <w:t> </w:t>
      </w:r>
      <w:r>
        <w:rPr/>
        <w:t>de</w:t>
      </w:r>
      <w:r>
        <w:rPr>
          <w:spacing w:val="-12"/>
        </w:rPr>
        <w:t> </w:t>
      </w:r>
      <w:r>
        <w:rPr/>
        <w:t>la</w:t>
      </w:r>
      <w:r>
        <w:rPr>
          <w:spacing w:val="-13"/>
        </w:rPr>
        <w:t> </w:t>
      </w:r>
      <w:r>
        <w:rPr/>
        <w:t>diversidad</w:t>
      </w:r>
      <w:r>
        <w:rPr>
          <w:spacing w:val="-13"/>
        </w:rPr>
        <w:t> </w:t>
      </w:r>
      <w:r>
        <w:rPr/>
        <w:t>de</w:t>
      </w:r>
      <w:r>
        <w:rPr>
          <w:spacing w:val="-12"/>
        </w:rPr>
        <w:t> </w:t>
      </w:r>
      <w:r>
        <w:rPr/>
        <w:t>la</w:t>
      </w:r>
      <w:r>
        <w:rPr>
          <w:spacing w:val="-11"/>
        </w:rPr>
        <w:t> </w:t>
      </w:r>
      <w:r>
        <w:rPr/>
        <w:t>comunidad</w:t>
      </w:r>
      <w:r>
        <w:rPr>
          <w:spacing w:val="-11"/>
        </w:rPr>
        <w:t> </w:t>
      </w:r>
      <w:r>
        <w:rPr/>
        <w:t>atendida.</w:t>
      </w:r>
      <w:r>
        <w:rPr>
          <w:spacing w:val="-10"/>
        </w:rPr>
        <w:t> </w:t>
      </w:r>
      <w:r>
        <w:rPr/>
        <w:t>En</w:t>
      </w:r>
      <w:r>
        <w:rPr>
          <w:spacing w:val="-11"/>
        </w:rPr>
        <w:t> </w:t>
      </w:r>
      <w:r>
        <w:rPr/>
        <w:t>este</w:t>
      </w:r>
      <w:r>
        <w:rPr>
          <w:spacing w:val="-9"/>
        </w:rPr>
        <w:t> </w:t>
      </w:r>
      <w:r>
        <w:rPr/>
        <w:t>contexto,</w:t>
      </w:r>
      <w:r>
        <w:rPr>
          <w:spacing w:val="-12"/>
        </w:rPr>
        <w:t> </w:t>
      </w:r>
      <w:r>
        <w:rPr/>
        <w:t>123</w:t>
      </w:r>
      <w:r>
        <w:rPr>
          <w:spacing w:val="-12"/>
        </w:rPr>
        <w:t> </w:t>
      </w:r>
      <w:r>
        <w:rPr/>
        <w:t>personas</w:t>
      </w:r>
      <w:r>
        <w:rPr>
          <w:spacing w:val="-10"/>
        </w:rPr>
        <w:t> </w:t>
      </w:r>
      <w:r>
        <w:rPr/>
        <w:t>pertenecen a pueblos originarios, mientras que 257 usuarios corresponden a población migrante internacional. La identificación de estos grupos resulta relevante para la planificación de estrategias de atención con enfoque intercultural e inclusivo.</w:t>
      </w:r>
    </w:p>
    <w:p>
      <w:pPr>
        <w:pStyle w:val="Heading1"/>
        <w:numPr>
          <w:ilvl w:val="0"/>
          <w:numId w:val="5"/>
        </w:numPr>
        <w:tabs>
          <w:tab w:pos="2061" w:val="left" w:leader="none"/>
        </w:tabs>
        <w:spacing w:line="240" w:lineRule="auto" w:before="159" w:after="0"/>
        <w:ind w:left="2061" w:right="0" w:hanging="359"/>
        <w:jc w:val="both"/>
      </w:pPr>
      <w:bookmarkStart w:name="_bookmark8" w:id="9"/>
      <w:bookmarkEnd w:id="9"/>
      <w:r>
        <w:rPr/>
      </w:r>
      <w:r>
        <w:rPr>
          <w:spacing w:val="-2"/>
        </w:rPr>
        <w:t>Organigrama</w:t>
      </w:r>
    </w:p>
    <w:p>
      <w:pPr>
        <w:pStyle w:val="BodyText"/>
        <w:rPr>
          <w:sz w:val="17"/>
        </w:rPr>
      </w:pPr>
      <w:r>
        <w:rPr>
          <w:sz w:val="17"/>
        </w:rPr>
        <w:drawing>
          <wp:anchor distT="0" distB="0" distL="0" distR="0" allowOverlap="1" layoutInCell="1" locked="0" behindDoc="1" simplePos="0" relativeHeight="487590400">
            <wp:simplePos x="0" y="0"/>
            <wp:positionH relativeFrom="page">
              <wp:posOffset>1154430</wp:posOffset>
            </wp:positionH>
            <wp:positionV relativeFrom="paragraph">
              <wp:posOffset>147600</wp:posOffset>
            </wp:positionV>
            <wp:extent cx="5522623" cy="367798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522623" cy="3677983"/>
                    </a:xfrm>
                    <a:prstGeom prst="rect">
                      <a:avLst/>
                    </a:prstGeom>
                  </pic:spPr>
                </pic:pic>
              </a:graphicData>
            </a:graphic>
          </wp:anchor>
        </w:drawing>
      </w:r>
    </w:p>
    <w:p>
      <w:pPr>
        <w:pStyle w:val="BodyText"/>
        <w:spacing w:after="0"/>
        <w:rPr>
          <w:sz w:val="17"/>
        </w:rPr>
        <w:sectPr>
          <w:pgSz w:w="12240" w:h="15840"/>
          <w:pgMar w:header="0" w:footer="985" w:top="380" w:bottom="1220" w:left="360" w:right="360"/>
        </w:sectPr>
      </w:pPr>
    </w:p>
    <w:p>
      <w:pPr>
        <w:spacing w:before="31"/>
        <w:ind w:left="1493" w:right="0" w:firstLine="0"/>
        <w:jc w:val="left"/>
        <w:rPr>
          <w:i/>
          <w:sz w:val="24"/>
        </w:rPr>
      </w:pPr>
      <w:r>
        <w:rPr>
          <w:i/>
          <w:sz w:val="24"/>
        </w:rPr>
        <w:t>Ilustración</w:t>
      </w:r>
      <w:r>
        <w:rPr>
          <w:i/>
          <w:spacing w:val="-3"/>
          <w:sz w:val="24"/>
        </w:rPr>
        <w:t> </w:t>
      </w:r>
      <w:r>
        <w:rPr>
          <w:i/>
          <w:sz w:val="24"/>
        </w:rPr>
        <w:t>N.</w:t>
      </w:r>
      <w:r>
        <w:rPr>
          <w:i/>
          <w:spacing w:val="-3"/>
          <w:sz w:val="24"/>
        </w:rPr>
        <w:t> </w:t>
      </w:r>
      <w:r>
        <w:rPr>
          <w:i/>
          <w:sz w:val="24"/>
        </w:rPr>
        <w:t>º</w:t>
      </w:r>
      <w:r>
        <w:rPr>
          <w:i/>
          <w:spacing w:val="1"/>
          <w:sz w:val="24"/>
        </w:rPr>
        <w:t> </w:t>
      </w:r>
      <w:r>
        <w:rPr>
          <w:i/>
          <w:sz w:val="24"/>
        </w:rPr>
        <w:t>9:</w:t>
      </w:r>
      <w:r>
        <w:rPr>
          <w:i/>
          <w:spacing w:val="-5"/>
          <w:sz w:val="24"/>
        </w:rPr>
        <w:t> </w:t>
      </w:r>
      <w:r>
        <w:rPr>
          <w:i/>
          <w:sz w:val="24"/>
        </w:rPr>
        <w:t>Distribución</w:t>
      </w:r>
      <w:r>
        <w:rPr>
          <w:i/>
          <w:spacing w:val="-3"/>
          <w:sz w:val="24"/>
        </w:rPr>
        <w:t> </w:t>
      </w:r>
      <w:r>
        <w:rPr>
          <w:i/>
          <w:sz w:val="24"/>
        </w:rPr>
        <w:t>de</w:t>
      </w:r>
      <w:r>
        <w:rPr>
          <w:i/>
          <w:spacing w:val="-2"/>
          <w:sz w:val="24"/>
        </w:rPr>
        <w:t> </w:t>
      </w:r>
      <w:r>
        <w:rPr>
          <w:i/>
          <w:sz w:val="24"/>
        </w:rPr>
        <w:t>áreas</w:t>
      </w:r>
      <w:r>
        <w:rPr>
          <w:i/>
          <w:spacing w:val="-3"/>
          <w:sz w:val="24"/>
        </w:rPr>
        <w:t> </w:t>
      </w:r>
      <w:r>
        <w:rPr>
          <w:i/>
          <w:sz w:val="24"/>
        </w:rPr>
        <w:t>y</w:t>
      </w:r>
      <w:r>
        <w:rPr>
          <w:i/>
          <w:spacing w:val="-3"/>
          <w:sz w:val="24"/>
        </w:rPr>
        <w:t> </w:t>
      </w:r>
      <w:r>
        <w:rPr>
          <w:i/>
          <w:sz w:val="24"/>
        </w:rPr>
        <w:t>subáreas</w:t>
      </w:r>
      <w:r>
        <w:rPr>
          <w:i/>
          <w:spacing w:val="-1"/>
          <w:sz w:val="24"/>
        </w:rPr>
        <w:t> </w:t>
      </w:r>
      <w:r>
        <w:rPr>
          <w:i/>
          <w:sz w:val="24"/>
        </w:rPr>
        <w:t>de</w:t>
      </w:r>
      <w:r>
        <w:rPr>
          <w:i/>
          <w:spacing w:val="-3"/>
          <w:sz w:val="24"/>
        </w:rPr>
        <w:t> </w:t>
      </w:r>
      <w:r>
        <w:rPr>
          <w:i/>
          <w:sz w:val="24"/>
        </w:rPr>
        <w:t>CESFAM</w:t>
      </w:r>
      <w:r>
        <w:rPr>
          <w:i/>
          <w:spacing w:val="-1"/>
          <w:sz w:val="24"/>
        </w:rPr>
        <w:t> </w:t>
      </w:r>
      <w:r>
        <w:rPr>
          <w:i/>
          <w:sz w:val="24"/>
        </w:rPr>
        <w:t>Villa </w:t>
      </w:r>
      <w:r>
        <w:rPr>
          <w:i/>
          <w:spacing w:val="-2"/>
          <w:sz w:val="24"/>
        </w:rPr>
        <w:t>Nonguén.</w:t>
      </w:r>
    </w:p>
    <w:p>
      <w:pPr>
        <w:pStyle w:val="BodyText"/>
        <w:spacing w:before="232"/>
        <w:rPr>
          <w:i/>
          <w:sz w:val="26"/>
        </w:rPr>
      </w:pPr>
    </w:p>
    <w:p>
      <w:pPr>
        <w:pStyle w:val="Heading1"/>
      </w:pPr>
      <w:bookmarkStart w:name="_bookmark9" w:id="10"/>
      <w:bookmarkEnd w:id="10"/>
      <w:r>
        <w:rPr/>
      </w:r>
      <w:r>
        <w:rPr/>
        <w:t>Aspectos</w:t>
      </w:r>
      <w:r>
        <w:rPr>
          <w:spacing w:val="-4"/>
        </w:rPr>
        <w:t> </w:t>
      </w:r>
      <w:r>
        <w:rPr/>
        <w:t>generales</w:t>
      </w:r>
      <w:r>
        <w:rPr>
          <w:spacing w:val="-4"/>
        </w:rPr>
        <w:t> </w:t>
      </w:r>
      <w:r>
        <w:rPr/>
        <w:t>de</w:t>
      </w:r>
      <w:r>
        <w:rPr>
          <w:spacing w:val="-8"/>
        </w:rPr>
        <w:t> </w:t>
      </w:r>
      <w:r>
        <w:rPr/>
        <w:t>la</w:t>
      </w:r>
      <w:r>
        <w:rPr>
          <w:spacing w:val="-2"/>
        </w:rPr>
        <w:t> </w:t>
      </w:r>
      <w:r>
        <w:rPr/>
        <w:t>zona</w:t>
      </w:r>
      <w:r>
        <w:rPr>
          <w:spacing w:val="-4"/>
        </w:rPr>
        <w:t> </w:t>
      </w:r>
      <w:r>
        <w:rPr/>
        <w:t>de</w:t>
      </w:r>
      <w:r>
        <w:rPr>
          <w:spacing w:val="-7"/>
        </w:rPr>
        <w:t> </w:t>
      </w:r>
      <w:r>
        <w:rPr>
          <w:spacing w:val="-2"/>
        </w:rPr>
        <w:t>Nonguén</w:t>
      </w:r>
    </w:p>
    <w:p>
      <w:pPr>
        <w:pStyle w:val="BodyText"/>
        <w:spacing w:line="276" w:lineRule="auto" w:before="124"/>
        <w:ind w:left="1342" w:right="1334"/>
        <w:jc w:val="both"/>
      </w:pPr>
      <w:r>
        <w:rPr/>
        <w:t>Nonguén</w:t>
      </w:r>
      <w:r>
        <w:rPr>
          <w:spacing w:val="-14"/>
        </w:rPr>
        <w:t> </w:t>
      </w:r>
      <w:r>
        <w:rPr/>
        <w:t>corresponde</w:t>
      </w:r>
      <w:r>
        <w:rPr>
          <w:spacing w:val="-14"/>
        </w:rPr>
        <w:t> </w:t>
      </w:r>
      <w:r>
        <w:rPr/>
        <w:t>a</w:t>
      </w:r>
      <w:r>
        <w:rPr>
          <w:spacing w:val="-13"/>
        </w:rPr>
        <w:t> </w:t>
      </w:r>
      <w:r>
        <w:rPr/>
        <w:t>un</w:t>
      </w:r>
      <w:r>
        <w:rPr>
          <w:spacing w:val="-14"/>
        </w:rPr>
        <w:t> </w:t>
      </w:r>
      <w:r>
        <w:rPr/>
        <w:t>sector</w:t>
      </w:r>
      <w:r>
        <w:rPr>
          <w:spacing w:val="-13"/>
        </w:rPr>
        <w:t> </w:t>
      </w:r>
      <w:r>
        <w:rPr/>
        <w:t>ubicado</w:t>
      </w:r>
      <w:r>
        <w:rPr>
          <w:spacing w:val="-14"/>
        </w:rPr>
        <w:t> </w:t>
      </w:r>
      <w:r>
        <w:rPr/>
        <w:t>en</w:t>
      </w:r>
      <w:r>
        <w:rPr>
          <w:spacing w:val="-13"/>
        </w:rPr>
        <w:t> </w:t>
      </w:r>
      <w:r>
        <w:rPr/>
        <w:t>la</w:t>
      </w:r>
      <w:r>
        <w:rPr>
          <w:spacing w:val="-14"/>
        </w:rPr>
        <w:t> </w:t>
      </w:r>
      <w:r>
        <w:rPr/>
        <w:t>periferia</w:t>
      </w:r>
      <w:r>
        <w:rPr>
          <w:spacing w:val="-14"/>
        </w:rPr>
        <w:t> </w:t>
      </w:r>
      <w:r>
        <w:rPr/>
        <w:t>oriente</w:t>
      </w:r>
      <w:r>
        <w:rPr>
          <w:spacing w:val="-13"/>
        </w:rPr>
        <w:t> </w:t>
      </w:r>
      <w:r>
        <w:rPr/>
        <w:t>de</w:t>
      </w:r>
      <w:r>
        <w:rPr>
          <w:spacing w:val="-14"/>
        </w:rPr>
        <w:t> </w:t>
      </w:r>
      <w:r>
        <w:rPr/>
        <w:t>la</w:t>
      </w:r>
      <w:r>
        <w:rPr>
          <w:spacing w:val="-13"/>
        </w:rPr>
        <w:t> </w:t>
      </w:r>
      <w:r>
        <w:rPr/>
        <w:t>ciudad</w:t>
      </w:r>
      <w:r>
        <w:rPr>
          <w:spacing w:val="-14"/>
        </w:rPr>
        <w:t> </w:t>
      </w:r>
      <w:r>
        <w:rPr/>
        <w:t>de</w:t>
      </w:r>
      <w:r>
        <w:rPr>
          <w:spacing w:val="-13"/>
        </w:rPr>
        <w:t> </w:t>
      </w:r>
      <w:r>
        <w:rPr/>
        <w:t>Concepción, en</w:t>
      </w:r>
      <w:r>
        <w:rPr>
          <w:spacing w:val="-3"/>
        </w:rPr>
        <w:t> </w:t>
      </w:r>
      <w:r>
        <w:rPr/>
        <w:t>la</w:t>
      </w:r>
      <w:r>
        <w:rPr>
          <w:spacing w:val="-3"/>
        </w:rPr>
        <w:t> </w:t>
      </w:r>
      <w:r>
        <w:rPr/>
        <w:t>Región</w:t>
      </w:r>
      <w:r>
        <w:rPr>
          <w:spacing w:val="-3"/>
        </w:rPr>
        <w:t> </w:t>
      </w:r>
      <w:r>
        <w:rPr/>
        <w:t>del</w:t>
      </w:r>
      <w:r>
        <w:rPr>
          <w:spacing w:val="-5"/>
        </w:rPr>
        <w:t> </w:t>
      </w:r>
      <w:r>
        <w:rPr/>
        <w:t>Biobío.</w:t>
      </w:r>
      <w:r>
        <w:rPr>
          <w:spacing w:val="-4"/>
        </w:rPr>
        <w:t> </w:t>
      </w:r>
      <w:r>
        <w:rPr/>
        <w:t>Su</w:t>
      </w:r>
      <w:r>
        <w:rPr>
          <w:spacing w:val="-3"/>
        </w:rPr>
        <w:t> </w:t>
      </w:r>
      <w:r>
        <w:rPr/>
        <w:t>nombre</w:t>
      </w:r>
      <w:r>
        <w:rPr>
          <w:spacing w:val="-5"/>
        </w:rPr>
        <w:t> </w:t>
      </w:r>
      <w:r>
        <w:rPr/>
        <w:t>proviene</w:t>
      </w:r>
      <w:r>
        <w:rPr>
          <w:spacing w:val="-4"/>
        </w:rPr>
        <w:t> </w:t>
      </w:r>
      <w:r>
        <w:rPr/>
        <w:t>del</w:t>
      </w:r>
      <w:r>
        <w:rPr>
          <w:spacing w:val="-1"/>
        </w:rPr>
        <w:t> </w:t>
      </w:r>
      <w:r>
        <w:rPr/>
        <w:t>mapudungun</w:t>
      </w:r>
      <w:r>
        <w:rPr>
          <w:spacing w:val="-2"/>
        </w:rPr>
        <w:t> </w:t>
      </w:r>
      <w:r>
        <w:rPr/>
        <w:t>y</w:t>
      </w:r>
      <w:r>
        <w:rPr>
          <w:spacing w:val="-5"/>
        </w:rPr>
        <w:t> </w:t>
      </w:r>
      <w:r>
        <w:rPr/>
        <w:t>significa</w:t>
      </w:r>
      <w:r>
        <w:rPr>
          <w:spacing w:val="-4"/>
        </w:rPr>
        <w:t> </w:t>
      </w:r>
      <w:r>
        <w:rPr/>
        <w:t>“Agua</w:t>
      </w:r>
      <w:r>
        <w:rPr>
          <w:spacing w:val="-3"/>
        </w:rPr>
        <w:t> </w:t>
      </w:r>
      <w:r>
        <w:rPr/>
        <w:t>que</w:t>
      </w:r>
      <w:r>
        <w:rPr>
          <w:spacing w:val="-6"/>
        </w:rPr>
        <w:t> </w:t>
      </w:r>
      <w:r>
        <w:rPr/>
        <w:t>corre”</w:t>
      </w:r>
      <w:r>
        <w:rPr>
          <w:spacing w:val="-5"/>
        </w:rPr>
        <w:t> </w:t>
      </w:r>
      <w:r>
        <w:rPr/>
        <w:t>o “Lugar de aguas”, reflejando la estrecha relación histórica del territorio con su entorno natural. Antiguamente, el sector estuvo habitado por comunidades mapuche que aprovecharon</w:t>
      </w:r>
      <w:r>
        <w:rPr>
          <w:spacing w:val="-5"/>
        </w:rPr>
        <w:t> </w:t>
      </w:r>
      <w:r>
        <w:rPr/>
        <w:t>los</w:t>
      </w:r>
      <w:r>
        <w:rPr>
          <w:spacing w:val="-7"/>
        </w:rPr>
        <w:t> </w:t>
      </w:r>
      <w:r>
        <w:rPr/>
        <w:t>recursos</w:t>
      </w:r>
      <w:r>
        <w:rPr>
          <w:spacing w:val="-4"/>
        </w:rPr>
        <w:t> </w:t>
      </w:r>
      <w:r>
        <w:rPr/>
        <w:t>hídricos</w:t>
      </w:r>
      <w:r>
        <w:rPr>
          <w:spacing w:val="-3"/>
        </w:rPr>
        <w:t> </w:t>
      </w:r>
      <w:r>
        <w:rPr/>
        <w:t>y</w:t>
      </w:r>
      <w:r>
        <w:rPr>
          <w:spacing w:val="-5"/>
        </w:rPr>
        <w:t> </w:t>
      </w:r>
      <w:r>
        <w:rPr/>
        <w:t>forestales</w:t>
      </w:r>
      <w:r>
        <w:rPr>
          <w:spacing w:val="-4"/>
        </w:rPr>
        <w:t> </w:t>
      </w:r>
      <w:r>
        <w:rPr/>
        <w:t>de</w:t>
      </w:r>
      <w:r>
        <w:rPr>
          <w:spacing w:val="-8"/>
        </w:rPr>
        <w:t> </w:t>
      </w:r>
      <w:r>
        <w:rPr/>
        <w:t>la</w:t>
      </w:r>
      <w:r>
        <w:rPr>
          <w:spacing w:val="-5"/>
        </w:rPr>
        <w:t> </w:t>
      </w:r>
      <w:r>
        <w:rPr/>
        <w:t>zona.</w:t>
      </w:r>
      <w:r>
        <w:rPr>
          <w:spacing w:val="-4"/>
        </w:rPr>
        <w:t> </w:t>
      </w:r>
      <w:r>
        <w:rPr/>
        <w:t>Con</w:t>
      </w:r>
      <w:r>
        <w:rPr>
          <w:spacing w:val="-5"/>
        </w:rPr>
        <w:t> </w:t>
      </w:r>
      <w:r>
        <w:rPr/>
        <w:t>el</w:t>
      </w:r>
      <w:r>
        <w:rPr>
          <w:spacing w:val="-5"/>
        </w:rPr>
        <w:t> </w:t>
      </w:r>
      <w:r>
        <w:rPr/>
        <w:t>paso</w:t>
      </w:r>
      <w:r>
        <w:rPr>
          <w:spacing w:val="-5"/>
        </w:rPr>
        <w:t> </w:t>
      </w:r>
      <w:r>
        <w:rPr/>
        <w:t>del</w:t>
      </w:r>
      <w:r>
        <w:rPr>
          <w:spacing w:val="-5"/>
        </w:rPr>
        <w:t> </w:t>
      </w:r>
      <w:r>
        <w:rPr/>
        <w:t>tiempo,</w:t>
      </w:r>
      <w:r>
        <w:rPr>
          <w:spacing w:val="-4"/>
        </w:rPr>
        <w:t> </w:t>
      </w:r>
      <w:r>
        <w:rPr/>
        <w:t>Nonguén experimento un proceso de urbanización asociándose al crecimiento de la ciudad de Concepción, consolidándose como un importante sector residencial y comunitario (5).</w:t>
      </w:r>
    </w:p>
    <w:p>
      <w:pPr>
        <w:pStyle w:val="BodyText"/>
        <w:spacing w:before="3"/>
        <w:rPr>
          <w:sz w:val="5"/>
        </w:rPr>
      </w:pPr>
      <w:r>
        <w:rPr>
          <w:sz w:val="5"/>
        </w:rPr>
        <w:drawing>
          <wp:anchor distT="0" distB="0" distL="0" distR="0" allowOverlap="1" layoutInCell="1" locked="0" behindDoc="1" simplePos="0" relativeHeight="487590912">
            <wp:simplePos x="0" y="0"/>
            <wp:positionH relativeFrom="page">
              <wp:posOffset>1160144</wp:posOffset>
            </wp:positionH>
            <wp:positionV relativeFrom="paragraph">
              <wp:posOffset>56303</wp:posOffset>
            </wp:positionV>
            <wp:extent cx="3663099" cy="2556319"/>
            <wp:effectExtent l="0" t="0" r="0" b="0"/>
            <wp:wrapTopAndBottom/>
            <wp:docPr id="17" name="Image 17" descr="Barrio Puchacay: vecinos y vecinas acusan daños ambientales en estero  Nonguén | Resumen.cl"/>
            <wp:cNvGraphicFramePr>
              <a:graphicFrameLocks/>
            </wp:cNvGraphicFramePr>
            <a:graphic>
              <a:graphicData uri="http://schemas.openxmlformats.org/drawingml/2006/picture">
                <pic:pic>
                  <pic:nvPicPr>
                    <pic:cNvPr id="17" name="Image 17" descr="Barrio Puchacay: vecinos y vecinas acusan daños ambientales en estero  Nonguén | Resumen.cl"/>
                    <pic:cNvPicPr/>
                  </pic:nvPicPr>
                  <pic:blipFill>
                    <a:blip r:embed="rId21" cstate="print"/>
                    <a:stretch>
                      <a:fillRect/>
                    </a:stretch>
                  </pic:blipFill>
                  <pic:spPr>
                    <a:xfrm>
                      <a:off x="0" y="0"/>
                      <a:ext cx="3663099" cy="2556319"/>
                    </a:xfrm>
                    <a:prstGeom prst="rect">
                      <a:avLst/>
                    </a:prstGeom>
                  </pic:spPr>
                </pic:pic>
              </a:graphicData>
            </a:graphic>
          </wp:anchor>
        </w:drawing>
      </w:r>
    </w:p>
    <w:p>
      <w:pPr>
        <w:spacing w:before="248"/>
        <w:ind w:left="1627" w:right="0" w:firstLine="0"/>
        <w:jc w:val="left"/>
        <w:rPr>
          <w:i/>
          <w:sz w:val="24"/>
        </w:rPr>
      </w:pPr>
      <w:r>
        <w:rPr>
          <w:i/>
          <w:sz w:val="24"/>
        </w:rPr>
        <w:t>Ilustración</w:t>
      </w:r>
      <w:r>
        <w:rPr>
          <w:i/>
          <w:spacing w:val="-3"/>
          <w:sz w:val="24"/>
        </w:rPr>
        <w:t> </w:t>
      </w:r>
      <w:r>
        <w:rPr>
          <w:i/>
          <w:sz w:val="24"/>
        </w:rPr>
        <w:t>N.</w:t>
      </w:r>
      <w:r>
        <w:rPr>
          <w:i/>
          <w:spacing w:val="-3"/>
          <w:sz w:val="24"/>
        </w:rPr>
        <w:t> </w:t>
      </w:r>
      <w:r>
        <w:rPr>
          <w:i/>
          <w:sz w:val="24"/>
        </w:rPr>
        <w:t>º</w:t>
      </w:r>
      <w:r>
        <w:rPr>
          <w:i/>
          <w:spacing w:val="1"/>
          <w:sz w:val="24"/>
        </w:rPr>
        <w:t> </w:t>
      </w:r>
      <w:r>
        <w:rPr>
          <w:i/>
          <w:sz w:val="24"/>
        </w:rPr>
        <w:t>10:</w:t>
      </w:r>
      <w:r>
        <w:rPr>
          <w:i/>
          <w:spacing w:val="-2"/>
          <w:sz w:val="24"/>
        </w:rPr>
        <w:t> </w:t>
      </w:r>
      <w:r>
        <w:rPr>
          <w:i/>
          <w:sz w:val="24"/>
        </w:rPr>
        <w:t>Ubicación</w:t>
      </w:r>
      <w:r>
        <w:rPr>
          <w:i/>
          <w:spacing w:val="-2"/>
          <w:sz w:val="24"/>
        </w:rPr>
        <w:t> </w:t>
      </w:r>
      <w:r>
        <w:rPr>
          <w:i/>
          <w:sz w:val="24"/>
        </w:rPr>
        <w:t>geográfica</w:t>
      </w:r>
      <w:r>
        <w:rPr>
          <w:i/>
          <w:spacing w:val="-3"/>
          <w:sz w:val="24"/>
        </w:rPr>
        <w:t> </w:t>
      </w:r>
      <w:r>
        <w:rPr>
          <w:i/>
          <w:sz w:val="24"/>
        </w:rPr>
        <w:t>del</w:t>
      </w:r>
      <w:r>
        <w:rPr>
          <w:i/>
          <w:spacing w:val="-4"/>
          <w:sz w:val="24"/>
        </w:rPr>
        <w:t> </w:t>
      </w:r>
      <w:r>
        <w:rPr>
          <w:i/>
          <w:sz w:val="24"/>
        </w:rPr>
        <w:t>barrio</w:t>
      </w:r>
      <w:r>
        <w:rPr>
          <w:i/>
          <w:spacing w:val="-1"/>
          <w:sz w:val="24"/>
        </w:rPr>
        <w:t> </w:t>
      </w:r>
      <w:r>
        <w:rPr>
          <w:i/>
          <w:spacing w:val="-2"/>
          <w:sz w:val="24"/>
        </w:rPr>
        <w:t>Nonguén</w:t>
      </w:r>
    </w:p>
    <w:p>
      <w:pPr>
        <w:pStyle w:val="BodyText"/>
        <w:spacing w:before="50"/>
        <w:rPr>
          <w:i/>
        </w:rPr>
      </w:pPr>
    </w:p>
    <w:p>
      <w:pPr>
        <w:pStyle w:val="BodyText"/>
        <w:spacing w:line="276" w:lineRule="auto"/>
        <w:ind w:left="1342" w:right="1336"/>
        <w:jc w:val="both"/>
      </w:pPr>
      <w:r>
        <w:rPr/>
        <w:t>El sector de Nonguén se encuentra ubicado en el extremo oriental de la comuna de Concepción, en la Región del Biobío. Su territorio se desarrolla en el calle de Nonguén, rodeada por cordones de cerros y áreas de bosque nativo. Limita al norte con sectores forestales y rurales pertenecientes a la comuna de Florida, al sur con sectores periurbanos de Concepción, al oeste con áreas urbanizadas de la ciudad de Concepción y al este con la reserva Nacional Nonguén, área protegida que constituye a unos de los principales remanentes de bosque nativo de la región. (5)</w:t>
      </w:r>
    </w:p>
    <w:p>
      <w:pPr>
        <w:pStyle w:val="BodyText"/>
        <w:spacing w:after="0" w:line="276" w:lineRule="auto"/>
        <w:jc w:val="both"/>
        <w:sectPr>
          <w:pgSz w:w="12240" w:h="15840"/>
          <w:pgMar w:header="0" w:footer="985" w:top="1740" w:bottom="1220" w:left="360" w:right="360"/>
        </w:sectPr>
      </w:pPr>
    </w:p>
    <w:p>
      <w:pPr>
        <w:pStyle w:val="Heading1"/>
        <w:spacing w:before="18"/>
      </w:pPr>
      <w:bookmarkStart w:name="_bookmark10" w:id="11"/>
      <w:bookmarkEnd w:id="11"/>
      <w:r>
        <w:rPr/>
      </w:r>
      <w:r>
        <w:rPr/>
        <w:t>Caracterización</w:t>
      </w:r>
      <w:r>
        <w:rPr>
          <w:spacing w:val="-8"/>
        </w:rPr>
        <w:t> </w:t>
      </w:r>
      <w:r>
        <w:rPr/>
        <w:t>de</w:t>
      </w:r>
      <w:r>
        <w:rPr>
          <w:spacing w:val="-8"/>
        </w:rPr>
        <w:t> </w:t>
      </w:r>
      <w:r>
        <w:rPr/>
        <w:t>la</w:t>
      </w:r>
      <w:r>
        <w:rPr>
          <w:spacing w:val="-6"/>
        </w:rPr>
        <w:t> </w:t>
      </w:r>
      <w:r>
        <w:rPr/>
        <w:t>población</w:t>
      </w:r>
      <w:r>
        <w:rPr>
          <w:spacing w:val="-8"/>
        </w:rPr>
        <w:t> </w:t>
      </w:r>
      <w:r>
        <w:rPr>
          <w:spacing w:val="-2"/>
        </w:rPr>
        <w:t>usuaria</w:t>
      </w:r>
    </w:p>
    <w:p>
      <w:pPr>
        <w:pStyle w:val="Heading1"/>
        <w:numPr>
          <w:ilvl w:val="0"/>
          <w:numId w:val="6"/>
        </w:numPr>
        <w:tabs>
          <w:tab w:pos="2060" w:val="left" w:leader="none"/>
        </w:tabs>
        <w:spacing w:line="240" w:lineRule="auto" w:before="208" w:after="0"/>
        <w:ind w:left="2060" w:right="0" w:hanging="358"/>
        <w:jc w:val="both"/>
      </w:pPr>
      <w:bookmarkStart w:name="_bookmark11" w:id="12"/>
      <w:bookmarkEnd w:id="12"/>
      <w:r>
        <w:rPr/>
      </w:r>
      <w:r>
        <w:rPr/>
        <w:t>Distribución</w:t>
      </w:r>
      <w:r>
        <w:rPr>
          <w:spacing w:val="-10"/>
        </w:rPr>
        <w:t> </w:t>
      </w:r>
      <w:r>
        <w:rPr>
          <w:spacing w:val="-2"/>
        </w:rPr>
        <w:t>etaria</w:t>
      </w:r>
    </w:p>
    <w:p>
      <w:pPr>
        <w:pStyle w:val="BodyText"/>
        <w:spacing w:line="276" w:lineRule="auto" w:before="127"/>
        <w:ind w:left="1342" w:right="1333"/>
        <w:jc w:val="both"/>
      </w:pPr>
      <w:r>
        <w:rPr/>
        <w:drawing>
          <wp:anchor distT="0" distB="0" distL="0" distR="0" allowOverlap="1" layoutInCell="1" locked="0" behindDoc="1" simplePos="0" relativeHeight="486931968">
            <wp:simplePos x="0" y="0"/>
            <wp:positionH relativeFrom="page">
              <wp:posOffset>1076325</wp:posOffset>
            </wp:positionH>
            <wp:positionV relativeFrom="paragraph">
              <wp:posOffset>898038</wp:posOffset>
            </wp:positionV>
            <wp:extent cx="3000248" cy="164528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3000248" cy="1645285"/>
                    </a:xfrm>
                    <a:prstGeom prst="rect">
                      <a:avLst/>
                    </a:prstGeom>
                  </pic:spPr>
                </pic:pic>
              </a:graphicData>
            </a:graphic>
          </wp:anchor>
        </w:drawing>
      </w:r>
      <w:r>
        <w:rPr/>
        <w:t>De las 230.375 personas censadas en el año 2024, en la comuna de Concepción la mayor proporción de población se obtuvo entre los rangos etarios de 15 a 64 años, con un 71,4%. Por</w:t>
      </w:r>
      <w:r>
        <w:rPr>
          <w:spacing w:val="-7"/>
        </w:rPr>
        <w:t> </w:t>
      </w:r>
      <w:r>
        <w:rPr/>
        <w:t>otra</w:t>
      </w:r>
      <w:r>
        <w:rPr>
          <w:spacing w:val="-9"/>
        </w:rPr>
        <w:t> </w:t>
      </w:r>
      <w:r>
        <w:rPr/>
        <w:t>parte,</w:t>
      </w:r>
      <w:r>
        <w:rPr>
          <w:spacing w:val="-8"/>
        </w:rPr>
        <w:t> </w:t>
      </w:r>
      <w:r>
        <w:rPr/>
        <w:t>el</w:t>
      </w:r>
      <w:r>
        <w:rPr>
          <w:spacing w:val="-9"/>
        </w:rPr>
        <w:t> </w:t>
      </w:r>
      <w:r>
        <w:rPr/>
        <w:t>grupo</w:t>
      </w:r>
      <w:r>
        <w:rPr>
          <w:spacing w:val="-9"/>
        </w:rPr>
        <w:t> </w:t>
      </w:r>
      <w:r>
        <w:rPr/>
        <w:t>etario</w:t>
      </w:r>
      <w:r>
        <w:rPr>
          <w:spacing w:val="-9"/>
        </w:rPr>
        <w:t> </w:t>
      </w:r>
      <w:r>
        <w:rPr/>
        <w:t>corresponde</w:t>
      </w:r>
      <w:r>
        <w:rPr>
          <w:spacing w:val="-10"/>
        </w:rPr>
        <w:t> </w:t>
      </w:r>
      <w:r>
        <w:rPr/>
        <w:t>a</w:t>
      </w:r>
      <w:r>
        <w:rPr>
          <w:spacing w:val="-8"/>
        </w:rPr>
        <w:t> </w:t>
      </w:r>
      <w:r>
        <w:rPr/>
        <w:t>los</w:t>
      </w:r>
      <w:r>
        <w:rPr>
          <w:spacing w:val="-8"/>
        </w:rPr>
        <w:t> </w:t>
      </w:r>
      <w:r>
        <w:rPr/>
        <w:t>rangos</w:t>
      </w:r>
      <w:r>
        <w:rPr>
          <w:spacing w:val="-8"/>
        </w:rPr>
        <w:t> </w:t>
      </w:r>
      <w:r>
        <w:rPr/>
        <w:t>comprendidos</w:t>
      </w:r>
      <w:r>
        <w:rPr>
          <w:spacing w:val="-9"/>
        </w:rPr>
        <w:t> </w:t>
      </w:r>
      <w:r>
        <w:rPr/>
        <w:t>entre</w:t>
      </w:r>
      <w:r>
        <w:rPr>
          <w:spacing w:val="-10"/>
        </w:rPr>
        <w:t> </w:t>
      </w:r>
      <w:r>
        <w:rPr/>
        <w:t>0</w:t>
      </w:r>
      <w:r>
        <w:rPr>
          <w:spacing w:val="-8"/>
        </w:rPr>
        <w:t> </w:t>
      </w:r>
      <w:r>
        <w:rPr/>
        <w:t>a</w:t>
      </w:r>
      <w:r>
        <w:rPr>
          <w:spacing w:val="-9"/>
        </w:rPr>
        <w:t> </w:t>
      </w:r>
      <w:r>
        <w:rPr/>
        <w:t>14</w:t>
      </w:r>
      <w:r>
        <w:rPr>
          <w:spacing w:val="-8"/>
        </w:rPr>
        <w:t> </w:t>
      </w:r>
      <w:r>
        <w:rPr/>
        <w:t>años</w:t>
      </w:r>
      <w:r>
        <w:rPr>
          <w:spacing w:val="-8"/>
        </w:rPr>
        <w:t> </w:t>
      </w:r>
      <w:r>
        <w:rPr/>
        <w:t>con un 13,8% del total de la población encuestada.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spacing w:before="0"/>
        <w:ind w:left="1351" w:right="0" w:firstLine="0"/>
        <w:jc w:val="left"/>
        <w:rPr>
          <w:i/>
          <w:sz w:val="24"/>
        </w:rPr>
      </w:pPr>
      <w:r>
        <w:rPr>
          <w:i/>
          <w:sz w:val="24"/>
        </w:rPr>
        <w:t>Ilustración</w:t>
      </w:r>
      <w:r>
        <w:rPr>
          <w:i/>
          <w:spacing w:val="-1"/>
          <w:sz w:val="24"/>
        </w:rPr>
        <w:t> </w:t>
      </w:r>
      <w:r>
        <w:rPr>
          <w:i/>
          <w:sz w:val="24"/>
        </w:rPr>
        <w:t>N°11:</w:t>
      </w:r>
      <w:r>
        <w:rPr>
          <w:i/>
          <w:spacing w:val="-3"/>
          <w:sz w:val="24"/>
        </w:rPr>
        <w:t> </w:t>
      </w:r>
      <w:r>
        <w:rPr>
          <w:i/>
          <w:sz w:val="24"/>
        </w:rPr>
        <w:t>Porcentaje</w:t>
      </w:r>
      <w:r>
        <w:rPr>
          <w:i/>
          <w:spacing w:val="-1"/>
          <w:sz w:val="24"/>
        </w:rPr>
        <w:t> </w:t>
      </w:r>
      <w:r>
        <w:rPr>
          <w:i/>
          <w:sz w:val="24"/>
        </w:rPr>
        <w:t>de</w:t>
      </w:r>
      <w:r>
        <w:rPr>
          <w:i/>
          <w:spacing w:val="-2"/>
          <w:sz w:val="24"/>
        </w:rPr>
        <w:t> </w:t>
      </w:r>
      <w:r>
        <w:rPr>
          <w:i/>
          <w:sz w:val="24"/>
        </w:rPr>
        <w:t>la</w:t>
      </w:r>
      <w:r>
        <w:rPr>
          <w:i/>
          <w:spacing w:val="-1"/>
          <w:sz w:val="24"/>
        </w:rPr>
        <w:t> </w:t>
      </w:r>
      <w:r>
        <w:rPr>
          <w:i/>
          <w:sz w:val="24"/>
        </w:rPr>
        <w:t>población</w:t>
      </w:r>
      <w:r>
        <w:rPr>
          <w:i/>
          <w:spacing w:val="-4"/>
          <w:sz w:val="24"/>
        </w:rPr>
        <w:t> </w:t>
      </w:r>
      <w:r>
        <w:rPr>
          <w:i/>
          <w:sz w:val="24"/>
        </w:rPr>
        <w:t>por</w:t>
      </w:r>
      <w:r>
        <w:rPr>
          <w:i/>
          <w:spacing w:val="-4"/>
          <w:sz w:val="24"/>
        </w:rPr>
        <w:t> </w:t>
      </w:r>
      <w:r>
        <w:rPr>
          <w:i/>
          <w:sz w:val="24"/>
        </w:rPr>
        <w:t>grupo</w:t>
      </w:r>
      <w:r>
        <w:rPr>
          <w:i/>
          <w:spacing w:val="-2"/>
          <w:sz w:val="24"/>
        </w:rPr>
        <w:t> </w:t>
      </w:r>
      <w:r>
        <w:rPr>
          <w:i/>
          <w:sz w:val="24"/>
        </w:rPr>
        <w:t>etarios.</w:t>
      </w:r>
      <w:r>
        <w:rPr>
          <w:i/>
          <w:spacing w:val="-2"/>
          <w:sz w:val="24"/>
        </w:rPr>
        <w:t> </w:t>
      </w:r>
      <w:r>
        <w:rPr>
          <w:i/>
          <w:sz w:val="24"/>
        </w:rPr>
        <w:t>Censo</w:t>
      </w:r>
      <w:r>
        <w:rPr>
          <w:i/>
          <w:spacing w:val="-3"/>
          <w:sz w:val="24"/>
        </w:rPr>
        <w:t> </w:t>
      </w:r>
      <w:r>
        <w:rPr>
          <w:i/>
          <w:spacing w:val="-4"/>
          <w:sz w:val="24"/>
        </w:rPr>
        <w:t>2024</w:t>
      </w:r>
    </w:p>
    <w:p>
      <w:pPr>
        <w:pStyle w:val="BodyText"/>
        <w:spacing w:before="122"/>
        <w:rPr>
          <w:i/>
        </w:rPr>
      </w:pPr>
    </w:p>
    <w:p>
      <w:pPr>
        <w:pStyle w:val="BodyText"/>
        <w:spacing w:line="276" w:lineRule="auto"/>
        <w:ind w:left="1342" w:right="1332"/>
        <w:jc w:val="both"/>
      </w:pPr>
      <w:r>
        <w:rPr/>
        <w:t>Por</w:t>
      </w:r>
      <w:r>
        <w:rPr>
          <w:spacing w:val="-2"/>
        </w:rPr>
        <w:t> </w:t>
      </w:r>
      <w:r>
        <w:rPr/>
        <w:t>su</w:t>
      </w:r>
      <w:r>
        <w:rPr>
          <w:spacing w:val="-4"/>
        </w:rPr>
        <w:t> </w:t>
      </w:r>
      <w:r>
        <w:rPr/>
        <w:t>parte,</w:t>
      </w:r>
      <w:r>
        <w:rPr>
          <w:spacing w:val="-4"/>
        </w:rPr>
        <w:t> </w:t>
      </w:r>
      <w:r>
        <w:rPr/>
        <w:t>el</w:t>
      </w:r>
      <w:r>
        <w:rPr>
          <w:spacing w:val="-3"/>
        </w:rPr>
        <w:t> </w:t>
      </w:r>
      <w:r>
        <w:rPr/>
        <w:t>CESFAM</w:t>
      </w:r>
      <w:r>
        <w:rPr>
          <w:spacing w:val="-4"/>
        </w:rPr>
        <w:t> </w:t>
      </w:r>
      <w:r>
        <w:rPr/>
        <w:t>brinda</w:t>
      </w:r>
      <w:r>
        <w:rPr>
          <w:spacing w:val="-3"/>
        </w:rPr>
        <w:t> </w:t>
      </w:r>
      <w:r>
        <w:rPr/>
        <w:t>atención</w:t>
      </w:r>
      <w:r>
        <w:rPr>
          <w:spacing w:val="-2"/>
        </w:rPr>
        <w:t> </w:t>
      </w:r>
      <w:r>
        <w:rPr/>
        <w:t>a</w:t>
      </w:r>
      <w:r>
        <w:rPr>
          <w:spacing w:val="-4"/>
        </w:rPr>
        <w:t> </w:t>
      </w:r>
      <w:r>
        <w:rPr/>
        <w:t>personas</w:t>
      </w:r>
      <w:r>
        <w:rPr>
          <w:spacing w:val="-2"/>
        </w:rPr>
        <w:t> </w:t>
      </w:r>
      <w:r>
        <w:rPr/>
        <w:t>pertenecientes</w:t>
      </w:r>
      <w:r>
        <w:rPr>
          <w:spacing w:val="-3"/>
        </w:rPr>
        <w:t> </w:t>
      </w:r>
      <w:r>
        <w:rPr/>
        <w:t>a</w:t>
      </w:r>
      <w:r>
        <w:rPr>
          <w:spacing w:val="-3"/>
        </w:rPr>
        <w:t> </w:t>
      </w:r>
      <w:r>
        <w:rPr/>
        <w:t>todos</w:t>
      </w:r>
      <w:r>
        <w:rPr>
          <w:spacing w:val="-2"/>
        </w:rPr>
        <w:t> </w:t>
      </w:r>
      <w:r>
        <w:rPr/>
        <w:t>los</w:t>
      </w:r>
      <w:r>
        <w:rPr>
          <w:spacing w:val="-4"/>
        </w:rPr>
        <w:t> </w:t>
      </w:r>
      <w:r>
        <w:rPr/>
        <w:t>ciclos</w:t>
      </w:r>
      <w:r>
        <w:rPr>
          <w:spacing w:val="-2"/>
        </w:rPr>
        <w:t> </w:t>
      </w:r>
      <w:r>
        <w:rPr/>
        <w:t>vitales establecidos en la Atención Primaria de Salud (APS), esto incluye a la población desde la gestación,</w:t>
      </w:r>
      <w:r>
        <w:rPr>
          <w:spacing w:val="-11"/>
        </w:rPr>
        <w:t> </w:t>
      </w:r>
      <w:r>
        <w:rPr/>
        <w:t>la</w:t>
      </w:r>
      <w:r>
        <w:rPr>
          <w:spacing w:val="-14"/>
        </w:rPr>
        <w:t> </w:t>
      </w:r>
      <w:r>
        <w:rPr/>
        <w:t>infancia,</w:t>
      </w:r>
      <w:r>
        <w:rPr>
          <w:spacing w:val="-10"/>
        </w:rPr>
        <w:t> </w:t>
      </w:r>
      <w:r>
        <w:rPr/>
        <w:t>la</w:t>
      </w:r>
      <w:r>
        <w:rPr>
          <w:spacing w:val="-13"/>
        </w:rPr>
        <w:t> </w:t>
      </w:r>
      <w:r>
        <w:rPr/>
        <w:t>niñez</w:t>
      </w:r>
      <w:r>
        <w:rPr>
          <w:spacing w:val="-13"/>
        </w:rPr>
        <w:t> </w:t>
      </w:r>
      <w:r>
        <w:rPr/>
        <w:t>y</w:t>
      </w:r>
      <w:r>
        <w:rPr>
          <w:spacing w:val="-12"/>
        </w:rPr>
        <w:t> </w:t>
      </w:r>
      <w:r>
        <w:rPr/>
        <w:t>la</w:t>
      </w:r>
      <w:r>
        <w:rPr>
          <w:spacing w:val="-13"/>
        </w:rPr>
        <w:t> </w:t>
      </w:r>
      <w:r>
        <w:rPr/>
        <w:t>adolescencia,</w:t>
      </w:r>
      <w:r>
        <w:rPr>
          <w:spacing w:val="-14"/>
        </w:rPr>
        <w:t> </w:t>
      </w:r>
      <w:r>
        <w:rPr/>
        <w:t>hasta</w:t>
      </w:r>
      <w:r>
        <w:rPr>
          <w:spacing w:val="-11"/>
        </w:rPr>
        <w:t> </w:t>
      </w:r>
      <w:r>
        <w:rPr/>
        <w:t>la</w:t>
      </w:r>
      <w:r>
        <w:rPr>
          <w:spacing w:val="-13"/>
        </w:rPr>
        <w:t> </w:t>
      </w:r>
      <w:r>
        <w:rPr/>
        <w:t>adultez</w:t>
      </w:r>
      <w:r>
        <w:rPr>
          <w:spacing w:val="-13"/>
        </w:rPr>
        <w:t> </w:t>
      </w:r>
      <w:r>
        <w:rPr/>
        <w:t>y</w:t>
      </w:r>
      <w:r>
        <w:rPr>
          <w:spacing w:val="-12"/>
        </w:rPr>
        <w:t> </w:t>
      </w:r>
      <w:r>
        <w:rPr/>
        <w:t>la</w:t>
      </w:r>
      <w:r>
        <w:rPr>
          <w:spacing w:val="-14"/>
        </w:rPr>
        <w:t> </w:t>
      </w:r>
      <w:r>
        <w:rPr/>
        <w:t>etapa</w:t>
      </w:r>
      <w:r>
        <w:rPr>
          <w:spacing w:val="-11"/>
        </w:rPr>
        <w:t> </w:t>
      </w:r>
      <w:r>
        <w:rPr/>
        <w:t>de</w:t>
      </w:r>
      <w:r>
        <w:rPr>
          <w:spacing w:val="-13"/>
        </w:rPr>
        <w:t> </w:t>
      </w:r>
      <w:r>
        <w:rPr/>
        <w:t>persona</w:t>
      </w:r>
      <w:r>
        <w:rPr>
          <w:spacing w:val="-12"/>
        </w:rPr>
        <w:t> </w:t>
      </w:r>
      <w:r>
        <w:rPr/>
        <w:t>mayor, de esta manera, el centro de salud entrega una atención integral y continua a lo largo de todo el curso de vida, desarrollando acciones de promoción, prevención, tratamiento y rehabilitación orientadas a</w:t>
      </w:r>
      <w:r>
        <w:rPr>
          <w:spacing w:val="-1"/>
        </w:rPr>
        <w:t> </w:t>
      </w:r>
      <w:r>
        <w:rPr/>
        <w:t>las necesidades de</w:t>
      </w:r>
      <w:r>
        <w:rPr>
          <w:spacing w:val="-1"/>
        </w:rPr>
        <w:t> </w:t>
      </w:r>
      <w:r>
        <w:rPr/>
        <w:t>cada etapa. Dentro</w:t>
      </w:r>
      <w:r>
        <w:rPr>
          <w:spacing w:val="-1"/>
        </w:rPr>
        <w:t> </w:t>
      </w:r>
      <w:r>
        <w:rPr/>
        <w:t>de</w:t>
      </w:r>
      <w:r>
        <w:rPr>
          <w:spacing w:val="-1"/>
        </w:rPr>
        <w:t> </w:t>
      </w:r>
      <w:r>
        <w:rPr/>
        <w:t>la población atendida, se observa que el grupo etario más numeroso corresponde a personas entre 55 y 70 años, por otro lado, la distribución por sexo sugiere que el 54% de los usuarios corresponde a mujeres y el 46% a hombres.</w:t>
      </w:r>
    </w:p>
    <w:p>
      <w:pPr>
        <w:pStyle w:val="Heading1"/>
        <w:numPr>
          <w:ilvl w:val="0"/>
          <w:numId w:val="6"/>
        </w:numPr>
        <w:tabs>
          <w:tab w:pos="2061" w:val="left" w:leader="none"/>
        </w:tabs>
        <w:spacing w:line="240" w:lineRule="auto" w:before="160" w:after="0"/>
        <w:ind w:left="2061" w:right="0" w:hanging="359"/>
        <w:jc w:val="both"/>
      </w:pPr>
      <w:bookmarkStart w:name="_bookmark12" w:id="13"/>
      <w:bookmarkEnd w:id="13"/>
      <w:r>
        <w:rPr/>
      </w:r>
      <w:r>
        <w:rPr/>
        <w:t>Nivel</w:t>
      </w:r>
      <w:r>
        <w:rPr>
          <w:spacing w:val="-5"/>
        </w:rPr>
        <w:t> </w:t>
      </w:r>
      <w:r>
        <w:rPr>
          <w:spacing w:val="-2"/>
        </w:rPr>
        <w:t>socioeconómico</w:t>
      </w:r>
    </w:p>
    <w:p>
      <w:pPr>
        <w:pStyle w:val="BodyText"/>
        <w:spacing w:line="276" w:lineRule="auto" w:before="129"/>
        <w:ind w:left="1342" w:right="1334"/>
        <w:jc w:val="both"/>
      </w:pPr>
      <w:r>
        <w:rPr/>
        <w:t>Según los resultados de la Encuesta de Caracterización Socioeconómica Nacional (CASEN) 2024,</w:t>
      </w:r>
      <w:r>
        <w:rPr>
          <w:spacing w:val="-11"/>
        </w:rPr>
        <w:t> </w:t>
      </w:r>
      <w:r>
        <w:rPr/>
        <w:t>la</w:t>
      </w:r>
      <w:r>
        <w:rPr>
          <w:spacing w:val="-10"/>
        </w:rPr>
        <w:t> </w:t>
      </w:r>
      <w:r>
        <w:rPr/>
        <w:t>Región</w:t>
      </w:r>
      <w:r>
        <w:rPr>
          <w:spacing w:val="-12"/>
        </w:rPr>
        <w:t> </w:t>
      </w:r>
      <w:r>
        <w:rPr/>
        <w:t>del</w:t>
      </w:r>
      <w:r>
        <w:rPr>
          <w:spacing w:val="-13"/>
        </w:rPr>
        <w:t> </w:t>
      </w:r>
      <w:r>
        <w:rPr/>
        <w:t>Biobío</w:t>
      </w:r>
      <w:r>
        <w:rPr>
          <w:spacing w:val="-9"/>
        </w:rPr>
        <w:t> </w:t>
      </w:r>
      <w:r>
        <w:rPr/>
        <w:t>presento</w:t>
      </w:r>
      <w:r>
        <w:rPr>
          <w:spacing w:val="-13"/>
        </w:rPr>
        <w:t> </w:t>
      </w:r>
      <w:r>
        <w:rPr/>
        <w:t>una</w:t>
      </w:r>
      <w:r>
        <w:rPr>
          <w:spacing w:val="-12"/>
        </w:rPr>
        <w:t> </w:t>
      </w:r>
      <w:r>
        <w:rPr/>
        <w:t>taza</w:t>
      </w:r>
      <w:r>
        <w:rPr>
          <w:spacing w:val="-10"/>
        </w:rPr>
        <w:t> </w:t>
      </w:r>
      <w:r>
        <w:rPr/>
        <w:t>de</w:t>
      </w:r>
      <w:r>
        <w:rPr>
          <w:spacing w:val="-13"/>
        </w:rPr>
        <w:t> </w:t>
      </w:r>
      <w:r>
        <w:rPr/>
        <w:t>pobreza</w:t>
      </w:r>
      <w:r>
        <w:rPr>
          <w:spacing w:val="-10"/>
        </w:rPr>
        <w:t> </w:t>
      </w:r>
      <w:r>
        <w:rPr/>
        <w:t>por</w:t>
      </w:r>
      <w:r>
        <w:rPr>
          <w:spacing w:val="-11"/>
        </w:rPr>
        <w:t> </w:t>
      </w:r>
      <w:r>
        <w:rPr/>
        <w:t>ingresos</w:t>
      </w:r>
      <w:r>
        <w:rPr>
          <w:spacing w:val="-11"/>
        </w:rPr>
        <w:t> </w:t>
      </w:r>
      <w:r>
        <w:rPr/>
        <w:t>del</w:t>
      </w:r>
      <w:r>
        <w:rPr>
          <w:spacing w:val="-12"/>
        </w:rPr>
        <w:t> </w:t>
      </w:r>
      <w:r>
        <w:rPr/>
        <w:t>19,3%,</w:t>
      </w:r>
      <w:r>
        <w:rPr>
          <w:spacing w:val="-11"/>
        </w:rPr>
        <w:t> </w:t>
      </w:r>
      <w:r>
        <w:rPr/>
        <w:t>cifra</w:t>
      </w:r>
      <w:r>
        <w:rPr>
          <w:spacing w:val="-12"/>
        </w:rPr>
        <w:t> </w:t>
      </w:r>
      <w:r>
        <w:rPr/>
        <w:t>inferior a la observada en 2022 (22,0%), demostrando una disminución sostenida de este indicador en los últimos años. No obstante, el porcentaje regional continua por sobre el promedio nacional, que alcanzo un 17,3% para el mismo periodo. (6)</w:t>
      </w:r>
    </w:p>
    <w:p>
      <w:pPr>
        <w:pStyle w:val="BodyText"/>
        <w:spacing w:before="1"/>
        <w:rPr>
          <w:sz w:val="13"/>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3"/>
        <w:gridCol w:w="4345"/>
      </w:tblGrid>
      <w:tr>
        <w:trPr>
          <w:trHeight w:val="496" w:hRule="atLeast"/>
        </w:trPr>
        <w:tc>
          <w:tcPr>
            <w:tcW w:w="703" w:type="dxa"/>
            <w:shd w:val="clear" w:color="auto" w:fill="DAE9F7"/>
          </w:tcPr>
          <w:p>
            <w:pPr>
              <w:pStyle w:val="TableParagraph"/>
              <w:ind w:left="12" w:right="100"/>
              <w:jc w:val="center"/>
              <w:rPr>
                <w:sz w:val="24"/>
              </w:rPr>
            </w:pPr>
            <w:r>
              <w:rPr>
                <w:spacing w:val="-5"/>
                <w:sz w:val="24"/>
              </w:rPr>
              <w:t>Año</w:t>
            </w:r>
          </w:p>
        </w:tc>
        <w:tc>
          <w:tcPr>
            <w:tcW w:w="4345" w:type="dxa"/>
            <w:shd w:val="clear" w:color="auto" w:fill="DAE9F7"/>
          </w:tcPr>
          <w:p>
            <w:pPr>
              <w:pStyle w:val="TableParagraph"/>
              <w:rPr>
                <w:sz w:val="24"/>
              </w:rPr>
            </w:pPr>
            <w:r>
              <w:rPr>
                <w:sz w:val="24"/>
              </w:rPr>
              <w:t>Pobreza</w:t>
            </w:r>
            <w:r>
              <w:rPr>
                <w:spacing w:val="-1"/>
                <w:sz w:val="24"/>
              </w:rPr>
              <w:t> </w:t>
            </w:r>
            <w:r>
              <w:rPr>
                <w:sz w:val="24"/>
              </w:rPr>
              <w:t>por ingresos (%)</w:t>
            </w:r>
            <w:r>
              <w:rPr>
                <w:spacing w:val="-4"/>
                <w:sz w:val="24"/>
              </w:rPr>
              <w:t> </w:t>
            </w:r>
            <w:r>
              <w:rPr>
                <w:sz w:val="24"/>
              </w:rPr>
              <w:t>Región</w:t>
            </w:r>
            <w:r>
              <w:rPr>
                <w:spacing w:val="-1"/>
                <w:sz w:val="24"/>
              </w:rPr>
              <w:t> </w:t>
            </w:r>
            <w:r>
              <w:rPr>
                <w:sz w:val="24"/>
              </w:rPr>
              <w:t>del </w:t>
            </w:r>
            <w:r>
              <w:rPr>
                <w:spacing w:val="-2"/>
                <w:sz w:val="24"/>
              </w:rPr>
              <w:t>Biobío</w:t>
            </w:r>
          </w:p>
        </w:tc>
      </w:tr>
      <w:tr>
        <w:trPr>
          <w:trHeight w:val="498" w:hRule="atLeast"/>
        </w:trPr>
        <w:tc>
          <w:tcPr>
            <w:tcW w:w="703" w:type="dxa"/>
          </w:tcPr>
          <w:p>
            <w:pPr>
              <w:pStyle w:val="TableParagraph"/>
              <w:spacing w:line="240" w:lineRule="auto" w:before="1"/>
              <w:ind w:left="12"/>
              <w:jc w:val="center"/>
              <w:rPr>
                <w:sz w:val="24"/>
              </w:rPr>
            </w:pPr>
            <w:r>
              <w:rPr>
                <w:spacing w:val="-4"/>
                <w:sz w:val="24"/>
              </w:rPr>
              <w:t>2022</w:t>
            </w:r>
          </w:p>
        </w:tc>
        <w:tc>
          <w:tcPr>
            <w:tcW w:w="4345" w:type="dxa"/>
          </w:tcPr>
          <w:p>
            <w:pPr>
              <w:pStyle w:val="TableParagraph"/>
              <w:spacing w:line="240" w:lineRule="auto" w:before="1"/>
              <w:rPr>
                <w:sz w:val="24"/>
              </w:rPr>
            </w:pPr>
            <w:r>
              <w:rPr>
                <w:spacing w:val="-2"/>
                <w:sz w:val="24"/>
              </w:rPr>
              <w:t>22,0%</w:t>
            </w:r>
          </w:p>
        </w:tc>
      </w:tr>
      <w:tr>
        <w:trPr>
          <w:trHeight w:val="496" w:hRule="atLeast"/>
        </w:trPr>
        <w:tc>
          <w:tcPr>
            <w:tcW w:w="703" w:type="dxa"/>
          </w:tcPr>
          <w:p>
            <w:pPr>
              <w:pStyle w:val="TableParagraph"/>
              <w:ind w:left="12"/>
              <w:jc w:val="center"/>
              <w:rPr>
                <w:sz w:val="24"/>
              </w:rPr>
            </w:pPr>
            <w:r>
              <w:rPr>
                <w:spacing w:val="-4"/>
                <w:sz w:val="24"/>
              </w:rPr>
              <w:t>2024</w:t>
            </w:r>
          </w:p>
        </w:tc>
        <w:tc>
          <w:tcPr>
            <w:tcW w:w="4345" w:type="dxa"/>
          </w:tcPr>
          <w:p>
            <w:pPr>
              <w:pStyle w:val="TableParagraph"/>
              <w:rPr>
                <w:sz w:val="24"/>
              </w:rPr>
            </w:pPr>
            <w:r>
              <w:rPr>
                <w:spacing w:val="-2"/>
                <w:sz w:val="24"/>
              </w:rPr>
              <w:t>19,3%</w:t>
            </w:r>
          </w:p>
        </w:tc>
      </w:tr>
    </w:tbl>
    <w:p>
      <w:pPr>
        <w:spacing w:line="259" w:lineRule="auto" w:before="80"/>
        <w:ind w:left="1351" w:right="858" w:firstLine="0"/>
        <w:jc w:val="left"/>
        <w:rPr>
          <w:i/>
          <w:sz w:val="24"/>
        </w:rPr>
      </w:pPr>
      <w:r>
        <w:rPr>
          <w:i/>
          <w:sz w:val="24"/>
        </w:rPr>
        <w:t>Ilustración</w:t>
      </w:r>
      <w:r>
        <w:rPr>
          <w:i/>
          <w:spacing w:val="-2"/>
          <w:sz w:val="24"/>
        </w:rPr>
        <w:t> </w:t>
      </w:r>
      <w:r>
        <w:rPr>
          <w:i/>
          <w:sz w:val="24"/>
        </w:rPr>
        <w:t>N.º</w:t>
      </w:r>
      <w:r>
        <w:rPr>
          <w:i/>
          <w:spacing w:val="-3"/>
          <w:sz w:val="24"/>
        </w:rPr>
        <w:t> </w:t>
      </w:r>
      <w:r>
        <w:rPr>
          <w:i/>
          <w:sz w:val="24"/>
        </w:rPr>
        <w:t>12.</w:t>
      </w:r>
      <w:r>
        <w:rPr>
          <w:i/>
          <w:spacing w:val="-2"/>
          <w:sz w:val="24"/>
        </w:rPr>
        <w:t> </w:t>
      </w:r>
      <w:r>
        <w:rPr>
          <w:i/>
          <w:sz w:val="24"/>
        </w:rPr>
        <w:t>Evolución</w:t>
      </w:r>
      <w:r>
        <w:rPr>
          <w:i/>
          <w:spacing w:val="-2"/>
          <w:sz w:val="24"/>
        </w:rPr>
        <w:t> </w:t>
      </w:r>
      <w:r>
        <w:rPr>
          <w:i/>
          <w:sz w:val="24"/>
        </w:rPr>
        <w:t>de</w:t>
      </w:r>
      <w:r>
        <w:rPr>
          <w:i/>
          <w:spacing w:val="-4"/>
          <w:sz w:val="24"/>
        </w:rPr>
        <w:t> </w:t>
      </w:r>
      <w:r>
        <w:rPr>
          <w:i/>
          <w:sz w:val="24"/>
        </w:rPr>
        <w:t>la</w:t>
      </w:r>
      <w:r>
        <w:rPr>
          <w:i/>
          <w:spacing w:val="-4"/>
          <w:sz w:val="24"/>
        </w:rPr>
        <w:t> </w:t>
      </w:r>
      <w:r>
        <w:rPr>
          <w:i/>
          <w:sz w:val="24"/>
        </w:rPr>
        <w:t>pobreza</w:t>
      </w:r>
      <w:r>
        <w:rPr>
          <w:i/>
          <w:spacing w:val="-2"/>
          <w:sz w:val="24"/>
        </w:rPr>
        <w:t> </w:t>
      </w:r>
      <w:r>
        <w:rPr>
          <w:i/>
          <w:sz w:val="24"/>
        </w:rPr>
        <w:t>por</w:t>
      </w:r>
      <w:r>
        <w:rPr>
          <w:i/>
          <w:spacing w:val="-2"/>
          <w:sz w:val="24"/>
        </w:rPr>
        <w:t> </w:t>
      </w:r>
      <w:r>
        <w:rPr>
          <w:i/>
          <w:sz w:val="24"/>
        </w:rPr>
        <w:t>ingresos</w:t>
      </w:r>
      <w:r>
        <w:rPr>
          <w:i/>
          <w:spacing w:val="-2"/>
          <w:sz w:val="24"/>
        </w:rPr>
        <w:t> </w:t>
      </w:r>
      <w:r>
        <w:rPr>
          <w:i/>
          <w:sz w:val="24"/>
        </w:rPr>
        <w:t>en</w:t>
      </w:r>
      <w:r>
        <w:rPr>
          <w:i/>
          <w:spacing w:val="-2"/>
          <w:sz w:val="24"/>
        </w:rPr>
        <w:t> </w:t>
      </w:r>
      <w:r>
        <w:rPr>
          <w:i/>
          <w:sz w:val="24"/>
        </w:rPr>
        <w:t>la</w:t>
      </w:r>
      <w:r>
        <w:rPr>
          <w:i/>
          <w:spacing w:val="-5"/>
          <w:sz w:val="24"/>
        </w:rPr>
        <w:t> </w:t>
      </w:r>
      <w:r>
        <w:rPr>
          <w:i/>
          <w:sz w:val="24"/>
        </w:rPr>
        <w:t>Región</w:t>
      </w:r>
      <w:r>
        <w:rPr>
          <w:i/>
          <w:spacing w:val="-2"/>
          <w:sz w:val="24"/>
        </w:rPr>
        <w:t> </w:t>
      </w:r>
      <w:r>
        <w:rPr>
          <w:i/>
          <w:sz w:val="24"/>
        </w:rPr>
        <w:t>del</w:t>
      </w:r>
      <w:r>
        <w:rPr>
          <w:i/>
          <w:spacing w:val="-5"/>
          <w:sz w:val="24"/>
        </w:rPr>
        <w:t> </w:t>
      </w:r>
      <w:r>
        <w:rPr>
          <w:i/>
          <w:sz w:val="24"/>
        </w:rPr>
        <w:t>Biobío</w:t>
      </w:r>
      <w:r>
        <w:rPr>
          <w:i/>
          <w:spacing w:val="-2"/>
          <w:sz w:val="24"/>
        </w:rPr>
        <w:t> </w:t>
      </w:r>
      <w:r>
        <w:rPr>
          <w:i/>
          <w:sz w:val="24"/>
        </w:rPr>
        <w:t>según</w:t>
      </w:r>
      <w:r>
        <w:rPr>
          <w:i/>
          <w:spacing w:val="-4"/>
          <w:sz w:val="24"/>
        </w:rPr>
        <w:t> </w:t>
      </w:r>
      <w:r>
        <w:rPr>
          <w:i/>
          <w:sz w:val="24"/>
        </w:rPr>
        <w:t>Encuesta CASEN 2022-2024.</w:t>
      </w:r>
    </w:p>
    <w:p>
      <w:pPr>
        <w:spacing w:after="0" w:line="259" w:lineRule="auto"/>
        <w:jc w:val="left"/>
        <w:rPr>
          <w:i/>
          <w:sz w:val="24"/>
        </w:rPr>
        <w:sectPr>
          <w:pgSz w:w="12240" w:h="15840"/>
          <w:pgMar w:header="0" w:footer="985" w:top="1400" w:bottom="1180" w:left="360" w:right="360"/>
        </w:sectPr>
      </w:pPr>
    </w:p>
    <w:p>
      <w:pPr>
        <w:pStyle w:val="BodyText"/>
        <w:spacing w:line="276" w:lineRule="auto" w:before="92"/>
        <w:ind w:left="1342" w:right="1337"/>
        <w:jc w:val="both"/>
      </w:pPr>
      <w:r>
        <w:rPr/>
        <w:t>En</w:t>
      </w:r>
      <w:r>
        <w:rPr>
          <w:spacing w:val="-14"/>
        </w:rPr>
        <w:t> </w:t>
      </w:r>
      <w:r>
        <w:rPr/>
        <w:t>el</w:t>
      </w:r>
      <w:r>
        <w:rPr>
          <w:spacing w:val="-14"/>
        </w:rPr>
        <w:t> </w:t>
      </w:r>
      <w:r>
        <w:rPr/>
        <w:t>Cesfam</w:t>
      </w:r>
      <w:r>
        <w:rPr>
          <w:spacing w:val="-13"/>
        </w:rPr>
        <w:t> </w:t>
      </w:r>
      <w:r>
        <w:rPr/>
        <w:t>Villa</w:t>
      </w:r>
      <w:r>
        <w:rPr>
          <w:spacing w:val="-14"/>
        </w:rPr>
        <w:t> </w:t>
      </w:r>
      <w:r>
        <w:rPr/>
        <w:t>Nonguén,</w:t>
      </w:r>
      <w:r>
        <w:rPr>
          <w:spacing w:val="-11"/>
        </w:rPr>
        <w:t> </w:t>
      </w:r>
      <w:r>
        <w:rPr/>
        <w:t>donde</w:t>
      </w:r>
      <w:r>
        <w:rPr>
          <w:spacing w:val="-13"/>
        </w:rPr>
        <w:t> </w:t>
      </w:r>
      <w:r>
        <w:rPr/>
        <w:t>a</w:t>
      </w:r>
      <w:r>
        <w:rPr>
          <w:spacing w:val="-14"/>
        </w:rPr>
        <w:t> </w:t>
      </w:r>
      <w:r>
        <w:rPr/>
        <w:t>partir</w:t>
      </w:r>
      <w:r>
        <w:rPr>
          <w:spacing w:val="-13"/>
        </w:rPr>
        <w:t> </w:t>
      </w:r>
      <w:r>
        <w:rPr/>
        <w:t>de</w:t>
      </w:r>
      <w:r>
        <w:rPr>
          <w:spacing w:val="-13"/>
        </w:rPr>
        <w:t> </w:t>
      </w:r>
      <w:r>
        <w:rPr/>
        <w:t>la</w:t>
      </w:r>
      <w:r>
        <w:rPr>
          <w:spacing w:val="-14"/>
        </w:rPr>
        <w:t> </w:t>
      </w:r>
      <w:r>
        <w:rPr/>
        <w:t>información</w:t>
      </w:r>
      <w:r>
        <w:rPr>
          <w:spacing w:val="-14"/>
        </w:rPr>
        <w:t> </w:t>
      </w:r>
      <w:r>
        <w:rPr/>
        <w:t>recogida</w:t>
      </w:r>
      <w:r>
        <w:rPr>
          <w:spacing w:val="-13"/>
        </w:rPr>
        <w:t> </w:t>
      </w:r>
      <w:r>
        <w:rPr/>
        <w:t>durante</w:t>
      </w:r>
      <w:r>
        <w:rPr>
          <w:spacing w:val="-13"/>
        </w:rPr>
        <w:t> </w:t>
      </w:r>
      <w:r>
        <w:rPr/>
        <w:t>las</w:t>
      </w:r>
      <w:r>
        <w:rPr>
          <w:spacing w:val="-12"/>
        </w:rPr>
        <w:t> </w:t>
      </w:r>
      <w:r>
        <w:rPr/>
        <w:t>atenciones de</w:t>
      </w:r>
      <w:r>
        <w:rPr>
          <w:spacing w:val="-11"/>
        </w:rPr>
        <w:t> </w:t>
      </w:r>
      <w:r>
        <w:rPr/>
        <w:t>salud</w:t>
      </w:r>
      <w:r>
        <w:rPr>
          <w:spacing w:val="-9"/>
        </w:rPr>
        <w:t> </w:t>
      </w:r>
      <w:r>
        <w:rPr/>
        <w:t>y</w:t>
      </w:r>
      <w:r>
        <w:rPr>
          <w:spacing w:val="-10"/>
        </w:rPr>
        <w:t> </w:t>
      </w:r>
      <w:r>
        <w:rPr/>
        <w:t>las</w:t>
      </w:r>
      <w:r>
        <w:rPr>
          <w:spacing w:val="-9"/>
        </w:rPr>
        <w:t> </w:t>
      </w:r>
      <w:r>
        <w:rPr/>
        <w:t>entrevistas</w:t>
      </w:r>
      <w:r>
        <w:rPr>
          <w:spacing w:val="-14"/>
        </w:rPr>
        <w:t> </w:t>
      </w:r>
      <w:r>
        <w:rPr/>
        <w:t>clínicas</w:t>
      </w:r>
      <w:r>
        <w:rPr>
          <w:spacing w:val="-10"/>
        </w:rPr>
        <w:t> </w:t>
      </w:r>
      <w:r>
        <w:rPr/>
        <w:t>realizadas</w:t>
      </w:r>
      <w:r>
        <w:rPr>
          <w:spacing w:val="-9"/>
        </w:rPr>
        <w:t> </w:t>
      </w:r>
      <w:r>
        <w:rPr/>
        <w:t>a</w:t>
      </w:r>
      <w:r>
        <w:rPr>
          <w:spacing w:val="-10"/>
        </w:rPr>
        <w:t> </w:t>
      </w:r>
      <w:r>
        <w:rPr/>
        <w:t>los</w:t>
      </w:r>
      <w:r>
        <w:rPr>
          <w:spacing w:val="-9"/>
        </w:rPr>
        <w:t> </w:t>
      </w:r>
      <w:r>
        <w:rPr/>
        <w:t>usuarios,</w:t>
      </w:r>
      <w:r>
        <w:rPr>
          <w:spacing w:val="-8"/>
        </w:rPr>
        <w:t> </w:t>
      </w:r>
      <w:r>
        <w:rPr/>
        <w:t>es</w:t>
      </w:r>
      <w:r>
        <w:rPr>
          <w:spacing w:val="-11"/>
        </w:rPr>
        <w:t> </w:t>
      </w:r>
      <w:r>
        <w:rPr/>
        <w:t>posible</w:t>
      </w:r>
      <w:r>
        <w:rPr>
          <w:spacing w:val="-11"/>
        </w:rPr>
        <w:t> </w:t>
      </w:r>
      <w:r>
        <w:rPr/>
        <w:t>tener</w:t>
      </w:r>
      <w:r>
        <w:rPr>
          <w:spacing w:val="-9"/>
        </w:rPr>
        <w:t> </w:t>
      </w:r>
      <w:r>
        <w:rPr/>
        <w:t>una</w:t>
      </w:r>
      <w:r>
        <w:rPr>
          <w:spacing w:val="-10"/>
        </w:rPr>
        <w:t> </w:t>
      </w:r>
      <w:r>
        <w:rPr/>
        <w:t>aproximación a</w:t>
      </w:r>
      <w:r>
        <w:rPr>
          <w:spacing w:val="-1"/>
        </w:rPr>
        <w:t> </w:t>
      </w:r>
      <w:r>
        <w:rPr/>
        <w:t>la</w:t>
      </w:r>
      <w:r>
        <w:rPr>
          <w:spacing w:val="-3"/>
        </w:rPr>
        <w:t> </w:t>
      </w:r>
      <w:r>
        <w:rPr/>
        <w:t>realidad</w:t>
      </w:r>
      <w:r>
        <w:rPr>
          <w:spacing w:val="-1"/>
        </w:rPr>
        <w:t> </w:t>
      </w:r>
      <w:r>
        <w:rPr/>
        <w:t>socioeconómica de</w:t>
      </w:r>
      <w:r>
        <w:rPr>
          <w:spacing w:val="-1"/>
        </w:rPr>
        <w:t> </w:t>
      </w:r>
      <w:r>
        <w:rPr/>
        <w:t>la</w:t>
      </w:r>
      <w:r>
        <w:rPr>
          <w:spacing w:val="-3"/>
        </w:rPr>
        <w:t> </w:t>
      </w:r>
      <w:r>
        <w:rPr/>
        <w:t>población</w:t>
      </w:r>
      <w:r>
        <w:rPr>
          <w:spacing w:val="-3"/>
        </w:rPr>
        <w:t> </w:t>
      </w:r>
      <w:r>
        <w:rPr/>
        <w:t>atendida</w:t>
      </w:r>
      <w:r>
        <w:rPr>
          <w:spacing w:val="-1"/>
        </w:rPr>
        <w:t> </w:t>
      </w:r>
      <w:r>
        <w:rPr/>
        <w:t>en el</w:t>
      </w:r>
      <w:r>
        <w:rPr>
          <w:spacing w:val="-3"/>
        </w:rPr>
        <w:t> </w:t>
      </w:r>
      <w:r>
        <w:rPr/>
        <w:t>CESFAM</w:t>
      </w:r>
      <w:r>
        <w:rPr>
          <w:spacing w:val="-2"/>
        </w:rPr>
        <w:t> </w:t>
      </w:r>
      <w:r>
        <w:rPr/>
        <w:t>Villa</w:t>
      </w:r>
      <w:r>
        <w:rPr>
          <w:spacing w:val="-3"/>
        </w:rPr>
        <w:t> </w:t>
      </w:r>
      <w:r>
        <w:rPr/>
        <w:t>Nonguén, aunque no existe un registro estadístico formal que clasifique a los pacientes según su nivel socioeconómico, en las consultas muchos usuarios mencionan enfrentar dificultades económicas que influyen en sus hábitos alimentarios, en este contexto, varios refieren que deben priorizar alimentos de menor costo y limitar el consumo de otros productos, siendo frecuente la disminución o exclusión de carnes en general (rojas y blancas), esta situación sugiere la presencia de ciertas limitaciones en el acceso a una alimentación variada y de calidad dentro de una importante parte de la población usuaria.</w:t>
      </w:r>
    </w:p>
    <w:p>
      <w:pPr>
        <w:pStyle w:val="Heading1"/>
        <w:numPr>
          <w:ilvl w:val="0"/>
          <w:numId w:val="6"/>
        </w:numPr>
        <w:tabs>
          <w:tab w:pos="2061" w:val="left" w:leader="none"/>
        </w:tabs>
        <w:spacing w:line="240" w:lineRule="auto" w:before="162" w:after="0"/>
        <w:ind w:left="2061" w:right="0" w:hanging="359"/>
        <w:jc w:val="both"/>
      </w:pPr>
      <w:bookmarkStart w:name="_bookmark13" w:id="14"/>
      <w:bookmarkEnd w:id="14"/>
      <w:r>
        <w:rPr/>
      </w:r>
      <w:r>
        <w:rPr>
          <w:spacing w:val="-2"/>
        </w:rPr>
        <w:t>Escolaridad</w:t>
      </w:r>
    </w:p>
    <w:p>
      <w:pPr>
        <w:pStyle w:val="BodyText"/>
        <w:spacing w:line="276" w:lineRule="auto" w:before="127"/>
        <w:ind w:left="1342" w:right="1335"/>
        <w:jc w:val="both"/>
      </w:pPr>
      <w:r>
        <w:rPr/>
        <w:t>Tomando</w:t>
      </w:r>
      <w:r>
        <w:rPr>
          <w:spacing w:val="-14"/>
        </w:rPr>
        <w:t> </w:t>
      </w:r>
      <w:r>
        <w:rPr/>
        <w:t>en</w:t>
      </w:r>
      <w:r>
        <w:rPr>
          <w:spacing w:val="-14"/>
        </w:rPr>
        <w:t> </w:t>
      </w:r>
      <w:r>
        <w:rPr/>
        <w:t>cuenta</w:t>
      </w:r>
      <w:r>
        <w:rPr>
          <w:spacing w:val="-13"/>
        </w:rPr>
        <w:t> </w:t>
      </w:r>
      <w:r>
        <w:rPr/>
        <w:t>los</w:t>
      </w:r>
      <w:r>
        <w:rPr>
          <w:spacing w:val="-14"/>
        </w:rPr>
        <w:t> </w:t>
      </w:r>
      <w:r>
        <w:rPr/>
        <w:t>resultados</w:t>
      </w:r>
      <w:r>
        <w:rPr>
          <w:spacing w:val="-13"/>
        </w:rPr>
        <w:t> </w:t>
      </w:r>
      <w:r>
        <w:rPr/>
        <w:t>más</w:t>
      </w:r>
      <w:r>
        <w:rPr>
          <w:spacing w:val="-14"/>
        </w:rPr>
        <w:t> </w:t>
      </w:r>
      <w:r>
        <w:rPr/>
        <w:t>recientes</w:t>
      </w:r>
      <w:r>
        <w:rPr>
          <w:spacing w:val="-13"/>
        </w:rPr>
        <w:t> </w:t>
      </w:r>
      <w:r>
        <w:rPr/>
        <w:t>del</w:t>
      </w:r>
      <w:r>
        <w:rPr>
          <w:spacing w:val="-14"/>
        </w:rPr>
        <w:t> </w:t>
      </w:r>
      <w:r>
        <w:rPr/>
        <w:t>Censo</w:t>
      </w:r>
      <w:r>
        <w:rPr>
          <w:spacing w:val="-13"/>
        </w:rPr>
        <w:t> </w:t>
      </w:r>
      <w:r>
        <w:rPr/>
        <w:t>de</w:t>
      </w:r>
      <w:r>
        <w:rPr>
          <w:spacing w:val="-14"/>
        </w:rPr>
        <w:t> </w:t>
      </w:r>
      <w:r>
        <w:rPr/>
        <w:t>Población</w:t>
      </w:r>
      <w:r>
        <w:rPr>
          <w:spacing w:val="-13"/>
        </w:rPr>
        <w:t> </w:t>
      </w:r>
      <w:r>
        <w:rPr/>
        <w:t>y</w:t>
      </w:r>
      <w:r>
        <w:rPr>
          <w:spacing w:val="-14"/>
        </w:rPr>
        <w:t> </w:t>
      </w:r>
      <w:r>
        <w:rPr/>
        <w:t>Vivienda</w:t>
      </w:r>
      <w:r>
        <w:rPr>
          <w:spacing w:val="-8"/>
        </w:rPr>
        <w:t> </w:t>
      </w:r>
      <w:r>
        <w:rPr/>
        <w:t>realizado en 2024 y cuyos primeros datos se publicaron en 2025, a nivel nacional la escolaridad promedio</w:t>
      </w:r>
      <w:r>
        <w:rPr>
          <w:spacing w:val="-14"/>
        </w:rPr>
        <w:t> </w:t>
      </w:r>
      <w:r>
        <w:rPr/>
        <w:t>de</w:t>
      </w:r>
      <w:r>
        <w:rPr>
          <w:spacing w:val="-13"/>
        </w:rPr>
        <w:t> </w:t>
      </w:r>
      <w:r>
        <w:rPr/>
        <w:t>las</w:t>
      </w:r>
      <w:r>
        <w:rPr>
          <w:spacing w:val="-12"/>
        </w:rPr>
        <w:t> </w:t>
      </w:r>
      <w:r>
        <w:rPr/>
        <w:t>personas</w:t>
      </w:r>
      <w:r>
        <w:rPr>
          <w:spacing w:val="-14"/>
        </w:rPr>
        <w:t> </w:t>
      </w:r>
      <w:r>
        <w:rPr/>
        <w:t>mayores</w:t>
      </w:r>
      <w:r>
        <w:rPr>
          <w:spacing w:val="-11"/>
        </w:rPr>
        <w:t> </w:t>
      </w:r>
      <w:r>
        <w:rPr/>
        <w:t>de</w:t>
      </w:r>
      <w:r>
        <w:rPr>
          <w:spacing w:val="-13"/>
        </w:rPr>
        <w:t> </w:t>
      </w:r>
      <w:r>
        <w:rPr/>
        <w:t>18</w:t>
      </w:r>
      <w:r>
        <w:rPr>
          <w:spacing w:val="-12"/>
        </w:rPr>
        <w:t> </w:t>
      </w:r>
      <w:r>
        <w:rPr/>
        <w:t>años</w:t>
      </w:r>
      <w:r>
        <w:rPr>
          <w:spacing w:val="-12"/>
        </w:rPr>
        <w:t> </w:t>
      </w:r>
      <w:r>
        <w:rPr/>
        <w:t>alcanzó</w:t>
      </w:r>
      <w:r>
        <w:rPr>
          <w:spacing w:val="-13"/>
        </w:rPr>
        <w:t> </w:t>
      </w:r>
      <w:r>
        <w:rPr/>
        <w:t>los</w:t>
      </w:r>
      <w:r>
        <w:rPr>
          <w:spacing w:val="-10"/>
        </w:rPr>
        <w:t> </w:t>
      </w:r>
      <w:r>
        <w:rPr/>
        <w:t>11,9</w:t>
      </w:r>
      <w:r>
        <w:rPr>
          <w:spacing w:val="-12"/>
        </w:rPr>
        <w:t> </w:t>
      </w:r>
      <w:r>
        <w:rPr/>
        <w:t>años,</w:t>
      </w:r>
      <w:r>
        <w:rPr>
          <w:spacing w:val="-12"/>
        </w:rPr>
        <w:t> </w:t>
      </w:r>
      <w:r>
        <w:rPr/>
        <w:t>superando</w:t>
      </w:r>
      <w:r>
        <w:rPr>
          <w:spacing w:val="-12"/>
        </w:rPr>
        <w:t> </w:t>
      </w:r>
      <w:r>
        <w:rPr/>
        <w:t>la</w:t>
      </w:r>
      <w:r>
        <w:rPr>
          <w:spacing w:val="-13"/>
        </w:rPr>
        <w:t> </w:t>
      </w:r>
      <w:r>
        <w:rPr/>
        <w:t>educación obligatoria y reflejando un avance general en el nivel educativo de la población adulta en Chile. (7)</w:t>
      </w:r>
    </w:p>
    <w:p>
      <w:pPr>
        <w:pStyle w:val="BodyText"/>
        <w:spacing w:before="102"/>
        <w:rPr>
          <w:sz w:val="20"/>
        </w:rPr>
      </w:pPr>
      <w:r>
        <w:rPr>
          <w:sz w:val="20"/>
        </w:rPr>
        <w:drawing>
          <wp:anchor distT="0" distB="0" distL="0" distR="0" allowOverlap="1" layoutInCell="1" locked="0" behindDoc="1" simplePos="0" relativeHeight="487591936">
            <wp:simplePos x="0" y="0"/>
            <wp:positionH relativeFrom="page">
              <wp:posOffset>1165860</wp:posOffset>
            </wp:positionH>
            <wp:positionV relativeFrom="paragraph">
              <wp:posOffset>235391</wp:posOffset>
            </wp:positionV>
            <wp:extent cx="3695881" cy="23050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3695881" cy="2305050"/>
                    </a:xfrm>
                    <a:prstGeom prst="rect">
                      <a:avLst/>
                    </a:prstGeom>
                  </pic:spPr>
                </pic:pic>
              </a:graphicData>
            </a:graphic>
          </wp:anchor>
        </w:drawing>
      </w:r>
    </w:p>
    <w:p>
      <w:pPr>
        <w:spacing w:line="256" w:lineRule="auto" w:before="104"/>
        <w:ind w:left="1351" w:right="858" w:firstLine="0"/>
        <w:jc w:val="left"/>
        <w:rPr>
          <w:i/>
          <w:sz w:val="24"/>
        </w:rPr>
      </w:pPr>
      <w:r>
        <w:rPr>
          <w:i/>
          <w:sz w:val="24"/>
        </w:rPr>
        <w:t>Ilustración N°12:</w:t>
      </w:r>
      <w:r>
        <w:rPr>
          <w:i/>
          <w:spacing w:val="-1"/>
          <w:sz w:val="24"/>
        </w:rPr>
        <w:t> </w:t>
      </w:r>
      <w:r>
        <w:rPr>
          <w:i/>
          <w:sz w:val="24"/>
        </w:rPr>
        <w:t>Porcentaje de educación más</w:t>
      </w:r>
      <w:r>
        <w:rPr>
          <w:i/>
          <w:spacing w:val="-1"/>
          <w:sz w:val="24"/>
        </w:rPr>
        <w:t> </w:t>
      </w:r>
      <w:r>
        <w:rPr>
          <w:i/>
          <w:sz w:val="24"/>
        </w:rPr>
        <w:t>alto alcanzado</w:t>
      </w:r>
      <w:r>
        <w:rPr>
          <w:i/>
          <w:spacing w:val="-2"/>
          <w:sz w:val="24"/>
        </w:rPr>
        <w:t> </w:t>
      </w:r>
      <w:r>
        <w:rPr>
          <w:i/>
          <w:sz w:val="24"/>
        </w:rPr>
        <w:t>en la</w:t>
      </w:r>
      <w:r>
        <w:rPr>
          <w:i/>
          <w:spacing w:val="-2"/>
          <w:sz w:val="24"/>
        </w:rPr>
        <w:t> </w:t>
      </w:r>
      <w:r>
        <w:rPr>
          <w:i/>
          <w:sz w:val="24"/>
        </w:rPr>
        <w:t>comuna de</w:t>
      </w:r>
      <w:r>
        <w:rPr>
          <w:i/>
          <w:spacing w:val="-2"/>
          <w:sz w:val="24"/>
        </w:rPr>
        <w:t> </w:t>
      </w:r>
      <w:r>
        <w:rPr>
          <w:i/>
          <w:sz w:val="24"/>
        </w:rPr>
        <w:t>Concepción. Censo 2024</w:t>
      </w:r>
    </w:p>
    <w:p>
      <w:pPr>
        <w:pStyle w:val="BodyText"/>
        <w:spacing w:line="276" w:lineRule="auto" w:before="211"/>
        <w:ind w:left="1342" w:right="1336"/>
        <w:jc w:val="both"/>
      </w:pPr>
      <w:r>
        <w:rPr/>
        <w:t>A partir de esta información, sumada a la recopilada durante dos semanas de internado, se puede inferir que la mayoría de los adultos jóvenes que asistieron a controles posee la enseñanza media completa, en contraste, dentro de la población de personas mayores es posible encontrar tanto individuos que finalizaron sus estudios hasta octavo básico como personas que no accedieron a la educación formal, incluyendo casos de analfabetismo.</w:t>
      </w:r>
    </w:p>
    <w:p>
      <w:pPr>
        <w:pStyle w:val="BodyText"/>
        <w:spacing w:after="0" w:line="276" w:lineRule="auto"/>
        <w:jc w:val="both"/>
        <w:sectPr>
          <w:pgSz w:w="12240" w:h="15840"/>
          <w:pgMar w:header="0" w:footer="985" w:top="1820" w:bottom="1220" w:left="360" w:right="360"/>
        </w:sectPr>
      </w:pPr>
    </w:p>
    <w:p>
      <w:pPr>
        <w:pStyle w:val="Heading1"/>
        <w:numPr>
          <w:ilvl w:val="0"/>
          <w:numId w:val="6"/>
        </w:numPr>
        <w:tabs>
          <w:tab w:pos="2061" w:val="left" w:leader="none"/>
        </w:tabs>
        <w:spacing w:line="240" w:lineRule="auto" w:before="36" w:after="0"/>
        <w:ind w:left="2061" w:right="0" w:hanging="359"/>
        <w:jc w:val="both"/>
      </w:pPr>
      <w:bookmarkStart w:name="_bookmark14" w:id="15"/>
      <w:bookmarkEnd w:id="15"/>
      <w:r>
        <w:rPr/>
      </w:r>
      <w:r>
        <w:rPr/>
        <w:t>Distribución</w:t>
      </w:r>
      <w:r>
        <w:rPr>
          <w:spacing w:val="-13"/>
        </w:rPr>
        <w:t> </w:t>
      </w:r>
      <w:r>
        <w:rPr/>
        <w:t>geográfica</w:t>
      </w:r>
      <w:r>
        <w:rPr>
          <w:spacing w:val="-11"/>
        </w:rPr>
        <w:t> </w:t>
      </w:r>
      <w:r>
        <w:rPr/>
        <w:t>urbano-</w:t>
      </w:r>
      <w:r>
        <w:rPr>
          <w:spacing w:val="-2"/>
        </w:rPr>
        <w:t>rural:</w:t>
      </w:r>
    </w:p>
    <w:p>
      <w:pPr>
        <w:pStyle w:val="BodyText"/>
        <w:spacing w:line="276" w:lineRule="auto" w:before="129"/>
        <w:ind w:left="1342" w:right="1340"/>
        <w:jc w:val="both"/>
      </w:pPr>
      <w:r>
        <w:rPr/>
        <w:t>La población atendida por el CESFAM Villa Nonguén se ubica en un territorio que presenta una distribución geográfica principalmente urbana, aunque con presencia de algunos sectores de carácter periurbano o rural, la mayor parte de los usuarios reside en villas y poblaciones consolidadas del sector Nonguén, dentro de la comuna de Concepción y Chiguayante, donde existe mayor concentración de viviendas, servicios básicos y equipamiento comunitario. Sin embargo, debido a la ubicación del valle de Nonguén, también se observan zonas con menor densidad habitacional y mayor cercanía a áreas naturales, como el Parque Nacional Nonguén, lo que genera una combinación de características</w:t>
      </w:r>
      <w:r>
        <w:rPr>
          <w:spacing w:val="-2"/>
        </w:rPr>
        <w:t> </w:t>
      </w:r>
      <w:r>
        <w:rPr/>
        <w:t>urbanas</w:t>
      </w:r>
      <w:r>
        <w:rPr>
          <w:spacing w:val="-2"/>
        </w:rPr>
        <w:t> </w:t>
      </w:r>
      <w:r>
        <w:rPr/>
        <w:t>y</w:t>
      </w:r>
      <w:r>
        <w:rPr>
          <w:spacing w:val="-4"/>
        </w:rPr>
        <w:t> </w:t>
      </w:r>
      <w:r>
        <w:rPr/>
        <w:t>periurbanas</w:t>
      </w:r>
      <w:r>
        <w:rPr>
          <w:spacing w:val="-2"/>
        </w:rPr>
        <w:t> </w:t>
      </w:r>
      <w:r>
        <w:rPr/>
        <w:t>dentro</w:t>
      </w:r>
      <w:r>
        <w:rPr>
          <w:spacing w:val="-4"/>
        </w:rPr>
        <w:t> </w:t>
      </w:r>
      <w:r>
        <w:rPr/>
        <w:t>del</w:t>
      </w:r>
      <w:r>
        <w:rPr>
          <w:spacing w:val="-3"/>
        </w:rPr>
        <w:t> </w:t>
      </w:r>
      <w:r>
        <w:rPr/>
        <w:t>territorio</w:t>
      </w:r>
      <w:r>
        <w:rPr>
          <w:spacing w:val="-4"/>
        </w:rPr>
        <w:t> </w:t>
      </w:r>
      <w:r>
        <w:rPr/>
        <w:t>de</w:t>
      </w:r>
      <w:r>
        <w:rPr>
          <w:spacing w:val="-4"/>
        </w:rPr>
        <w:t> </w:t>
      </w:r>
      <w:r>
        <w:rPr/>
        <w:t>cobertura</w:t>
      </w:r>
      <w:r>
        <w:rPr>
          <w:spacing w:val="-5"/>
        </w:rPr>
        <w:t> </w:t>
      </w:r>
      <w:r>
        <w:rPr/>
        <w:t>del</w:t>
      </w:r>
      <w:r>
        <w:rPr>
          <w:spacing w:val="-3"/>
        </w:rPr>
        <w:t> </w:t>
      </w:r>
      <w:r>
        <w:rPr/>
        <w:t>centro</w:t>
      </w:r>
      <w:r>
        <w:rPr>
          <w:spacing w:val="-4"/>
        </w:rPr>
        <w:t> </w:t>
      </w:r>
      <w:r>
        <w:rPr/>
        <w:t>de</w:t>
      </w:r>
      <w:r>
        <w:rPr>
          <w:spacing w:val="-5"/>
        </w:rPr>
        <w:t> </w:t>
      </w:r>
      <w:r>
        <w:rPr/>
        <w:t>salud.</w:t>
      </w:r>
    </w:p>
    <w:p>
      <w:pPr>
        <w:pStyle w:val="BodyText"/>
        <w:spacing w:before="4"/>
        <w:rPr>
          <w:sz w:val="20"/>
        </w:rPr>
      </w:pPr>
      <w:r>
        <w:rPr>
          <w:sz w:val="20"/>
        </w:rPr>
        <w:drawing>
          <wp:anchor distT="0" distB="0" distL="0" distR="0" allowOverlap="1" layoutInCell="1" locked="0" behindDoc="1" simplePos="0" relativeHeight="487592448">
            <wp:simplePos x="0" y="0"/>
            <wp:positionH relativeFrom="page">
              <wp:posOffset>1079500</wp:posOffset>
            </wp:positionH>
            <wp:positionV relativeFrom="paragraph">
              <wp:posOffset>173095</wp:posOffset>
            </wp:positionV>
            <wp:extent cx="3777490" cy="268585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777490" cy="2685859"/>
                    </a:xfrm>
                    <a:prstGeom prst="rect">
                      <a:avLst/>
                    </a:prstGeom>
                  </pic:spPr>
                </pic:pic>
              </a:graphicData>
            </a:graphic>
          </wp:anchor>
        </w:drawing>
      </w:r>
    </w:p>
    <w:p>
      <w:pPr>
        <w:spacing w:before="129"/>
        <w:ind w:left="1342" w:right="0" w:firstLine="0"/>
        <w:jc w:val="both"/>
        <w:rPr>
          <w:i/>
          <w:sz w:val="24"/>
        </w:rPr>
      </w:pPr>
      <w:r>
        <w:rPr>
          <w:i/>
          <w:sz w:val="24"/>
        </w:rPr>
        <w:t>Ilustración</w:t>
      </w:r>
      <w:r>
        <w:rPr>
          <w:i/>
          <w:spacing w:val="-4"/>
          <w:sz w:val="24"/>
        </w:rPr>
        <w:t> </w:t>
      </w:r>
      <w:r>
        <w:rPr>
          <w:i/>
          <w:sz w:val="24"/>
        </w:rPr>
        <w:t>N.</w:t>
      </w:r>
      <w:r>
        <w:rPr>
          <w:i/>
          <w:spacing w:val="-3"/>
          <w:sz w:val="24"/>
        </w:rPr>
        <w:t> </w:t>
      </w:r>
      <w:r>
        <w:rPr>
          <w:i/>
          <w:sz w:val="24"/>
        </w:rPr>
        <w:t>º13:</w:t>
      </w:r>
      <w:r>
        <w:rPr>
          <w:i/>
          <w:spacing w:val="-2"/>
          <w:sz w:val="24"/>
        </w:rPr>
        <w:t> </w:t>
      </w:r>
      <w:r>
        <w:rPr>
          <w:i/>
          <w:sz w:val="24"/>
        </w:rPr>
        <w:t>Ilustración</w:t>
      </w:r>
      <w:r>
        <w:rPr>
          <w:i/>
          <w:spacing w:val="-1"/>
          <w:sz w:val="24"/>
        </w:rPr>
        <w:t> </w:t>
      </w:r>
      <w:r>
        <w:rPr>
          <w:i/>
          <w:sz w:val="24"/>
        </w:rPr>
        <w:t>cartográfica</w:t>
      </w:r>
      <w:r>
        <w:rPr>
          <w:i/>
          <w:spacing w:val="-2"/>
          <w:sz w:val="24"/>
        </w:rPr>
        <w:t> </w:t>
      </w:r>
      <w:r>
        <w:rPr>
          <w:i/>
          <w:sz w:val="24"/>
        </w:rPr>
        <w:t>del</w:t>
      </w:r>
      <w:r>
        <w:rPr>
          <w:i/>
          <w:spacing w:val="-4"/>
          <w:sz w:val="24"/>
        </w:rPr>
        <w:t> </w:t>
      </w:r>
      <w:r>
        <w:rPr>
          <w:i/>
          <w:sz w:val="24"/>
        </w:rPr>
        <w:t>paisaje</w:t>
      </w:r>
      <w:r>
        <w:rPr>
          <w:i/>
          <w:spacing w:val="-1"/>
          <w:sz w:val="24"/>
        </w:rPr>
        <w:t> </w:t>
      </w:r>
      <w:r>
        <w:rPr>
          <w:i/>
          <w:sz w:val="24"/>
        </w:rPr>
        <w:t>del</w:t>
      </w:r>
      <w:r>
        <w:rPr>
          <w:i/>
          <w:spacing w:val="-4"/>
          <w:sz w:val="24"/>
        </w:rPr>
        <w:t> </w:t>
      </w:r>
      <w:r>
        <w:rPr>
          <w:i/>
          <w:sz w:val="24"/>
        </w:rPr>
        <w:t>territorio</w:t>
      </w:r>
      <w:r>
        <w:rPr>
          <w:i/>
          <w:spacing w:val="-3"/>
          <w:sz w:val="24"/>
        </w:rPr>
        <w:t> </w:t>
      </w:r>
      <w:r>
        <w:rPr>
          <w:i/>
          <w:sz w:val="24"/>
        </w:rPr>
        <w:t>de</w:t>
      </w:r>
      <w:r>
        <w:rPr>
          <w:i/>
          <w:spacing w:val="-1"/>
          <w:sz w:val="24"/>
        </w:rPr>
        <w:t> </w:t>
      </w:r>
      <w:r>
        <w:rPr>
          <w:i/>
          <w:spacing w:val="-2"/>
          <w:sz w:val="24"/>
        </w:rPr>
        <w:t>Nonguén</w:t>
      </w:r>
    </w:p>
    <w:p>
      <w:pPr>
        <w:pStyle w:val="Heading1"/>
        <w:numPr>
          <w:ilvl w:val="0"/>
          <w:numId w:val="6"/>
        </w:numPr>
        <w:tabs>
          <w:tab w:pos="2060" w:val="left" w:leader="none"/>
        </w:tabs>
        <w:spacing w:line="240" w:lineRule="auto" w:before="204" w:after="0"/>
        <w:ind w:left="2060" w:right="0" w:hanging="358"/>
        <w:jc w:val="both"/>
      </w:pPr>
      <w:bookmarkStart w:name="_bookmark15" w:id="16"/>
      <w:bookmarkEnd w:id="16"/>
      <w:r>
        <w:rPr/>
      </w:r>
      <w:r>
        <w:rPr>
          <w:spacing w:val="-2"/>
        </w:rPr>
        <w:t>Ocupación:</w:t>
      </w:r>
    </w:p>
    <w:p>
      <w:pPr>
        <w:pStyle w:val="BodyText"/>
        <w:spacing w:line="276" w:lineRule="auto" w:before="129"/>
        <w:ind w:left="1342" w:right="1335"/>
        <w:jc w:val="both"/>
      </w:pPr>
      <w:r>
        <w:rPr/>
        <w:t>La situación ocupacional del CESFAM Villa Nonguén describe cómo se distribuyen los usuarios según su condición laboral, como personas que trabajan, estudiantes, dueñas de casa, jubilados o personas sin empleo, si bien esta información permite entender mejor las características</w:t>
      </w:r>
      <w:r>
        <w:rPr>
          <w:spacing w:val="-7"/>
        </w:rPr>
        <w:t> </w:t>
      </w:r>
      <w:r>
        <w:rPr/>
        <w:t>sociales</w:t>
      </w:r>
      <w:r>
        <w:rPr>
          <w:spacing w:val="-7"/>
        </w:rPr>
        <w:t> </w:t>
      </w:r>
      <w:r>
        <w:rPr/>
        <w:t>y</w:t>
      </w:r>
      <w:r>
        <w:rPr>
          <w:spacing w:val="-8"/>
        </w:rPr>
        <w:t> </w:t>
      </w:r>
      <w:r>
        <w:rPr/>
        <w:t>económicas</w:t>
      </w:r>
      <w:r>
        <w:rPr>
          <w:spacing w:val="-4"/>
        </w:rPr>
        <w:t> </w:t>
      </w:r>
      <w:r>
        <w:rPr/>
        <w:t>de</w:t>
      </w:r>
      <w:r>
        <w:rPr>
          <w:spacing w:val="-8"/>
        </w:rPr>
        <w:t> </w:t>
      </w:r>
      <w:r>
        <w:rPr/>
        <w:t>la</w:t>
      </w:r>
      <w:r>
        <w:rPr>
          <w:spacing w:val="-5"/>
        </w:rPr>
        <w:t> </w:t>
      </w:r>
      <w:r>
        <w:rPr/>
        <w:t>población</w:t>
      </w:r>
      <w:r>
        <w:rPr>
          <w:spacing w:val="-5"/>
        </w:rPr>
        <w:t> </w:t>
      </w:r>
      <w:r>
        <w:rPr/>
        <w:t>que</w:t>
      </w:r>
      <w:r>
        <w:rPr>
          <w:spacing w:val="-6"/>
        </w:rPr>
        <w:t> </w:t>
      </w:r>
      <w:r>
        <w:rPr/>
        <w:t>se</w:t>
      </w:r>
      <w:r>
        <w:rPr>
          <w:spacing w:val="-8"/>
        </w:rPr>
        <w:t> </w:t>
      </w:r>
      <w:r>
        <w:rPr/>
        <w:t>atiende</w:t>
      </w:r>
      <w:r>
        <w:rPr>
          <w:spacing w:val="-6"/>
        </w:rPr>
        <w:t> </w:t>
      </w:r>
      <w:r>
        <w:rPr/>
        <w:t>en</w:t>
      </w:r>
      <w:r>
        <w:rPr>
          <w:spacing w:val="-5"/>
        </w:rPr>
        <w:t> </w:t>
      </w:r>
      <w:r>
        <w:rPr/>
        <w:t>el</w:t>
      </w:r>
      <w:r>
        <w:rPr>
          <w:spacing w:val="-8"/>
        </w:rPr>
        <w:t> </w:t>
      </w:r>
      <w:r>
        <w:rPr/>
        <w:t>centro</w:t>
      </w:r>
      <w:r>
        <w:rPr>
          <w:spacing w:val="-5"/>
        </w:rPr>
        <w:t> </w:t>
      </w:r>
      <w:r>
        <w:rPr/>
        <w:t>de</w:t>
      </w:r>
      <w:r>
        <w:rPr>
          <w:spacing w:val="-8"/>
        </w:rPr>
        <w:t> </w:t>
      </w:r>
      <w:r>
        <w:rPr/>
        <w:t>salud,</w:t>
      </w:r>
      <w:r>
        <w:rPr>
          <w:spacing w:val="-1"/>
        </w:rPr>
        <w:t> </w:t>
      </w:r>
      <w:r>
        <w:rPr/>
        <w:t>el CESFAM no dispone de registros que especifique la ocupación de su población que esté al alcance de los internos.</w:t>
      </w:r>
    </w:p>
    <w:p>
      <w:pPr>
        <w:pStyle w:val="BodyText"/>
        <w:spacing w:line="276" w:lineRule="auto" w:before="161"/>
        <w:ind w:left="1342" w:right="1338"/>
        <w:jc w:val="both"/>
      </w:pPr>
      <w:r>
        <w:rPr/>
        <w:t>En esta oportunidad</w:t>
      </w:r>
      <w:r>
        <w:rPr>
          <w:spacing w:val="-1"/>
        </w:rPr>
        <w:t> </w:t>
      </w:r>
      <w:r>
        <w:rPr/>
        <w:t>se entregará un suposición de datos en base a los diferentes controles realizados durante casi 2 semanas, en base a esto se puede decir que la mayoría de la población mantiene una ocupación de estudiante (básica – media), ama de casa, trabajador/a activo y pensionado/a.</w:t>
      </w:r>
    </w:p>
    <w:p>
      <w:pPr>
        <w:pStyle w:val="BodyText"/>
        <w:spacing w:after="0" w:line="276" w:lineRule="auto"/>
        <w:jc w:val="both"/>
        <w:sectPr>
          <w:pgSz w:w="12240" w:h="15840"/>
          <w:pgMar w:header="0" w:footer="985" w:top="1380" w:bottom="1220" w:left="360" w:right="360"/>
        </w:sectPr>
      </w:pPr>
    </w:p>
    <w:p>
      <w:pPr>
        <w:pStyle w:val="Heading1"/>
        <w:numPr>
          <w:ilvl w:val="0"/>
          <w:numId w:val="6"/>
        </w:numPr>
        <w:tabs>
          <w:tab w:pos="2061" w:val="left" w:leader="none"/>
        </w:tabs>
        <w:spacing w:line="240" w:lineRule="auto" w:before="36" w:after="0"/>
        <w:ind w:left="2061" w:right="0" w:hanging="359"/>
        <w:jc w:val="both"/>
      </w:pPr>
      <w:bookmarkStart w:name="_bookmark16" w:id="17"/>
      <w:bookmarkEnd w:id="17"/>
      <w:r>
        <w:rPr/>
      </w:r>
      <w:r>
        <w:rPr>
          <w:spacing w:val="-2"/>
        </w:rPr>
        <w:t>Religión:</w:t>
      </w:r>
    </w:p>
    <w:p>
      <w:pPr>
        <w:pStyle w:val="BodyText"/>
        <w:spacing w:line="276" w:lineRule="auto" w:before="129"/>
        <w:ind w:left="1342" w:right="1332"/>
        <w:jc w:val="both"/>
      </w:pPr>
      <w:r>
        <w:rPr/>
        <w:t>La religión continúa siendo un elemento relevante en la identidad cultural de la Región del Biobío y de la comuna de Concepción. Sin embargo, durante las últimas décadas se ha observado una trasformación en la composición religiosa de la población. Según datos obtenidos</w:t>
      </w:r>
      <w:r>
        <w:rPr>
          <w:spacing w:val="-1"/>
        </w:rPr>
        <w:t> </w:t>
      </w:r>
      <w:r>
        <w:rPr/>
        <w:t>por</w:t>
      </w:r>
      <w:r>
        <w:rPr>
          <w:spacing w:val="-1"/>
        </w:rPr>
        <w:t> </w:t>
      </w:r>
      <w:r>
        <w:rPr/>
        <w:t>los</w:t>
      </w:r>
      <w:r>
        <w:rPr>
          <w:spacing w:val="-4"/>
        </w:rPr>
        <w:t> </w:t>
      </w:r>
      <w:r>
        <w:rPr/>
        <w:t>censos</w:t>
      </w:r>
      <w:r>
        <w:rPr>
          <w:spacing w:val="-3"/>
        </w:rPr>
        <w:t> </w:t>
      </w:r>
      <w:r>
        <w:rPr/>
        <w:t>de</w:t>
      </w:r>
      <w:r>
        <w:rPr>
          <w:spacing w:val="-3"/>
        </w:rPr>
        <w:t> </w:t>
      </w:r>
      <w:r>
        <w:rPr/>
        <w:t>población</w:t>
      </w:r>
      <w:r>
        <w:rPr>
          <w:spacing w:val="-2"/>
        </w:rPr>
        <w:t> </w:t>
      </w:r>
      <w:r>
        <w:rPr/>
        <w:t>entre</w:t>
      </w:r>
      <w:r>
        <w:rPr>
          <w:spacing w:val="-3"/>
        </w:rPr>
        <w:t> </w:t>
      </w:r>
      <w:r>
        <w:rPr/>
        <w:t>2022</w:t>
      </w:r>
      <w:r>
        <w:rPr>
          <w:spacing w:val="-3"/>
        </w:rPr>
        <w:t> </w:t>
      </w:r>
      <w:r>
        <w:rPr/>
        <w:t>y</w:t>
      </w:r>
      <w:r>
        <w:rPr>
          <w:spacing w:val="-2"/>
        </w:rPr>
        <w:t> </w:t>
      </w:r>
      <w:r>
        <w:rPr/>
        <w:t>2024,</w:t>
      </w:r>
      <w:r>
        <w:rPr>
          <w:spacing w:val="-1"/>
        </w:rPr>
        <w:t> </w:t>
      </w:r>
      <w:r>
        <w:rPr/>
        <w:t>la</w:t>
      </w:r>
      <w:r>
        <w:rPr>
          <w:spacing w:val="-4"/>
        </w:rPr>
        <w:t> </w:t>
      </w:r>
      <w:r>
        <w:rPr/>
        <w:t>región</w:t>
      </w:r>
      <w:r>
        <w:rPr>
          <w:spacing w:val="-2"/>
        </w:rPr>
        <w:t> </w:t>
      </w:r>
      <w:r>
        <w:rPr/>
        <w:t>presenta</w:t>
      </w:r>
      <w:r>
        <w:rPr>
          <w:spacing w:val="-2"/>
        </w:rPr>
        <w:t> </w:t>
      </w:r>
      <w:r>
        <w:rPr/>
        <w:t>una</w:t>
      </w:r>
      <w:r>
        <w:rPr>
          <w:spacing w:val="-2"/>
        </w:rPr>
        <w:t> </w:t>
      </w:r>
      <w:r>
        <w:rPr/>
        <w:t>estructura religiosa dual, donde el 40,9% de la población se identifica como católica y el 36,8% como evangélica, constituyendo la menor brecha registrada entre ambas confesiones a nivel nacional. Asimismo, se evidencia un aumento de las personas que declaran no tener afiliación</w:t>
      </w:r>
      <w:r>
        <w:rPr>
          <w:spacing w:val="-5"/>
        </w:rPr>
        <w:t> </w:t>
      </w:r>
      <w:r>
        <w:rPr/>
        <w:t>religiosa,</w:t>
      </w:r>
      <w:r>
        <w:rPr>
          <w:spacing w:val="-6"/>
        </w:rPr>
        <w:t> </w:t>
      </w:r>
      <w:r>
        <w:rPr/>
        <w:t>fenómeno</w:t>
      </w:r>
      <w:r>
        <w:rPr>
          <w:spacing w:val="-5"/>
        </w:rPr>
        <w:t> </w:t>
      </w:r>
      <w:r>
        <w:rPr/>
        <w:t>que</w:t>
      </w:r>
      <w:r>
        <w:rPr>
          <w:spacing w:val="-6"/>
        </w:rPr>
        <w:t> </w:t>
      </w:r>
      <w:r>
        <w:rPr/>
        <w:t>se</w:t>
      </w:r>
      <w:r>
        <w:rPr>
          <w:spacing w:val="-5"/>
        </w:rPr>
        <w:t> </w:t>
      </w:r>
      <w:r>
        <w:rPr/>
        <w:t>concentra</w:t>
      </w:r>
      <w:r>
        <w:rPr>
          <w:spacing w:val="-8"/>
        </w:rPr>
        <w:t> </w:t>
      </w:r>
      <w:r>
        <w:rPr/>
        <w:t>principalmente</w:t>
      </w:r>
      <w:r>
        <w:rPr>
          <w:spacing w:val="-6"/>
        </w:rPr>
        <w:t> </w:t>
      </w:r>
      <w:r>
        <w:rPr/>
        <w:t>en</w:t>
      </w:r>
      <w:r>
        <w:rPr>
          <w:spacing w:val="-5"/>
        </w:rPr>
        <w:t> </w:t>
      </w:r>
      <w:r>
        <w:rPr/>
        <w:t>el</w:t>
      </w:r>
      <w:r>
        <w:rPr>
          <w:spacing w:val="-5"/>
        </w:rPr>
        <w:t> </w:t>
      </w:r>
      <w:r>
        <w:rPr/>
        <w:t>Gran</w:t>
      </w:r>
      <w:r>
        <w:rPr>
          <w:spacing w:val="-7"/>
        </w:rPr>
        <w:t> </w:t>
      </w:r>
      <w:r>
        <w:rPr/>
        <w:t>Concepción</w:t>
      </w:r>
      <w:r>
        <w:rPr>
          <w:spacing w:val="-5"/>
        </w:rPr>
        <w:t> </w:t>
      </w:r>
      <w:r>
        <w:rPr/>
        <w:t>y</w:t>
      </w:r>
      <w:r>
        <w:rPr>
          <w:spacing w:val="-8"/>
        </w:rPr>
        <w:t> </w:t>
      </w:r>
      <w:r>
        <w:rPr/>
        <w:t>que refleja</w:t>
      </w:r>
      <w:r>
        <w:rPr>
          <w:spacing w:val="-14"/>
        </w:rPr>
        <w:t> </w:t>
      </w:r>
      <w:r>
        <w:rPr/>
        <w:t>cambios</w:t>
      </w:r>
      <w:r>
        <w:rPr>
          <w:spacing w:val="-14"/>
        </w:rPr>
        <w:t> </w:t>
      </w:r>
      <w:r>
        <w:rPr/>
        <w:t>socioculturales</w:t>
      </w:r>
      <w:r>
        <w:rPr>
          <w:spacing w:val="-13"/>
        </w:rPr>
        <w:t> </w:t>
      </w:r>
      <w:r>
        <w:rPr/>
        <w:t>asociados</w:t>
      </w:r>
      <w:r>
        <w:rPr>
          <w:spacing w:val="-11"/>
        </w:rPr>
        <w:t> </w:t>
      </w:r>
      <w:r>
        <w:rPr/>
        <w:t>a</w:t>
      </w:r>
      <w:r>
        <w:rPr>
          <w:spacing w:val="-14"/>
        </w:rPr>
        <w:t> </w:t>
      </w:r>
      <w:r>
        <w:rPr/>
        <w:t>procesos</w:t>
      </w:r>
      <w:r>
        <w:rPr>
          <w:spacing w:val="-12"/>
        </w:rPr>
        <w:t> </w:t>
      </w:r>
      <w:r>
        <w:rPr/>
        <w:t>de</w:t>
      </w:r>
      <w:r>
        <w:rPr>
          <w:spacing w:val="-13"/>
        </w:rPr>
        <w:t> </w:t>
      </w:r>
      <w:r>
        <w:rPr/>
        <w:t>secularización</w:t>
      </w:r>
      <w:r>
        <w:rPr>
          <w:spacing w:val="-13"/>
        </w:rPr>
        <w:t> </w:t>
      </w:r>
      <w:r>
        <w:rPr/>
        <w:t>y</w:t>
      </w:r>
      <w:r>
        <w:rPr>
          <w:spacing w:val="-14"/>
        </w:rPr>
        <w:t> </w:t>
      </w:r>
      <w:r>
        <w:rPr/>
        <w:t>diversificación</w:t>
      </w:r>
      <w:r>
        <w:rPr>
          <w:spacing w:val="-14"/>
        </w:rPr>
        <w:t> </w:t>
      </w:r>
      <w:r>
        <w:rPr/>
        <w:t>de</w:t>
      </w:r>
      <w:r>
        <w:rPr>
          <w:spacing w:val="-13"/>
        </w:rPr>
        <w:t> </w:t>
      </w:r>
      <w:r>
        <w:rPr/>
        <w:t>las creencias religiosas. (8)</w:t>
      </w:r>
    </w:p>
    <w:p>
      <w:pPr>
        <w:pStyle w:val="BodyText"/>
        <w:spacing w:before="7"/>
        <w:rPr>
          <w:sz w:val="12"/>
        </w:rPr>
      </w:pPr>
      <w:r>
        <w:rPr>
          <w:sz w:val="12"/>
        </w:rPr>
        <w:drawing>
          <wp:anchor distT="0" distB="0" distL="0" distR="0" allowOverlap="1" layoutInCell="1" locked="0" behindDoc="1" simplePos="0" relativeHeight="487592960">
            <wp:simplePos x="0" y="0"/>
            <wp:positionH relativeFrom="page">
              <wp:posOffset>1079500</wp:posOffset>
            </wp:positionH>
            <wp:positionV relativeFrom="paragraph">
              <wp:posOffset>113182</wp:posOffset>
            </wp:positionV>
            <wp:extent cx="3077005" cy="172116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077005" cy="1721167"/>
                    </a:xfrm>
                    <a:prstGeom prst="rect">
                      <a:avLst/>
                    </a:prstGeom>
                  </pic:spPr>
                </pic:pic>
              </a:graphicData>
            </a:graphic>
          </wp:anchor>
        </w:drawing>
      </w:r>
    </w:p>
    <w:p>
      <w:pPr>
        <w:spacing w:before="0"/>
        <w:ind w:left="1296" w:right="0" w:firstLine="0"/>
        <w:jc w:val="both"/>
        <w:rPr>
          <w:i/>
          <w:sz w:val="24"/>
        </w:rPr>
      </w:pPr>
      <w:r>
        <w:rPr>
          <w:i/>
          <w:sz w:val="24"/>
        </w:rPr>
        <w:t>Ilustración</w:t>
      </w:r>
      <w:r>
        <w:rPr>
          <w:i/>
          <w:spacing w:val="-6"/>
          <w:sz w:val="24"/>
        </w:rPr>
        <w:t> </w:t>
      </w:r>
      <w:r>
        <w:rPr>
          <w:i/>
          <w:sz w:val="24"/>
        </w:rPr>
        <w:t>N°14:</w:t>
      </w:r>
      <w:r>
        <w:rPr>
          <w:i/>
          <w:spacing w:val="-8"/>
          <w:sz w:val="24"/>
        </w:rPr>
        <w:t> </w:t>
      </w:r>
      <w:r>
        <w:rPr>
          <w:i/>
          <w:sz w:val="24"/>
        </w:rPr>
        <w:t>Distribución</w:t>
      </w:r>
      <w:r>
        <w:rPr>
          <w:i/>
          <w:spacing w:val="-6"/>
          <w:sz w:val="24"/>
        </w:rPr>
        <w:t> </w:t>
      </w:r>
      <w:r>
        <w:rPr>
          <w:i/>
          <w:sz w:val="24"/>
        </w:rPr>
        <w:t>poblacional</w:t>
      </w:r>
      <w:r>
        <w:rPr>
          <w:i/>
          <w:spacing w:val="-7"/>
          <w:sz w:val="24"/>
        </w:rPr>
        <w:t> </w:t>
      </w:r>
      <w:r>
        <w:rPr>
          <w:i/>
          <w:sz w:val="24"/>
        </w:rPr>
        <w:t>por</w:t>
      </w:r>
      <w:r>
        <w:rPr>
          <w:i/>
          <w:spacing w:val="-5"/>
          <w:sz w:val="24"/>
        </w:rPr>
        <w:t> </w:t>
      </w:r>
      <w:r>
        <w:rPr>
          <w:i/>
          <w:sz w:val="24"/>
        </w:rPr>
        <w:t>tipología,</w:t>
      </w:r>
      <w:r>
        <w:rPr>
          <w:i/>
          <w:spacing w:val="-8"/>
          <w:sz w:val="24"/>
        </w:rPr>
        <w:t> </w:t>
      </w:r>
      <w:r>
        <w:rPr>
          <w:i/>
          <w:sz w:val="24"/>
        </w:rPr>
        <w:t>R.</w:t>
      </w:r>
      <w:r>
        <w:rPr>
          <w:i/>
          <w:spacing w:val="-8"/>
          <w:sz w:val="24"/>
        </w:rPr>
        <w:t> </w:t>
      </w:r>
      <w:r>
        <w:rPr>
          <w:i/>
          <w:sz w:val="24"/>
        </w:rPr>
        <w:t>Biobío,</w:t>
      </w:r>
      <w:r>
        <w:rPr>
          <w:i/>
          <w:spacing w:val="-8"/>
          <w:sz w:val="24"/>
        </w:rPr>
        <w:t> </w:t>
      </w:r>
      <w:r>
        <w:rPr>
          <w:i/>
          <w:sz w:val="24"/>
        </w:rPr>
        <w:t>Censo</w:t>
      </w:r>
      <w:r>
        <w:rPr>
          <w:i/>
          <w:spacing w:val="-8"/>
          <w:sz w:val="24"/>
        </w:rPr>
        <w:t> </w:t>
      </w:r>
      <w:r>
        <w:rPr>
          <w:i/>
          <w:sz w:val="24"/>
        </w:rPr>
        <w:t>2024</w:t>
      </w:r>
      <w:r>
        <w:rPr>
          <w:i/>
          <w:spacing w:val="-6"/>
          <w:sz w:val="24"/>
        </w:rPr>
        <w:t> </w:t>
      </w:r>
      <w:r>
        <w:rPr>
          <w:i/>
          <w:sz w:val="24"/>
        </w:rPr>
        <w:t>(población</w:t>
      </w:r>
      <w:r>
        <w:rPr>
          <w:i/>
          <w:spacing w:val="-8"/>
          <w:sz w:val="24"/>
        </w:rPr>
        <w:t> </w:t>
      </w:r>
      <w:r>
        <w:rPr>
          <w:i/>
          <w:spacing w:val="-4"/>
          <w:sz w:val="24"/>
        </w:rPr>
        <w:t>+15)</w:t>
      </w:r>
    </w:p>
    <w:p>
      <w:pPr>
        <w:pStyle w:val="BodyText"/>
        <w:spacing w:before="40"/>
        <w:rPr>
          <w:i/>
        </w:rPr>
      </w:pPr>
    </w:p>
    <w:p>
      <w:pPr>
        <w:pStyle w:val="BodyText"/>
        <w:spacing w:line="276" w:lineRule="auto"/>
        <w:ind w:left="1342" w:right="1333"/>
        <w:jc w:val="both"/>
      </w:pPr>
      <w:r>
        <w:rPr/>
        <w:t>Aunque no existen registros oficiales sobre la afiliación religiosa de la población usuaria del CESFAM villa Nonguén, la observación realizada durante las actividades asistenciales permitió evidenciar que las religiones católica y evangelizas continúan siendo las creencias predominantes</w:t>
      </w:r>
      <w:r>
        <w:rPr>
          <w:spacing w:val="-9"/>
        </w:rPr>
        <w:t> </w:t>
      </w:r>
      <w:r>
        <w:rPr/>
        <w:t>entre</w:t>
      </w:r>
      <w:r>
        <w:rPr>
          <w:spacing w:val="-9"/>
        </w:rPr>
        <w:t> </w:t>
      </w:r>
      <w:r>
        <w:rPr/>
        <w:t>usuarios</w:t>
      </w:r>
      <w:r>
        <w:rPr>
          <w:spacing w:val="-7"/>
        </w:rPr>
        <w:t> </w:t>
      </w:r>
      <w:r>
        <w:rPr/>
        <w:t>atendidos,</w:t>
      </w:r>
      <w:r>
        <w:rPr>
          <w:spacing w:val="-9"/>
        </w:rPr>
        <w:t> </w:t>
      </w:r>
      <w:r>
        <w:rPr/>
        <w:t>manteniendo</w:t>
      </w:r>
      <w:r>
        <w:rPr>
          <w:spacing w:val="-9"/>
        </w:rPr>
        <w:t> </w:t>
      </w:r>
      <w:r>
        <w:rPr/>
        <w:t>una</w:t>
      </w:r>
      <w:r>
        <w:rPr>
          <w:spacing w:val="-9"/>
        </w:rPr>
        <w:t> </w:t>
      </w:r>
      <w:r>
        <w:rPr/>
        <w:t>importante</w:t>
      </w:r>
      <w:r>
        <w:rPr>
          <w:spacing w:val="-9"/>
        </w:rPr>
        <w:t> </w:t>
      </w:r>
      <w:r>
        <w:rPr/>
        <w:t>presencia</w:t>
      </w:r>
      <w:r>
        <w:rPr>
          <w:spacing w:val="-9"/>
        </w:rPr>
        <w:t> </w:t>
      </w:r>
      <w:r>
        <w:rPr/>
        <w:t>dentro</w:t>
      </w:r>
      <w:r>
        <w:rPr>
          <w:spacing w:val="-9"/>
        </w:rPr>
        <w:t> </w:t>
      </w:r>
      <w:r>
        <w:rPr/>
        <w:t>de la comunidad.</w:t>
      </w:r>
    </w:p>
    <w:p>
      <w:pPr>
        <w:pStyle w:val="BodyText"/>
        <w:spacing w:before="65"/>
      </w:pPr>
    </w:p>
    <w:p>
      <w:pPr>
        <w:pStyle w:val="Heading1"/>
      </w:pPr>
      <w:bookmarkStart w:name="_bookmark17" w:id="18"/>
      <w:bookmarkEnd w:id="18"/>
      <w:r>
        <w:rPr/>
      </w:r>
      <w:r>
        <w:rPr/>
        <w:t>Cobertura</w:t>
      </w:r>
      <w:r>
        <w:rPr>
          <w:spacing w:val="-7"/>
        </w:rPr>
        <w:t> </w:t>
      </w:r>
      <w:r>
        <w:rPr/>
        <w:t>de</w:t>
      </w:r>
      <w:r>
        <w:rPr>
          <w:spacing w:val="-7"/>
        </w:rPr>
        <w:t> </w:t>
      </w:r>
      <w:r>
        <w:rPr/>
        <w:t>programas</w:t>
      </w:r>
      <w:r>
        <w:rPr>
          <w:spacing w:val="-6"/>
        </w:rPr>
        <w:t> </w:t>
      </w:r>
      <w:r>
        <w:rPr>
          <w:spacing w:val="-2"/>
        </w:rPr>
        <w:t>alimentarios</w:t>
      </w:r>
    </w:p>
    <w:p>
      <w:pPr>
        <w:pStyle w:val="BodyText"/>
        <w:spacing w:line="259" w:lineRule="auto" w:before="107"/>
        <w:ind w:left="1342" w:right="1335"/>
        <w:jc w:val="both"/>
      </w:pPr>
      <w:r>
        <w:rPr/>
        <w:t>En</w:t>
      </w:r>
      <w:r>
        <w:rPr>
          <w:spacing w:val="-6"/>
        </w:rPr>
        <w:t> </w:t>
      </w:r>
      <w:r>
        <w:rPr/>
        <w:t>el</w:t>
      </w:r>
      <w:r>
        <w:rPr>
          <w:spacing w:val="-6"/>
        </w:rPr>
        <w:t> </w:t>
      </w:r>
      <w:r>
        <w:rPr/>
        <w:t>CESFAM</w:t>
      </w:r>
      <w:r>
        <w:rPr>
          <w:spacing w:val="-5"/>
        </w:rPr>
        <w:t> </w:t>
      </w:r>
      <w:r>
        <w:rPr/>
        <w:t>Villa</w:t>
      </w:r>
      <w:r>
        <w:rPr>
          <w:spacing w:val="-6"/>
        </w:rPr>
        <w:t> </w:t>
      </w:r>
      <w:r>
        <w:rPr/>
        <w:t>Nonguén</w:t>
      </w:r>
      <w:r>
        <w:rPr>
          <w:spacing w:val="-6"/>
        </w:rPr>
        <w:t> </w:t>
      </w:r>
      <w:r>
        <w:rPr/>
        <w:t>se</w:t>
      </w:r>
      <w:r>
        <w:rPr>
          <w:spacing w:val="-6"/>
        </w:rPr>
        <w:t> </w:t>
      </w:r>
      <w:r>
        <w:rPr/>
        <w:t>entregan</w:t>
      </w:r>
      <w:r>
        <w:rPr>
          <w:spacing w:val="-6"/>
        </w:rPr>
        <w:t> </w:t>
      </w:r>
      <w:r>
        <w:rPr/>
        <w:t>alimentos</w:t>
      </w:r>
      <w:r>
        <w:rPr>
          <w:spacing w:val="-5"/>
        </w:rPr>
        <w:t> </w:t>
      </w:r>
      <w:r>
        <w:rPr/>
        <w:t>correspondientes</w:t>
      </w:r>
      <w:r>
        <w:rPr>
          <w:spacing w:val="-6"/>
        </w:rPr>
        <w:t> </w:t>
      </w:r>
      <w:r>
        <w:rPr/>
        <w:t>a</w:t>
      </w:r>
      <w:r>
        <w:rPr>
          <w:spacing w:val="-6"/>
        </w:rPr>
        <w:t> </w:t>
      </w:r>
      <w:r>
        <w:rPr/>
        <w:t>programas</w:t>
      </w:r>
      <w:r>
        <w:rPr>
          <w:spacing w:val="-6"/>
        </w:rPr>
        <w:t> </w:t>
      </w:r>
      <w:r>
        <w:rPr/>
        <w:t>de</w:t>
      </w:r>
      <w:r>
        <w:rPr>
          <w:spacing w:val="-7"/>
        </w:rPr>
        <w:t> </w:t>
      </w:r>
      <w:r>
        <w:rPr/>
        <w:t>apoyo nutricional del sistema público de salud. Entre ellos se encuentran el PNAC y el PACAM, los cuales</w:t>
      </w:r>
      <w:r>
        <w:rPr>
          <w:spacing w:val="-14"/>
        </w:rPr>
        <w:t> </w:t>
      </w:r>
      <w:r>
        <w:rPr/>
        <w:t>están</w:t>
      </w:r>
      <w:r>
        <w:rPr>
          <w:spacing w:val="-14"/>
        </w:rPr>
        <w:t> </w:t>
      </w:r>
      <w:r>
        <w:rPr/>
        <w:t>dirigidos</w:t>
      </w:r>
      <w:r>
        <w:rPr>
          <w:spacing w:val="-13"/>
        </w:rPr>
        <w:t> </w:t>
      </w:r>
      <w:r>
        <w:rPr/>
        <w:t>a</w:t>
      </w:r>
      <w:r>
        <w:rPr>
          <w:spacing w:val="-14"/>
        </w:rPr>
        <w:t> </w:t>
      </w:r>
      <w:r>
        <w:rPr/>
        <w:t>distintos</w:t>
      </w:r>
      <w:r>
        <w:rPr>
          <w:spacing w:val="-13"/>
        </w:rPr>
        <w:t> </w:t>
      </w:r>
      <w:r>
        <w:rPr/>
        <w:t>grupos</w:t>
      </w:r>
      <w:r>
        <w:rPr>
          <w:spacing w:val="-14"/>
        </w:rPr>
        <w:t> </w:t>
      </w:r>
      <w:r>
        <w:rPr/>
        <w:t>de</w:t>
      </w:r>
      <w:r>
        <w:rPr>
          <w:spacing w:val="-13"/>
        </w:rPr>
        <w:t> </w:t>
      </w:r>
      <w:r>
        <w:rPr/>
        <w:t>la</w:t>
      </w:r>
      <w:r>
        <w:rPr>
          <w:spacing w:val="-14"/>
        </w:rPr>
        <w:t> </w:t>
      </w:r>
      <w:r>
        <w:rPr/>
        <w:t>población</w:t>
      </w:r>
      <w:r>
        <w:rPr>
          <w:spacing w:val="-14"/>
        </w:rPr>
        <w:t> </w:t>
      </w:r>
      <w:r>
        <w:rPr/>
        <w:t>para</w:t>
      </w:r>
      <w:r>
        <w:rPr>
          <w:spacing w:val="-13"/>
        </w:rPr>
        <w:t> </w:t>
      </w:r>
      <w:r>
        <w:rPr/>
        <w:t>apoyar</w:t>
      </w:r>
      <w:r>
        <w:rPr>
          <w:spacing w:val="-14"/>
        </w:rPr>
        <w:t> </w:t>
      </w:r>
      <w:r>
        <w:rPr/>
        <w:t>su</w:t>
      </w:r>
      <w:r>
        <w:rPr>
          <w:spacing w:val="-13"/>
        </w:rPr>
        <w:t> </w:t>
      </w:r>
      <w:r>
        <w:rPr/>
        <w:t>alimentación</w:t>
      </w:r>
      <w:r>
        <w:rPr>
          <w:spacing w:val="-14"/>
        </w:rPr>
        <w:t> </w:t>
      </w:r>
      <w:r>
        <w:rPr/>
        <w:t>y</w:t>
      </w:r>
      <w:r>
        <w:rPr>
          <w:spacing w:val="-11"/>
        </w:rPr>
        <w:t> </w:t>
      </w:r>
      <w:r>
        <w:rPr/>
        <w:t>estado nutricional.</w:t>
      </w:r>
      <w:r>
        <w:rPr>
          <w:spacing w:val="-3"/>
        </w:rPr>
        <w:t> </w:t>
      </w:r>
      <w:r>
        <w:rPr/>
        <w:t>La</w:t>
      </w:r>
      <w:r>
        <w:rPr>
          <w:spacing w:val="-2"/>
        </w:rPr>
        <w:t> </w:t>
      </w:r>
      <w:r>
        <w:rPr/>
        <w:t>entrega</w:t>
      </w:r>
      <w:r>
        <w:rPr>
          <w:spacing w:val="-2"/>
        </w:rPr>
        <w:t> </w:t>
      </w:r>
      <w:r>
        <w:rPr/>
        <w:t>de</w:t>
      </w:r>
      <w:r>
        <w:rPr>
          <w:spacing w:val="-3"/>
        </w:rPr>
        <w:t> </w:t>
      </w:r>
      <w:r>
        <w:rPr/>
        <w:t>estos</w:t>
      </w:r>
      <w:r>
        <w:rPr>
          <w:spacing w:val="-1"/>
        </w:rPr>
        <w:t> </w:t>
      </w:r>
      <w:r>
        <w:rPr/>
        <w:t>productos</w:t>
      </w:r>
      <w:r>
        <w:rPr>
          <w:spacing w:val="-3"/>
        </w:rPr>
        <w:t> </w:t>
      </w:r>
      <w:r>
        <w:rPr/>
        <w:t>se</w:t>
      </w:r>
      <w:r>
        <w:rPr>
          <w:spacing w:val="-2"/>
        </w:rPr>
        <w:t> </w:t>
      </w:r>
      <w:r>
        <w:rPr/>
        <w:t>realiza</w:t>
      </w:r>
      <w:r>
        <w:rPr>
          <w:spacing w:val="-2"/>
        </w:rPr>
        <w:t> </w:t>
      </w:r>
      <w:r>
        <w:rPr/>
        <w:t>en</w:t>
      </w:r>
      <w:r>
        <w:rPr>
          <w:spacing w:val="-2"/>
        </w:rPr>
        <w:t> </w:t>
      </w:r>
      <w:r>
        <w:rPr/>
        <w:t>el</w:t>
      </w:r>
      <w:r>
        <w:rPr>
          <w:spacing w:val="-2"/>
        </w:rPr>
        <w:t> </w:t>
      </w:r>
      <w:r>
        <w:rPr/>
        <w:t>centro</w:t>
      </w:r>
      <w:r>
        <w:rPr>
          <w:spacing w:val="-3"/>
        </w:rPr>
        <w:t> </w:t>
      </w:r>
      <w:r>
        <w:rPr/>
        <w:t>de</w:t>
      </w:r>
      <w:r>
        <w:rPr>
          <w:spacing w:val="-3"/>
        </w:rPr>
        <w:t> </w:t>
      </w:r>
      <w:r>
        <w:rPr/>
        <w:t>distribución ubicado</w:t>
      </w:r>
      <w:r>
        <w:rPr>
          <w:spacing w:val="-3"/>
        </w:rPr>
        <w:t> </w:t>
      </w:r>
      <w:r>
        <w:rPr/>
        <w:t>en el hall central del CESFAM, donde los usuarios pueden retirarlos según el calendario </w:t>
      </w:r>
      <w:r>
        <w:rPr>
          <w:spacing w:val="-2"/>
        </w:rPr>
        <w:t>establecido.</w:t>
      </w:r>
    </w:p>
    <w:p>
      <w:pPr>
        <w:pStyle w:val="BodyText"/>
        <w:spacing w:line="259" w:lineRule="auto" w:before="159"/>
        <w:ind w:left="1342" w:right="1334"/>
        <w:jc w:val="both"/>
      </w:pPr>
      <w:r>
        <w:rPr/>
        <w:t>El PNAC y PACAM está dirigido principalmente a niños y niñas menores de 6 años, mujeres embarazadas, nodrizas y personas mayores, para poder recibir este beneficio, las personas deben</w:t>
      </w:r>
      <w:r>
        <w:rPr>
          <w:spacing w:val="-10"/>
        </w:rPr>
        <w:t> </w:t>
      </w:r>
      <w:r>
        <w:rPr/>
        <w:t>estar</w:t>
      </w:r>
      <w:r>
        <w:rPr>
          <w:spacing w:val="-8"/>
        </w:rPr>
        <w:t> </w:t>
      </w:r>
      <w:r>
        <w:rPr/>
        <w:t>inscritas</w:t>
      </w:r>
      <w:r>
        <w:rPr>
          <w:spacing w:val="-11"/>
        </w:rPr>
        <w:t> </w:t>
      </w:r>
      <w:r>
        <w:rPr/>
        <w:t>en</w:t>
      </w:r>
      <w:r>
        <w:rPr>
          <w:spacing w:val="-9"/>
        </w:rPr>
        <w:t> </w:t>
      </w:r>
      <w:r>
        <w:rPr/>
        <w:t>el</w:t>
      </w:r>
      <w:r>
        <w:rPr>
          <w:spacing w:val="-9"/>
        </w:rPr>
        <w:t> </w:t>
      </w:r>
      <w:r>
        <w:rPr/>
        <w:t>CESFAM,</w:t>
      </w:r>
      <w:r>
        <w:rPr>
          <w:spacing w:val="-10"/>
        </w:rPr>
        <w:t> </w:t>
      </w:r>
      <w:r>
        <w:rPr/>
        <w:t>asistir</w:t>
      </w:r>
      <w:r>
        <w:rPr>
          <w:spacing w:val="-10"/>
        </w:rPr>
        <w:t> </w:t>
      </w:r>
      <w:r>
        <w:rPr/>
        <w:t>y</w:t>
      </w:r>
      <w:r>
        <w:rPr>
          <w:spacing w:val="-9"/>
        </w:rPr>
        <w:t> </w:t>
      </w:r>
      <w:r>
        <w:rPr/>
        <w:t>tener</w:t>
      </w:r>
      <w:r>
        <w:rPr>
          <w:spacing w:val="-10"/>
        </w:rPr>
        <w:t> </w:t>
      </w:r>
      <w:r>
        <w:rPr/>
        <w:t>sus</w:t>
      </w:r>
      <w:r>
        <w:rPr>
          <w:spacing w:val="-8"/>
        </w:rPr>
        <w:t> </w:t>
      </w:r>
      <w:r>
        <w:rPr/>
        <w:t>controles</w:t>
      </w:r>
      <w:r>
        <w:rPr>
          <w:spacing w:val="-8"/>
        </w:rPr>
        <w:t> </w:t>
      </w:r>
      <w:r>
        <w:rPr/>
        <w:t>de</w:t>
      </w:r>
      <w:r>
        <w:rPr>
          <w:spacing w:val="-10"/>
        </w:rPr>
        <w:t> </w:t>
      </w:r>
      <w:r>
        <w:rPr/>
        <w:t>salud</w:t>
      </w:r>
      <w:r>
        <w:rPr>
          <w:spacing w:val="-11"/>
        </w:rPr>
        <w:t> </w:t>
      </w:r>
      <w:r>
        <w:rPr/>
        <w:t>al</w:t>
      </w:r>
      <w:r>
        <w:rPr>
          <w:spacing w:val="-9"/>
        </w:rPr>
        <w:t> </w:t>
      </w:r>
      <w:r>
        <w:rPr/>
        <w:t>día</w:t>
      </w:r>
      <w:r>
        <w:rPr>
          <w:spacing w:val="-9"/>
        </w:rPr>
        <w:t> </w:t>
      </w:r>
      <w:r>
        <w:rPr/>
        <w:t>(como</w:t>
      </w:r>
      <w:r>
        <w:rPr>
          <w:spacing w:val="-7"/>
        </w:rPr>
        <w:t> </w:t>
      </w:r>
      <w:r>
        <w:rPr>
          <w:spacing w:val="-2"/>
        </w:rPr>
        <w:t>control</w:t>
      </w:r>
    </w:p>
    <w:p>
      <w:pPr>
        <w:pStyle w:val="BodyText"/>
        <w:spacing w:after="0" w:line="259" w:lineRule="auto"/>
        <w:jc w:val="both"/>
        <w:sectPr>
          <w:pgSz w:w="12240" w:h="15840"/>
          <w:pgMar w:header="0" w:footer="985" w:top="1380" w:bottom="1220" w:left="360" w:right="360"/>
        </w:sectPr>
      </w:pPr>
    </w:p>
    <w:p>
      <w:pPr>
        <w:pStyle w:val="BodyText"/>
        <w:spacing w:line="259" w:lineRule="auto" w:before="36"/>
        <w:ind w:left="1342" w:right="1334"/>
        <w:jc w:val="both"/>
      </w:pPr>
      <w:r>
        <w:rPr/>
        <w:t>de niño sano, control de embarazo y vacuna de influenza) y cumplir con la edad o con los diferentes requerimientos según cada diferente grupo del ciclo vital, este programa se entrega alimentos fortificados para las diferentes necesidades que cada grupo, para que cada uno de estos productos lleguen a las manos de todos los usuarios que lo necesiten su distribución va a ser en el Box de distribución ubicado en el Hall Central.</w:t>
      </w:r>
    </w:p>
    <w:p>
      <w:pPr>
        <w:pStyle w:val="BodyText"/>
        <w:spacing w:line="259" w:lineRule="auto" w:before="160"/>
        <w:ind w:left="1342" w:right="1342"/>
        <w:jc w:val="both"/>
      </w:pPr>
      <w:r>
        <w:rPr/>
        <w:t>A continuación, se ilustran los diferentes beneficiarios que cubre el CESFAM Villa Nonguén, si bien, no</w:t>
      </w:r>
      <w:r>
        <w:rPr>
          <w:spacing w:val="-1"/>
        </w:rPr>
        <w:t> </w:t>
      </w:r>
      <w:r>
        <w:rPr/>
        <w:t>se incluye</w:t>
      </w:r>
      <w:r>
        <w:rPr>
          <w:spacing w:val="-2"/>
        </w:rPr>
        <w:t> </w:t>
      </w:r>
      <w:r>
        <w:rPr/>
        <w:t>el subprograma</w:t>
      </w:r>
      <w:r>
        <w:rPr>
          <w:spacing w:val="-1"/>
        </w:rPr>
        <w:t> </w:t>
      </w:r>
      <w:r>
        <w:rPr/>
        <w:t>de errores innatos al</w:t>
      </w:r>
      <w:r>
        <w:rPr>
          <w:spacing w:val="-1"/>
        </w:rPr>
        <w:t> </w:t>
      </w:r>
      <w:r>
        <w:rPr/>
        <w:t>metabolismos es principalmente por la falta de casos presentes hasta el día de hoy.</w:t>
      </w:r>
    </w:p>
    <w:p>
      <w:pPr>
        <w:pStyle w:val="BodyText"/>
        <w:spacing w:before="1"/>
        <w:rPr>
          <w:sz w:val="11"/>
        </w:rPr>
      </w:pPr>
      <w:r>
        <w:rPr>
          <w:sz w:val="11"/>
        </w:rPr>
        <w:drawing>
          <wp:anchor distT="0" distB="0" distL="0" distR="0" allowOverlap="1" layoutInCell="1" locked="0" behindDoc="1" simplePos="0" relativeHeight="487593472">
            <wp:simplePos x="0" y="0"/>
            <wp:positionH relativeFrom="page">
              <wp:posOffset>1080135</wp:posOffset>
            </wp:positionH>
            <wp:positionV relativeFrom="paragraph">
              <wp:posOffset>101568</wp:posOffset>
            </wp:positionV>
            <wp:extent cx="5651998" cy="376351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651998" cy="3763517"/>
                    </a:xfrm>
                    <a:prstGeom prst="rect">
                      <a:avLst/>
                    </a:prstGeom>
                  </pic:spPr>
                </pic:pic>
              </a:graphicData>
            </a:graphic>
          </wp:anchor>
        </w:drawing>
      </w:r>
    </w:p>
    <w:p>
      <w:pPr>
        <w:spacing w:before="136"/>
        <w:ind w:left="1342" w:right="0" w:firstLine="0"/>
        <w:jc w:val="both"/>
        <w:rPr>
          <w:i/>
          <w:sz w:val="24"/>
        </w:rPr>
      </w:pPr>
      <w:r>
        <w:rPr>
          <w:i/>
          <w:sz w:val="24"/>
        </w:rPr>
        <w:t>Ilustración</w:t>
      </w:r>
      <w:r>
        <w:rPr>
          <w:i/>
          <w:spacing w:val="-4"/>
          <w:sz w:val="24"/>
        </w:rPr>
        <w:t> </w:t>
      </w:r>
      <w:r>
        <w:rPr>
          <w:i/>
          <w:sz w:val="24"/>
        </w:rPr>
        <w:t>N.</w:t>
      </w:r>
      <w:r>
        <w:rPr>
          <w:i/>
          <w:spacing w:val="-4"/>
          <w:sz w:val="24"/>
        </w:rPr>
        <w:t> </w:t>
      </w:r>
      <w:r>
        <w:rPr>
          <w:i/>
          <w:sz w:val="24"/>
        </w:rPr>
        <w:t>º</w:t>
      </w:r>
      <w:r>
        <w:rPr>
          <w:i/>
          <w:spacing w:val="-2"/>
          <w:sz w:val="24"/>
        </w:rPr>
        <w:t> </w:t>
      </w:r>
      <w:r>
        <w:rPr>
          <w:i/>
          <w:sz w:val="24"/>
        </w:rPr>
        <w:t>15:</w:t>
      </w:r>
      <w:r>
        <w:rPr>
          <w:i/>
          <w:spacing w:val="-3"/>
          <w:sz w:val="24"/>
        </w:rPr>
        <w:t> </w:t>
      </w:r>
      <w:r>
        <w:rPr>
          <w:i/>
          <w:sz w:val="24"/>
        </w:rPr>
        <w:t>Diferenciación</w:t>
      </w:r>
      <w:r>
        <w:rPr>
          <w:i/>
          <w:spacing w:val="-2"/>
          <w:sz w:val="24"/>
        </w:rPr>
        <w:t> </w:t>
      </w:r>
      <w:r>
        <w:rPr>
          <w:i/>
          <w:sz w:val="24"/>
        </w:rPr>
        <w:t>de</w:t>
      </w:r>
      <w:r>
        <w:rPr>
          <w:i/>
          <w:spacing w:val="-3"/>
          <w:sz w:val="24"/>
        </w:rPr>
        <w:t> </w:t>
      </w:r>
      <w:r>
        <w:rPr>
          <w:i/>
          <w:sz w:val="24"/>
        </w:rPr>
        <w:t>programas</w:t>
      </w:r>
      <w:r>
        <w:rPr>
          <w:i/>
          <w:spacing w:val="-2"/>
          <w:sz w:val="24"/>
        </w:rPr>
        <w:t> </w:t>
      </w:r>
      <w:r>
        <w:rPr>
          <w:i/>
          <w:sz w:val="24"/>
        </w:rPr>
        <w:t>alimentarios,</w:t>
      </w:r>
      <w:r>
        <w:rPr>
          <w:i/>
          <w:spacing w:val="-2"/>
          <w:sz w:val="24"/>
        </w:rPr>
        <w:t> </w:t>
      </w:r>
      <w:r>
        <w:rPr>
          <w:i/>
          <w:sz w:val="24"/>
        </w:rPr>
        <w:t>productos</w:t>
      </w:r>
      <w:r>
        <w:rPr>
          <w:i/>
          <w:spacing w:val="-2"/>
          <w:sz w:val="24"/>
        </w:rPr>
        <w:t> </w:t>
      </w:r>
      <w:r>
        <w:rPr>
          <w:i/>
          <w:sz w:val="24"/>
        </w:rPr>
        <w:t>y</w:t>
      </w:r>
      <w:r>
        <w:rPr>
          <w:i/>
          <w:spacing w:val="-3"/>
          <w:sz w:val="24"/>
        </w:rPr>
        <w:t> </w:t>
      </w:r>
      <w:r>
        <w:rPr>
          <w:i/>
          <w:spacing w:val="-2"/>
          <w:sz w:val="24"/>
        </w:rPr>
        <w:t>beneficiarios.</w:t>
      </w:r>
    </w:p>
    <w:p>
      <w:pPr>
        <w:pStyle w:val="BodyText"/>
        <w:spacing w:before="89"/>
        <w:rPr>
          <w:i/>
        </w:rPr>
      </w:pPr>
    </w:p>
    <w:p>
      <w:pPr>
        <w:pStyle w:val="Heading1"/>
      </w:pPr>
      <w:bookmarkStart w:name="_bookmark18" w:id="19"/>
      <w:bookmarkEnd w:id="19"/>
      <w:r>
        <w:rPr/>
      </w:r>
      <w:r>
        <w:rPr/>
        <w:t>Cobertura</w:t>
      </w:r>
      <w:r>
        <w:rPr>
          <w:spacing w:val="-5"/>
        </w:rPr>
        <w:t> </w:t>
      </w:r>
      <w:r>
        <w:rPr/>
        <w:t>de</w:t>
      </w:r>
      <w:r>
        <w:rPr>
          <w:spacing w:val="-5"/>
        </w:rPr>
        <w:t> </w:t>
      </w:r>
      <w:r>
        <w:rPr/>
        <w:t>prestaciones</w:t>
      </w:r>
      <w:r>
        <w:rPr>
          <w:spacing w:val="-4"/>
        </w:rPr>
        <w:t> </w:t>
      </w:r>
      <w:r>
        <w:rPr/>
        <w:t>de</w:t>
      </w:r>
      <w:r>
        <w:rPr>
          <w:spacing w:val="-5"/>
        </w:rPr>
        <w:t> </w:t>
      </w:r>
      <w:r>
        <w:rPr/>
        <w:t>salud</w:t>
      </w:r>
      <w:r>
        <w:rPr>
          <w:spacing w:val="-7"/>
        </w:rPr>
        <w:t> </w:t>
      </w:r>
      <w:r>
        <w:rPr/>
        <w:t>que</w:t>
      </w:r>
      <w:r>
        <w:rPr>
          <w:spacing w:val="-5"/>
        </w:rPr>
        <w:t> </w:t>
      </w:r>
      <w:r>
        <w:rPr/>
        <w:t>se</w:t>
      </w:r>
      <w:r>
        <w:rPr>
          <w:spacing w:val="-5"/>
        </w:rPr>
        <w:t> </w:t>
      </w:r>
      <w:r>
        <w:rPr/>
        <w:t>brindan</w:t>
      </w:r>
      <w:r>
        <w:rPr>
          <w:spacing w:val="-5"/>
        </w:rPr>
        <w:t> </w:t>
      </w:r>
      <w:r>
        <w:rPr/>
        <w:t>en</w:t>
      </w:r>
      <w:r>
        <w:rPr>
          <w:spacing w:val="-5"/>
        </w:rPr>
        <w:t> </w:t>
      </w:r>
      <w:r>
        <w:rPr/>
        <w:t>el</w:t>
      </w:r>
      <w:r>
        <w:rPr>
          <w:spacing w:val="-5"/>
        </w:rPr>
        <w:t> </w:t>
      </w:r>
      <w:r>
        <w:rPr/>
        <w:t>centro</w:t>
      </w:r>
      <w:r>
        <w:rPr>
          <w:spacing w:val="-6"/>
        </w:rPr>
        <w:t> </w:t>
      </w:r>
      <w:r>
        <w:rPr/>
        <w:t>de</w:t>
      </w:r>
      <w:r>
        <w:rPr>
          <w:spacing w:val="-5"/>
        </w:rPr>
        <w:t> </w:t>
      </w:r>
      <w:r>
        <w:rPr>
          <w:spacing w:val="-2"/>
        </w:rPr>
        <w:t>práctica</w:t>
      </w:r>
    </w:p>
    <w:p>
      <w:pPr>
        <w:pStyle w:val="BodyText"/>
        <w:spacing w:line="256" w:lineRule="auto" w:before="108"/>
        <w:ind w:left="1342" w:right="1332"/>
        <w:jc w:val="both"/>
      </w:pPr>
      <w:r>
        <w:rPr/>
        <w:t>Esta</w:t>
      </w:r>
      <w:r>
        <w:rPr>
          <w:spacing w:val="-1"/>
        </w:rPr>
        <w:t> </w:t>
      </w:r>
      <w:r>
        <w:rPr/>
        <w:t>información</w:t>
      </w:r>
      <w:r>
        <w:rPr>
          <w:spacing w:val="-3"/>
        </w:rPr>
        <w:t> </w:t>
      </w:r>
      <w:r>
        <w:rPr/>
        <w:t>fue</w:t>
      </w:r>
      <w:r>
        <w:rPr>
          <w:spacing w:val="-2"/>
        </w:rPr>
        <w:t> </w:t>
      </w:r>
      <w:r>
        <w:rPr/>
        <w:t>otorgada</w:t>
      </w:r>
      <w:r>
        <w:rPr>
          <w:spacing w:val="-2"/>
        </w:rPr>
        <w:t> </w:t>
      </w:r>
      <w:r>
        <w:rPr/>
        <w:t>por</w:t>
      </w:r>
      <w:r>
        <w:rPr>
          <w:spacing w:val="-3"/>
        </w:rPr>
        <w:t> </w:t>
      </w:r>
      <w:r>
        <w:rPr/>
        <w:t>el</w:t>
      </w:r>
      <w:r>
        <w:rPr>
          <w:spacing w:val="-2"/>
        </w:rPr>
        <w:t> </w:t>
      </w:r>
      <w:r>
        <w:rPr/>
        <w:t>establecimiento, la</w:t>
      </w:r>
      <w:r>
        <w:rPr>
          <w:spacing w:val="-4"/>
        </w:rPr>
        <w:t> </w:t>
      </w:r>
      <w:r>
        <w:rPr/>
        <w:t>última</w:t>
      </w:r>
      <w:r>
        <w:rPr>
          <w:spacing w:val="-4"/>
        </w:rPr>
        <w:t> </w:t>
      </w:r>
      <w:r>
        <w:rPr/>
        <w:t>actualización</w:t>
      </w:r>
      <w:r>
        <w:rPr>
          <w:spacing w:val="-2"/>
        </w:rPr>
        <w:t> </w:t>
      </w:r>
      <w:r>
        <w:rPr/>
        <w:t>corresponde a diciembre del 2025.</w:t>
      </w:r>
    </w:p>
    <w:p>
      <w:pPr>
        <w:pStyle w:val="BodyText"/>
        <w:spacing w:before="6" w:after="1"/>
        <w:rPr>
          <w:sz w:val="13"/>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36"/>
        <w:gridCol w:w="4993"/>
      </w:tblGrid>
      <w:tr>
        <w:trPr>
          <w:trHeight w:val="474" w:hRule="atLeast"/>
        </w:trPr>
        <w:tc>
          <w:tcPr>
            <w:tcW w:w="3836" w:type="dxa"/>
            <w:shd w:val="clear" w:color="auto" w:fill="DAE9F7"/>
          </w:tcPr>
          <w:p>
            <w:pPr>
              <w:pStyle w:val="TableParagraph"/>
              <w:rPr>
                <w:sz w:val="24"/>
              </w:rPr>
            </w:pPr>
            <w:r>
              <w:rPr>
                <w:spacing w:val="-2"/>
                <w:sz w:val="24"/>
              </w:rPr>
              <w:t>Programa</w:t>
            </w:r>
          </w:p>
        </w:tc>
        <w:tc>
          <w:tcPr>
            <w:tcW w:w="4993" w:type="dxa"/>
            <w:shd w:val="clear" w:color="auto" w:fill="DAE9F7"/>
          </w:tcPr>
          <w:p>
            <w:pPr>
              <w:pStyle w:val="TableParagraph"/>
              <w:ind w:left="105"/>
              <w:rPr>
                <w:sz w:val="24"/>
              </w:rPr>
            </w:pPr>
            <w:r>
              <w:rPr>
                <w:sz w:val="24"/>
              </w:rPr>
              <w:t>Prestaciones</w:t>
            </w:r>
            <w:r>
              <w:rPr>
                <w:spacing w:val="-3"/>
                <w:sz w:val="24"/>
              </w:rPr>
              <w:t> </w:t>
            </w:r>
            <w:r>
              <w:rPr>
                <w:sz w:val="24"/>
              </w:rPr>
              <w:t>e</w:t>
            </w:r>
            <w:r>
              <w:rPr>
                <w:spacing w:val="-4"/>
                <w:sz w:val="24"/>
              </w:rPr>
              <w:t> </w:t>
            </w:r>
            <w:r>
              <w:rPr>
                <w:sz w:val="24"/>
              </w:rPr>
              <w:t>indicadores</w:t>
            </w:r>
            <w:r>
              <w:rPr>
                <w:spacing w:val="-3"/>
                <w:sz w:val="24"/>
              </w:rPr>
              <w:t> </w:t>
            </w:r>
            <w:r>
              <w:rPr>
                <w:sz w:val="24"/>
              </w:rPr>
              <w:t>de</w:t>
            </w:r>
            <w:r>
              <w:rPr>
                <w:spacing w:val="-4"/>
                <w:sz w:val="24"/>
              </w:rPr>
              <w:t> </w:t>
            </w:r>
            <w:r>
              <w:rPr>
                <w:spacing w:val="-2"/>
                <w:sz w:val="24"/>
              </w:rPr>
              <w:t>seguimiento</w:t>
            </w:r>
          </w:p>
        </w:tc>
      </w:tr>
      <w:tr>
        <w:trPr>
          <w:trHeight w:val="1465" w:hRule="atLeast"/>
        </w:trPr>
        <w:tc>
          <w:tcPr>
            <w:tcW w:w="3836" w:type="dxa"/>
          </w:tcPr>
          <w:p>
            <w:pPr>
              <w:pStyle w:val="TableParagraph"/>
              <w:spacing w:line="240" w:lineRule="auto" w:before="1"/>
              <w:rPr>
                <w:sz w:val="24"/>
              </w:rPr>
            </w:pPr>
            <w:r>
              <w:rPr>
                <w:sz w:val="24"/>
              </w:rPr>
              <w:t>Programa</w:t>
            </w:r>
            <w:r>
              <w:rPr>
                <w:spacing w:val="-1"/>
                <w:sz w:val="24"/>
              </w:rPr>
              <w:t> </w:t>
            </w:r>
            <w:r>
              <w:rPr>
                <w:sz w:val="24"/>
              </w:rPr>
              <w:t>de</w:t>
            </w:r>
            <w:r>
              <w:rPr>
                <w:spacing w:val="-1"/>
                <w:sz w:val="24"/>
              </w:rPr>
              <w:t> </w:t>
            </w:r>
            <w:r>
              <w:rPr>
                <w:sz w:val="24"/>
              </w:rPr>
              <w:t>Salud de</w:t>
            </w:r>
            <w:r>
              <w:rPr>
                <w:spacing w:val="-1"/>
                <w:sz w:val="24"/>
              </w:rPr>
              <w:t> </w:t>
            </w:r>
            <w:r>
              <w:rPr>
                <w:sz w:val="24"/>
              </w:rPr>
              <w:t>la</w:t>
            </w:r>
            <w:r>
              <w:rPr>
                <w:spacing w:val="-2"/>
                <w:sz w:val="24"/>
              </w:rPr>
              <w:t> Mujer</w:t>
            </w:r>
          </w:p>
        </w:tc>
        <w:tc>
          <w:tcPr>
            <w:tcW w:w="4993" w:type="dxa"/>
          </w:tcPr>
          <w:p>
            <w:pPr>
              <w:pStyle w:val="TableParagraph"/>
              <w:numPr>
                <w:ilvl w:val="0"/>
                <w:numId w:val="7"/>
              </w:numPr>
              <w:tabs>
                <w:tab w:pos="825" w:val="left" w:leader="none"/>
              </w:tabs>
              <w:spacing w:line="240" w:lineRule="auto" w:before="1" w:after="0"/>
              <w:ind w:left="825" w:right="0" w:hanging="360"/>
              <w:jc w:val="left"/>
              <w:rPr>
                <w:sz w:val="24"/>
              </w:rPr>
            </w:pPr>
            <w:r>
              <w:rPr>
                <w:sz w:val="24"/>
              </w:rPr>
              <w:t>Método</w:t>
            </w:r>
            <w:r>
              <w:rPr>
                <w:spacing w:val="-4"/>
                <w:sz w:val="24"/>
              </w:rPr>
              <w:t> </w:t>
            </w:r>
            <w:r>
              <w:rPr>
                <w:sz w:val="24"/>
              </w:rPr>
              <w:t>de</w:t>
            </w:r>
            <w:r>
              <w:rPr>
                <w:spacing w:val="-3"/>
                <w:sz w:val="24"/>
              </w:rPr>
              <w:t> </w:t>
            </w:r>
            <w:r>
              <w:rPr>
                <w:sz w:val="24"/>
              </w:rPr>
              <w:t>regulación</w:t>
            </w:r>
            <w:r>
              <w:rPr>
                <w:spacing w:val="-2"/>
                <w:sz w:val="24"/>
              </w:rPr>
              <w:t> </w:t>
            </w:r>
            <w:r>
              <w:rPr>
                <w:sz w:val="24"/>
              </w:rPr>
              <w:t>de</w:t>
            </w:r>
            <w:r>
              <w:rPr>
                <w:spacing w:val="-5"/>
                <w:sz w:val="24"/>
              </w:rPr>
              <w:t> </w:t>
            </w:r>
            <w:r>
              <w:rPr>
                <w:spacing w:val="-2"/>
                <w:sz w:val="24"/>
              </w:rPr>
              <w:t>fertilidad.</w:t>
            </w:r>
          </w:p>
          <w:p>
            <w:pPr>
              <w:pStyle w:val="TableParagraph"/>
              <w:numPr>
                <w:ilvl w:val="0"/>
                <w:numId w:val="7"/>
              </w:numPr>
              <w:tabs>
                <w:tab w:pos="825" w:val="left" w:leader="none"/>
                <w:tab w:pos="1942" w:val="left" w:leader="none"/>
                <w:tab w:pos="2537" w:val="left" w:leader="none"/>
                <w:tab w:pos="3811" w:val="left" w:leader="none"/>
                <w:tab w:pos="4295" w:val="left" w:leader="none"/>
              </w:tabs>
              <w:spacing w:line="240" w:lineRule="auto" w:before="0" w:after="0"/>
              <w:ind w:left="825" w:right="99" w:hanging="360"/>
              <w:jc w:val="left"/>
              <w:rPr>
                <w:sz w:val="24"/>
              </w:rPr>
            </w:pPr>
            <w:r>
              <w:rPr>
                <w:spacing w:val="-2"/>
                <w:sz w:val="24"/>
              </w:rPr>
              <w:t>Gestante</w:t>
            </w:r>
            <w:r>
              <w:rPr>
                <w:sz w:val="24"/>
              </w:rPr>
              <w:tab/>
            </w:r>
            <w:r>
              <w:rPr>
                <w:spacing w:val="-4"/>
                <w:sz w:val="24"/>
              </w:rPr>
              <w:t>con</w:t>
            </w:r>
            <w:r>
              <w:rPr>
                <w:sz w:val="24"/>
              </w:rPr>
              <w:tab/>
            </w:r>
            <w:r>
              <w:rPr>
                <w:spacing w:val="-2"/>
                <w:sz w:val="24"/>
              </w:rPr>
              <w:t>evaluación</w:t>
            </w:r>
            <w:r>
              <w:rPr>
                <w:sz w:val="24"/>
              </w:rPr>
              <w:tab/>
            </w:r>
            <w:r>
              <w:rPr>
                <w:spacing w:val="-6"/>
                <w:sz w:val="24"/>
              </w:rPr>
              <w:t>de</w:t>
            </w:r>
            <w:r>
              <w:rPr>
                <w:sz w:val="24"/>
              </w:rPr>
              <w:tab/>
            </w:r>
            <w:r>
              <w:rPr>
                <w:spacing w:val="-2"/>
                <w:sz w:val="24"/>
              </w:rPr>
              <w:t>riesgo biopsicosocial.</w:t>
            </w:r>
          </w:p>
          <w:p>
            <w:pPr>
              <w:pStyle w:val="TableParagraph"/>
              <w:numPr>
                <w:ilvl w:val="0"/>
                <w:numId w:val="7"/>
              </w:numPr>
              <w:tabs>
                <w:tab w:pos="825" w:val="left" w:leader="none"/>
              </w:tabs>
              <w:spacing w:line="293" w:lineRule="exact" w:before="0" w:after="0"/>
              <w:ind w:left="825" w:right="0" w:hanging="360"/>
              <w:jc w:val="left"/>
              <w:rPr>
                <w:sz w:val="24"/>
              </w:rPr>
            </w:pPr>
            <w:r>
              <w:rPr>
                <w:sz w:val="24"/>
              </w:rPr>
              <w:t>Gestante</w:t>
            </w:r>
            <w:r>
              <w:rPr>
                <w:spacing w:val="21"/>
                <w:sz w:val="24"/>
              </w:rPr>
              <w:t> </w:t>
            </w:r>
            <w:r>
              <w:rPr>
                <w:sz w:val="24"/>
              </w:rPr>
              <w:t>en</w:t>
            </w:r>
            <w:r>
              <w:rPr>
                <w:spacing w:val="23"/>
                <w:sz w:val="24"/>
              </w:rPr>
              <w:t> </w:t>
            </w:r>
            <w:r>
              <w:rPr>
                <w:sz w:val="24"/>
              </w:rPr>
              <w:t>riesgo</w:t>
            </w:r>
            <w:r>
              <w:rPr>
                <w:spacing w:val="19"/>
                <w:sz w:val="24"/>
              </w:rPr>
              <w:t> </w:t>
            </w:r>
            <w:r>
              <w:rPr>
                <w:sz w:val="24"/>
              </w:rPr>
              <w:t>con</w:t>
            </w:r>
            <w:r>
              <w:rPr>
                <w:spacing w:val="21"/>
                <w:sz w:val="24"/>
              </w:rPr>
              <w:t> </w:t>
            </w:r>
            <w:r>
              <w:rPr>
                <w:sz w:val="24"/>
              </w:rPr>
              <w:t>visita</w:t>
            </w:r>
            <w:r>
              <w:rPr>
                <w:spacing w:val="24"/>
                <w:sz w:val="24"/>
              </w:rPr>
              <w:t> </w:t>
            </w:r>
            <w:r>
              <w:rPr>
                <w:spacing w:val="-2"/>
                <w:sz w:val="24"/>
              </w:rPr>
              <w:t>domiciliaria</w:t>
            </w:r>
          </w:p>
          <w:p>
            <w:pPr>
              <w:pStyle w:val="TableParagraph"/>
              <w:spacing w:line="273" w:lineRule="exact"/>
              <w:ind w:left="825"/>
              <w:rPr>
                <w:sz w:val="24"/>
              </w:rPr>
            </w:pPr>
            <w:r>
              <w:rPr>
                <w:sz w:val="24"/>
              </w:rPr>
              <w:t>integral</w:t>
            </w:r>
            <w:r>
              <w:rPr>
                <w:spacing w:val="-3"/>
                <w:sz w:val="24"/>
              </w:rPr>
              <w:t> </w:t>
            </w:r>
            <w:r>
              <w:rPr>
                <w:spacing w:val="-2"/>
                <w:sz w:val="24"/>
              </w:rPr>
              <w:t>semestral.</w:t>
            </w:r>
          </w:p>
        </w:tc>
      </w:tr>
    </w:tbl>
    <w:p>
      <w:pPr>
        <w:pStyle w:val="TableParagraph"/>
        <w:spacing w:after="0" w:line="273" w:lineRule="exact"/>
        <w:rPr>
          <w:sz w:val="24"/>
        </w:rPr>
        <w:sectPr>
          <w:pgSz w:w="12240" w:h="15840"/>
          <w:pgMar w:header="0" w:footer="985" w:top="138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36"/>
        <w:gridCol w:w="4993"/>
      </w:tblGrid>
      <w:tr>
        <w:trPr>
          <w:trHeight w:val="3516" w:hRule="atLeast"/>
        </w:trPr>
        <w:tc>
          <w:tcPr>
            <w:tcW w:w="3836" w:type="dxa"/>
          </w:tcPr>
          <w:p>
            <w:pPr>
              <w:pStyle w:val="TableParagraph"/>
              <w:spacing w:line="240" w:lineRule="auto"/>
              <w:ind w:left="0"/>
              <w:rPr>
                <w:rFonts w:ascii="Times New Roman"/>
                <w:sz w:val="24"/>
              </w:rPr>
            </w:pPr>
          </w:p>
        </w:tc>
        <w:tc>
          <w:tcPr>
            <w:tcW w:w="4993" w:type="dxa"/>
          </w:tcPr>
          <w:p>
            <w:pPr>
              <w:pStyle w:val="TableParagraph"/>
              <w:numPr>
                <w:ilvl w:val="0"/>
                <w:numId w:val="8"/>
              </w:numPr>
              <w:tabs>
                <w:tab w:pos="825" w:val="left" w:leader="none"/>
              </w:tabs>
              <w:spacing w:line="240" w:lineRule="auto" w:before="2" w:after="0"/>
              <w:ind w:left="825" w:right="100" w:hanging="360"/>
              <w:jc w:val="left"/>
              <w:rPr>
                <w:sz w:val="24"/>
              </w:rPr>
            </w:pPr>
            <w:r>
              <w:rPr>
                <w:sz w:val="24"/>
              </w:rPr>
              <w:t>Gestante y personas de 8° mes postparto en control, según estado nutricional.</w:t>
            </w:r>
          </w:p>
          <w:p>
            <w:pPr>
              <w:pStyle w:val="TableParagraph"/>
              <w:numPr>
                <w:ilvl w:val="0"/>
                <w:numId w:val="8"/>
              </w:numPr>
              <w:tabs>
                <w:tab w:pos="825" w:val="left" w:leader="none"/>
              </w:tabs>
              <w:spacing w:line="240" w:lineRule="auto" w:before="0" w:after="0"/>
              <w:ind w:left="825" w:right="97" w:hanging="360"/>
              <w:jc w:val="left"/>
              <w:rPr>
                <w:sz w:val="24"/>
              </w:rPr>
            </w:pPr>
            <w:r>
              <w:rPr>
                <w:sz w:val="24"/>
              </w:rPr>
              <w:t>Gestante</w:t>
            </w:r>
            <w:r>
              <w:rPr>
                <w:spacing w:val="80"/>
                <w:sz w:val="24"/>
              </w:rPr>
              <w:t> </w:t>
            </w:r>
            <w:r>
              <w:rPr>
                <w:sz w:val="24"/>
              </w:rPr>
              <w:t>y</w:t>
            </w:r>
            <w:r>
              <w:rPr>
                <w:spacing w:val="80"/>
                <w:sz w:val="24"/>
              </w:rPr>
              <w:t> </w:t>
            </w:r>
            <w:r>
              <w:rPr>
                <w:sz w:val="24"/>
              </w:rPr>
              <w:t>personas</w:t>
            </w:r>
            <w:r>
              <w:rPr>
                <w:spacing w:val="80"/>
                <w:sz w:val="24"/>
              </w:rPr>
              <w:t> </w:t>
            </w:r>
            <w:r>
              <w:rPr>
                <w:sz w:val="24"/>
              </w:rPr>
              <w:t>en</w:t>
            </w:r>
            <w:r>
              <w:rPr>
                <w:spacing w:val="80"/>
                <w:sz w:val="24"/>
              </w:rPr>
              <w:t> </w:t>
            </w:r>
            <w:r>
              <w:rPr>
                <w:sz w:val="24"/>
              </w:rPr>
              <w:t>control</w:t>
            </w:r>
            <w:r>
              <w:rPr>
                <w:spacing w:val="80"/>
                <w:sz w:val="24"/>
              </w:rPr>
              <w:t> </w:t>
            </w:r>
            <w:r>
              <w:rPr>
                <w:sz w:val="24"/>
              </w:rPr>
              <w:t>con</w:t>
            </w:r>
            <w:r>
              <w:rPr>
                <w:spacing w:val="40"/>
                <w:sz w:val="24"/>
              </w:rPr>
              <w:t> </w:t>
            </w:r>
            <w:r>
              <w:rPr>
                <w:sz w:val="24"/>
              </w:rPr>
              <w:t>consulta nutricional.</w:t>
            </w:r>
          </w:p>
          <w:p>
            <w:pPr>
              <w:pStyle w:val="TableParagraph"/>
              <w:numPr>
                <w:ilvl w:val="0"/>
                <w:numId w:val="8"/>
              </w:numPr>
              <w:tabs>
                <w:tab w:pos="825" w:val="left" w:leader="none"/>
              </w:tabs>
              <w:spacing w:line="293" w:lineRule="exact" w:before="0" w:after="0"/>
              <w:ind w:left="825" w:right="0" w:hanging="360"/>
              <w:jc w:val="left"/>
              <w:rPr>
                <w:sz w:val="24"/>
              </w:rPr>
            </w:pPr>
            <w:r>
              <w:rPr>
                <w:sz w:val="24"/>
              </w:rPr>
              <w:t>Mujeres</w:t>
            </w:r>
            <w:r>
              <w:rPr>
                <w:spacing w:val="-1"/>
                <w:sz w:val="24"/>
              </w:rPr>
              <w:t> </w:t>
            </w:r>
            <w:r>
              <w:rPr>
                <w:sz w:val="24"/>
              </w:rPr>
              <w:t>en</w:t>
            </w:r>
            <w:r>
              <w:rPr>
                <w:spacing w:val="-2"/>
                <w:sz w:val="24"/>
              </w:rPr>
              <w:t> </w:t>
            </w:r>
            <w:r>
              <w:rPr>
                <w:sz w:val="24"/>
              </w:rPr>
              <w:t>control</w:t>
            </w:r>
            <w:r>
              <w:rPr>
                <w:spacing w:val="-1"/>
                <w:sz w:val="24"/>
              </w:rPr>
              <w:t> </w:t>
            </w:r>
            <w:r>
              <w:rPr>
                <w:sz w:val="24"/>
              </w:rPr>
              <w:t>de</w:t>
            </w:r>
            <w:r>
              <w:rPr>
                <w:spacing w:val="-3"/>
                <w:sz w:val="24"/>
              </w:rPr>
              <w:t> </w:t>
            </w:r>
            <w:r>
              <w:rPr>
                <w:spacing w:val="-2"/>
                <w:sz w:val="24"/>
              </w:rPr>
              <w:t>climaterio.</w:t>
            </w:r>
          </w:p>
          <w:p>
            <w:pPr>
              <w:pStyle w:val="TableParagraph"/>
              <w:numPr>
                <w:ilvl w:val="0"/>
                <w:numId w:val="8"/>
              </w:numPr>
              <w:tabs>
                <w:tab w:pos="825" w:val="left" w:leader="none"/>
              </w:tabs>
              <w:spacing w:line="240" w:lineRule="auto" w:before="0" w:after="0"/>
              <w:ind w:left="825" w:right="98" w:hanging="360"/>
              <w:jc w:val="left"/>
              <w:rPr>
                <w:sz w:val="24"/>
              </w:rPr>
            </w:pPr>
            <w:r>
              <w:rPr>
                <w:sz w:val="24"/>
              </w:rPr>
              <w:t>Gestante</w:t>
            </w:r>
            <w:r>
              <w:rPr>
                <w:spacing w:val="40"/>
                <w:sz w:val="24"/>
              </w:rPr>
              <w:t> </w:t>
            </w:r>
            <w:r>
              <w:rPr>
                <w:sz w:val="24"/>
              </w:rPr>
              <w:t>en</w:t>
            </w:r>
            <w:r>
              <w:rPr>
                <w:spacing w:val="40"/>
                <w:sz w:val="24"/>
              </w:rPr>
              <w:t> </w:t>
            </w:r>
            <w:r>
              <w:rPr>
                <w:sz w:val="24"/>
              </w:rPr>
              <w:t>control</w:t>
            </w:r>
            <w:r>
              <w:rPr>
                <w:spacing w:val="40"/>
                <w:sz w:val="24"/>
              </w:rPr>
              <w:t> </w:t>
            </w:r>
            <w:r>
              <w:rPr>
                <w:sz w:val="24"/>
              </w:rPr>
              <w:t>con</w:t>
            </w:r>
            <w:r>
              <w:rPr>
                <w:spacing w:val="40"/>
                <w:sz w:val="24"/>
              </w:rPr>
              <w:t> </w:t>
            </w:r>
            <w:r>
              <w:rPr>
                <w:sz w:val="24"/>
              </w:rPr>
              <w:t>ecografía</w:t>
            </w:r>
            <w:r>
              <w:rPr>
                <w:spacing w:val="40"/>
                <w:sz w:val="24"/>
              </w:rPr>
              <w:t> </w:t>
            </w:r>
            <w:r>
              <w:rPr>
                <w:sz w:val="24"/>
              </w:rPr>
              <w:t>por trimestre de gestación (en el semestre).</w:t>
            </w:r>
          </w:p>
          <w:p>
            <w:pPr>
              <w:pStyle w:val="TableParagraph"/>
              <w:numPr>
                <w:ilvl w:val="0"/>
                <w:numId w:val="8"/>
              </w:numPr>
              <w:tabs>
                <w:tab w:pos="825" w:val="left" w:leader="none"/>
              </w:tabs>
              <w:spacing w:line="240" w:lineRule="auto" w:before="0" w:after="0"/>
              <w:ind w:left="825" w:right="99" w:hanging="360"/>
              <w:jc w:val="left"/>
              <w:rPr>
                <w:sz w:val="24"/>
              </w:rPr>
            </w:pPr>
            <w:r>
              <w:rPr>
                <w:sz w:val="24"/>
              </w:rPr>
              <w:t>Mujeres</w:t>
            </w:r>
            <w:r>
              <w:rPr>
                <w:spacing w:val="40"/>
                <w:sz w:val="24"/>
              </w:rPr>
              <w:t> </w:t>
            </w:r>
            <w:r>
              <w:rPr>
                <w:sz w:val="24"/>
              </w:rPr>
              <w:t>bajo</w:t>
            </w:r>
            <w:r>
              <w:rPr>
                <w:spacing w:val="40"/>
                <w:sz w:val="24"/>
              </w:rPr>
              <w:t> </w:t>
            </w:r>
            <w:r>
              <w:rPr>
                <w:sz w:val="24"/>
              </w:rPr>
              <w:t>control</w:t>
            </w:r>
            <w:r>
              <w:rPr>
                <w:spacing w:val="40"/>
                <w:sz w:val="24"/>
              </w:rPr>
              <w:t> </w:t>
            </w:r>
            <w:r>
              <w:rPr>
                <w:sz w:val="24"/>
              </w:rPr>
              <w:t>de</w:t>
            </w:r>
            <w:r>
              <w:rPr>
                <w:spacing w:val="40"/>
                <w:sz w:val="24"/>
              </w:rPr>
              <w:t> </w:t>
            </w:r>
            <w:r>
              <w:rPr>
                <w:sz w:val="24"/>
              </w:rPr>
              <w:t>regulación</w:t>
            </w:r>
            <w:r>
              <w:rPr>
                <w:spacing w:val="40"/>
                <w:sz w:val="24"/>
              </w:rPr>
              <w:t> </w:t>
            </w:r>
            <w:r>
              <w:rPr>
                <w:sz w:val="24"/>
              </w:rPr>
              <w:t>de fertilidad según estado nutricional.</w:t>
            </w:r>
          </w:p>
          <w:p>
            <w:pPr>
              <w:pStyle w:val="TableParagraph"/>
              <w:numPr>
                <w:ilvl w:val="0"/>
                <w:numId w:val="8"/>
              </w:numPr>
              <w:tabs>
                <w:tab w:pos="825" w:val="left" w:leader="none"/>
              </w:tabs>
              <w:spacing w:line="240" w:lineRule="auto" w:before="0" w:after="0"/>
              <w:ind w:left="825" w:right="98" w:hanging="360"/>
              <w:jc w:val="left"/>
              <w:rPr>
                <w:sz w:val="24"/>
              </w:rPr>
            </w:pPr>
            <w:r>
              <w:rPr>
                <w:sz w:val="24"/>
              </w:rPr>
              <w:t>Gestantes</w:t>
            </w:r>
            <w:r>
              <w:rPr>
                <w:spacing w:val="-14"/>
                <w:sz w:val="24"/>
              </w:rPr>
              <w:t> </w:t>
            </w:r>
            <w:r>
              <w:rPr>
                <w:sz w:val="24"/>
              </w:rPr>
              <w:t>en</w:t>
            </w:r>
            <w:r>
              <w:rPr>
                <w:spacing w:val="-14"/>
                <w:sz w:val="24"/>
              </w:rPr>
              <w:t> </w:t>
            </w:r>
            <w:r>
              <w:rPr>
                <w:sz w:val="24"/>
              </w:rPr>
              <w:t>control</w:t>
            </w:r>
            <w:r>
              <w:rPr>
                <w:spacing w:val="-13"/>
                <w:sz w:val="24"/>
              </w:rPr>
              <w:t> </w:t>
            </w:r>
            <w:r>
              <w:rPr>
                <w:sz w:val="24"/>
              </w:rPr>
              <w:t>con</w:t>
            </w:r>
            <w:r>
              <w:rPr>
                <w:spacing w:val="-14"/>
                <w:sz w:val="24"/>
              </w:rPr>
              <w:t> </w:t>
            </w:r>
            <w:r>
              <w:rPr>
                <w:sz w:val="24"/>
              </w:rPr>
              <w:t>test</w:t>
            </w:r>
            <w:r>
              <w:rPr>
                <w:spacing w:val="-13"/>
                <w:sz w:val="24"/>
              </w:rPr>
              <w:t> </w:t>
            </w:r>
            <w:r>
              <w:rPr>
                <w:sz w:val="24"/>
              </w:rPr>
              <w:t>de</w:t>
            </w:r>
            <w:r>
              <w:rPr>
                <w:spacing w:val="-14"/>
                <w:sz w:val="24"/>
              </w:rPr>
              <w:t> </w:t>
            </w:r>
            <w:r>
              <w:rPr>
                <w:sz w:val="24"/>
              </w:rPr>
              <w:t>VIH/Sífilis tomado</w:t>
            </w:r>
            <w:r>
              <w:rPr>
                <w:spacing w:val="40"/>
                <w:sz w:val="24"/>
              </w:rPr>
              <w:t> </w:t>
            </w:r>
            <w:r>
              <w:rPr>
                <w:sz w:val="24"/>
              </w:rPr>
              <w:t>(en</w:t>
            </w:r>
            <w:r>
              <w:rPr>
                <w:spacing w:val="40"/>
                <w:sz w:val="24"/>
              </w:rPr>
              <w:t> </w:t>
            </w:r>
            <w:r>
              <w:rPr>
                <w:sz w:val="24"/>
              </w:rPr>
              <w:t>el</w:t>
            </w:r>
            <w:r>
              <w:rPr>
                <w:spacing w:val="40"/>
                <w:sz w:val="24"/>
              </w:rPr>
              <w:t> </w:t>
            </w:r>
            <w:r>
              <w:rPr>
                <w:sz w:val="24"/>
              </w:rPr>
              <w:t>semestre,</w:t>
            </w:r>
            <w:r>
              <w:rPr>
                <w:spacing w:val="40"/>
                <w:sz w:val="24"/>
              </w:rPr>
              <w:t> </w:t>
            </w:r>
            <w:r>
              <w:rPr>
                <w:sz w:val="24"/>
              </w:rPr>
              <w:t>red</w:t>
            </w:r>
            <w:r>
              <w:rPr>
                <w:spacing w:val="40"/>
                <w:sz w:val="24"/>
              </w:rPr>
              <w:t> </w:t>
            </w:r>
            <w:r>
              <w:rPr>
                <w:sz w:val="24"/>
              </w:rPr>
              <w:t>pública</w:t>
            </w:r>
            <w:r>
              <w:rPr>
                <w:spacing w:val="40"/>
                <w:sz w:val="24"/>
              </w:rPr>
              <w:t> </w:t>
            </w:r>
            <w:r>
              <w:rPr>
                <w:sz w:val="24"/>
              </w:rPr>
              <w:t>o</w:t>
            </w:r>
          </w:p>
          <w:p>
            <w:pPr>
              <w:pStyle w:val="TableParagraph"/>
              <w:spacing w:line="273" w:lineRule="exact"/>
              <w:ind w:left="825"/>
              <w:rPr>
                <w:sz w:val="24"/>
              </w:rPr>
            </w:pPr>
            <w:r>
              <w:rPr>
                <w:spacing w:val="-2"/>
                <w:sz w:val="24"/>
              </w:rPr>
              <w:t>extrasistema).</w:t>
            </w:r>
          </w:p>
        </w:tc>
      </w:tr>
      <w:tr>
        <w:trPr>
          <w:trHeight w:val="7618" w:hRule="atLeast"/>
        </w:trPr>
        <w:tc>
          <w:tcPr>
            <w:tcW w:w="3836" w:type="dxa"/>
          </w:tcPr>
          <w:p>
            <w:pPr>
              <w:pStyle w:val="TableParagraph"/>
              <w:tabs>
                <w:tab w:pos="1316" w:val="left" w:leader="none"/>
                <w:tab w:pos="1825" w:val="left" w:leader="none"/>
                <w:tab w:pos="2782" w:val="left" w:leader="none"/>
              </w:tabs>
              <w:spacing w:line="256" w:lineRule="auto" w:before="1"/>
              <w:ind w:right="97"/>
              <w:rPr>
                <w:sz w:val="24"/>
              </w:rPr>
            </w:pPr>
            <w:r>
              <w:rPr>
                <w:spacing w:val="-2"/>
                <w:sz w:val="24"/>
              </w:rPr>
              <w:t>Población</w:t>
            </w:r>
            <w:r>
              <w:rPr>
                <w:sz w:val="24"/>
              </w:rPr>
              <w:tab/>
            </w:r>
            <w:r>
              <w:rPr>
                <w:spacing w:val="-6"/>
                <w:sz w:val="24"/>
              </w:rPr>
              <w:t>en</w:t>
            </w:r>
            <w:r>
              <w:rPr>
                <w:sz w:val="24"/>
              </w:rPr>
              <w:tab/>
            </w:r>
            <w:r>
              <w:rPr>
                <w:spacing w:val="-2"/>
                <w:sz w:val="24"/>
              </w:rPr>
              <w:t>control</w:t>
            </w:r>
            <w:r>
              <w:rPr>
                <w:sz w:val="24"/>
              </w:rPr>
              <w:tab/>
            </w:r>
            <w:r>
              <w:rPr>
                <w:spacing w:val="-2"/>
                <w:sz w:val="24"/>
              </w:rPr>
              <w:t>programa </w:t>
            </w:r>
            <w:r>
              <w:rPr>
                <w:sz w:val="24"/>
              </w:rPr>
              <w:t>nacional de salud de la infancia</w:t>
            </w:r>
          </w:p>
        </w:tc>
        <w:tc>
          <w:tcPr>
            <w:tcW w:w="4993" w:type="dxa"/>
          </w:tcPr>
          <w:p>
            <w:pPr>
              <w:pStyle w:val="TableParagraph"/>
              <w:numPr>
                <w:ilvl w:val="0"/>
                <w:numId w:val="9"/>
              </w:numPr>
              <w:tabs>
                <w:tab w:pos="825" w:val="left" w:leader="none"/>
              </w:tabs>
              <w:spacing w:line="240" w:lineRule="auto" w:before="1" w:after="0"/>
              <w:ind w:left="825" w:right="97" w:hanging="360"/>
              <w:jc w:val="both"/>
              <w:rPr>
                <w:sz w:val="24"/>
              </w:rPr>
            </w:pPr>
            <w:r>
              <w:rPr>
                <w:sz w:val="24"/>
              </w:rPr>
              <w:t>En control, según estado nutricional para niños menor de 1 mes a 59 meses</w:t>
            </w:r>
          </w:p>
          <w:p>
            <w:pPr>
              <w:pStyle w:val="TableParagraph"/>
              <w:numPr>
                <w:ilvl w:val="0"/>
                <w:numId w:val="9"/>
              </w:numPr>
              <w:tabs>
                <w:tab w:pos="825" w:val="left" w:leader="none"/>
              </w:tabs>
              <w:spacing w:line="240" w:lineRule="auto" w:before="0" w:after="0"/>
              <w:ind w:left="825" w:right="97" w:hanging="360"/>
              <w:jc w:val="both"/>
              <w:rPr>
                <w:sz w:val="24"/>
              </w:rPr>
            </w:pPr>
            <w:r>
              <w:rPr>
                <w:sz w:val="24"/>
              </w:rPr>
              <w:t>En control, según estado nutricional para niños de 5 años a 9 años 11 meses</w:t>
            </w:r>
          </w:p>
          <w:p>
            <w:pPr>
              <w:pStyle w:val="TableParagraph"/>
              <w:numPr>
                <w:ilvl w:val="0"/>
                <w:numId w:val="9"/>
              </w:numPr>
              <w:tabs>
                <w:tab w:pos="825" w:val="left" w:leader="none"/>
              </w:tabs>
              <w:spacing w:line="240" w:lineRule="auto" w:before="0" w:after="0"/>
              <w:ind w:left="825" w:right="96" w:hanging="360"/>
              <w:jc w:val="both"/>
              <w:rPr>
                <w:sz w:val="24"/>
              </w:rPr>
            </w:pPr>
            <w:r>
              <w:rPr>
                <w:sz w:val="24"/>
              </w:rPr>
              <w:t>En control,</w:t>
            </w:r>
            <w:r>
              <w:rPr>
                <w:spacing w:val="-2"/>
                <w:sz w:val="24"/>
              </w:rPr>
              <w:t> </w:t>
            </w:r>
            <w:r>
              <w:rPr>
                <w:sz w:val="24"/>
              </w:rPr>
              <w:t>según</w:t>
            </w:r>
            <w:r>
              <w:rPr>
                <w:spacing w:val="-3"/>
                <w:sz w:val="24"/>
              </w:rPr>
              <w:t> </w:t>
            </w:r>
            <w:r>
              <w:rPr>
                <w:sz w:val="24"/>
              </w:rPr>
              <w:t>resultado</w:t>
            </w:r>
            <w:r>
              <w:rPr>
                <w:spacing w:val="-1"/>
                <w:sz w:val="24"/>
              </w:rPr>
              <w:t> </w:t>
            </w:r>
            <w:r>
              <w:rPr>
                <w:sz w:val="24"/>
              </w:rPr>
              <w:t>de</w:t>
            </w:r>
            <w:r>
              <w:rPr>
                <w:spacing w:val="-2"/>
                <w:sz w:val="24"/>
              </w:rPr>
              <w:t> </w:t>
            </w:r>
            <w:r>
              <w:rPr>
                <w:sz w:val="24"/>
              </w:rPr>
              <w:t>evaluación del desarrollo psicomotor</w:t>
            </w:r>
          </w:p>
          <w:p>
            <w:pPr>
              <w:pStyle w:val="TableParagraph"/>
              <w:numPr>
                <w:ilvl w:val="0"/>
                <w:numId w:val="9"/>
              </w:numPr>
              <w:tabs>
                <w:tab w:pos="825" w:val="left" w:leader="none"/>
              </w:tabs>
              <w:spacing w:line="240" w:lineRule="auto" w:before="0" w:after="0"/>
              <w:ind w:left="825" w:right="97" w:hanging="360"/>
              <w:jc w:val="both"/>
              <w:rPr>
                <w:sz w:val="24"/>
              </w:rPr>
            </w:pPr>
            <w:r>
              <w:rPr>
                <w:sz w:val="24"/>
              </w:rPr>
              <w:t>Población menor de 1 año en control, según score de riesgo IRA y visita domiciliaria integral</w:t>
            </w:r>
          </w:p>
          <w:p>
            <w:pPr>
              <w:pStyle w:val="TableParagraph"/>
              <w:numPr>
                <w:ilvl w:val="0"/>
                <w:numId w:val="9"/>
              </w:numPr>
              <w:tabs>
                <w:tab w:pos="825" w:val="left" w:leader="none"/>
              </w:tabs>
              <w:spacing w:line="240" w:lineRule="auto" w:before="0" w:after="0"/>
              <w:ind w:left="825" w:right="97" w:hanging="360"/>
              <w:jc w:val="both"/>
              <w:rPr>
                <w:sz w:val="24"/>
              </w:rPr>
            </w:pPr>
            <w:r>
              <w:rPr>
                <w:sz w:val="24"/>
              </w:rPr>
              <w:t>Población en control en el semestre con consulta nutricional, según estrategia</w:t>
            </w:r>
          </w:p>
          <w:p>
            <w:pPr>
              <w:pStyle w:val="TableParagraph"/>
              <w:numPr>
                <w:ilvl w:val="0"/>
                <w:numId w:val="9"/>
              </w:numPr>
              <w:tabs>
                <w:tab w:pos="825" w:val="left" w:leader="none"/>
              </w:tabs>
              <w:spacing w:line="240" w:lineRule="auto" w:before="0" w:after="0"/>
              <w:ind w:left="825" w:right="99" w:hanging="360"/>
              <w:jc w:val="both"/>
              <w:rPr>
                <w:sz w:val="24"/>
              </w:rPr>
            </w:pPr>
            <w:r>
              <w:rPr>
                <w:sz w:val="24"/>
              </w:rPr>
              <w:t>Población inasistente a control del niño sano (al corte)</w:t>
            </w:r>
          </w:p>
          <w:p>
            <w:pPr>
              <w:pStyle w:val="TableParagraph"/>
              <w:numPr>
                <w:ilvl w:val="0"/>
                <w:numId w:val="9"/>
              </w:numPr>
              <w:tabs>
                <w:tab w:pos="825" w:val="left" w:leader="none"/>
              </w:tabs>
              <w:spacing w:line="240" w:lineRule="auto" w:before="1" w:after="0"/>
              <w:ind w:left="825" w:right="99" w:hanging="360"/>
              <w:jc w:val="both"/>
              <w:rPr>
                <w:sz w:val="24"/>
              </w:rPr>
            </w:pPr>
            <w:r>
              <w:rPr>
                <w:sz w:val="24"/>
              </w:rPr>
              <w:t>Población infantil según diagnóstico de presión arterial</w:t>
            </w:r>
          </w:p>
          <w:p>
            <w:pPr>
              <w:pStyle w:val="TableParagraph"/>
              <w:numPr>
                <w:ilvl w:val="0"/>
                <w:numId w:val="9"/>
              </w:numPr>
              <w:tabs>
                <w:tab w:pos="825" w:val="left" w:leader="none"/>
              </w:tabs>
              <w:spacing w:line="240" w:lineRule="auto" w:before="0" w:after="0"/>
              <w:ind w:left="825" w:right="96" w:hanging="360"/>
              <w:jc w:val="both"/>
              <w:rPr>
                <w:sz w:val="24"/>
              </w:rPr>
            </w:pPr>
            <w:r>
              <w:rPr>
                <w:sz w:val="24"/>
              </w:rPr>
              <w:t>Población infantil eutrófica, según riesgo de malnutrición por exceso</w:t>
            </w:r>
          </w:p>
          <w:p>
            <w:pPr>
              <w:pStyle w:val="TableParagraph"/>
              <w:numPr>
                <w:ilvl w:val="0"/>
                <w:numId w:val="9"/>
              </w:numPr>
              <w:tabs>
                <w:tab w:pos="825" w:val="left" w:leader="none"/>
              </w:tabs>
              <w:spacing w:line="240" w:lineRule="auto" w:before="0" w:after="0"/>
              <w:ind w:left="825" w:right="98" w:hanging="360"/>
              <w:jc w:val="both"/>
              <w:rPr>
                <w:sz w:val="24"/>
              </w:rPr>
            </w:pPr>
            <w:r>
              <w:rPr>
                <w:sz w:val="24"/>
              </w:rPr>
              <w:t>Población según diagnóstico de niños, niñas y adolescentes con necesidades especiales</w:t>
            </w:r>
            <w:r>
              <w:rPr>
                <w:spacing w:val="-3"/>
                <w:sz w:val="24"/>
              </w:rPr>
              <w:t> </w:t>
            </w:r>
            <w:r>
              <w:rPr>
                <w:sz w:val="24"/>
              </w:rPr>
              <w:t>de</w:t>
            </w:r>
            <w:r>
              <w:rPr>
                <w:spacing w:val="-5"/>
                <w:sz w:val="24"/>
              </w:rPr>
              <w:t> </w:t>
            </w:r>
            <w:r>
              <w:rPr>
                <w:sz w:val="24"/>
              </w:rPr>
              <w:t>atención</w:t>
            </w:r>
            <w:r>
              <w:rPr>
                <w:spacing w:val="-4"/>
                <w:sz w:val="24"/>
              </w:rPr>
              <w:t> </w:t>
            </w:r>
            <w:r>
              <w:rPr>
                <w:sz w:val="24"/>
              </w:rPr>
              <w:t>en</w:t>
            </w:r>
            <w:r>
              <w:rPr>
                <w:spacing w:val="-4"/>
                <w:sz w:val="24"/>
              </w:rPr>
              <w:t> </w:t>
            </w:r>
            <w:r>
              <w:rPr>
                <w:sz w:val="24"/>
              </w:rPr>
              <w:t>salud</w:t>
            </w:r>
            <w:r>
              <w:rPr>
                <w:spacing w:val="-4"/>
                <w:sz w:val="24"/>
              </w:rPr>
              <w:t> </w:t>
            </w:r>
            <w:r>
              <w:rPr>
                <w:sz w:val="24"/>
              </w:rPr>
              <w:t>(NANEAS)</w:t>
            </w:r>
          </w:p>
          <w:p>
            <w:pPr>
              <w:pStyle w:val="TableParagraph"/>
              <w:numPr>
                <w:ilvl w:val="0"/>
                <w:numId w:val="9"/>
              </w:numPr>
              <w:tabs>
                <w:tab w:pos="825" w:val="left" w:leader="none"/>
              </w:tabs>
              <w:spacing w:line="240" w:lineRule="auto" w:before="0" w:after="0"/>
              <w:ind w:left="825" w:right="96" w:hanging="360"/>
              <w:jc w:val="both"/>
              <w:rPr>
                <w:sz w:val="24"/>
              </w:rPr>
            </w:pPr>
            <w:r>
              <w:rPr>
                <w:sz w:val="24"/>
              </w:rPr>
              <w:t>Población según nivel de complejidad de niños, niñas y adolescentes con necesidades especiales de atención en salud (NANEAS)</w:t>
            </w:r>
          </w:p>
          <w:p>
            <w:pPr>
              <w:pStyle w:val="TableParagraph"/>
              <w:numPr>
                <w:ilvl w:val="0"/>
                <w:numId w:val="9"/>
              </w:numPr>
              <w:tabs>
                <w:tab w:pos="825" w:val="left" w:leader="none"/>
              </w:tabs>
              <w:spacing w:line="290" w:lineRule="atLeast" w:before="0" w:after="0"/>
              <w:ind w:left="825" w:right="96" w:hanging="360"/>
              <w:jc w:val="both"/>
              <w:rPr>
                <w:sz w:val="24"/>
              </w:rPr>
            </w:pPr>
            <w:r>
              <w:rPr>
                <w:sz w:val="24"/>
              </w:rPr>
              <w:t>Población en control, según riesgo odontológico y daño por caries</w:t>
            </w:r>
          </w:p>
        </w:tc>
      </w:tr>
      <w:tr>
        <w:trPr>
          <w:trHeight w:val="1464" w:hRule="atLeast"/>
        </w:trPr>
        <w:tc>
          <w:tcPr>
            <w:tcW w:w="3836" w:type="dxa"/>
          </w:tcPr>
          <w:p>
            <w:pPr>
              <w:pStyle w:val="TableParagraph"/>
              <w:spacing w:line="240" w:lineRule="auto"/>
              <w:rPr>
                <w:sz w:val="24"/>
              </w:rPr>
            </w:pPr>
            <w:r>
              <w:rPr>
                <w:sz w:val="24"/>
              </w:rPr>
              <w:t>Población</w:t>
            </w:r>
            <w:r>
              <w:rPr>
                <w:spacing w:val="-1"/>
                <w:sz w:val="24"/>
              </w:rPr>
              <w:t> </w:t>
            </w:r>
            <w:r>
              <w:rPr>
                <w:sz w:val="24"/>
              </w:rPr>
              <w:t>en</w:t>
            </w:r>
            <w:r>
              <w:rPr>
                <w:spacing w:val="-1"/>
                <w:sz w:val="24"/>
              </w:rPr>
              <w:t> </w:t>
            </w:r>
            <w:r>
              <w:rPr>
                <w:sz w:val="24"/>
              </w:rPr>
              <w:t>control otro</w:t>
            </w:r>
            <w:r>
              <w:rPr>
                <w:spacing w:val="-3"/>
                <w:sz w:val="24"/>
              </w:rPr>
              <w:t> </w:t>
            </w:r>
            <w:r>
              <w:rPr>
                <w:spacing w:val="-2"/>
                <w:sz w:val="24"/>
              </w:rPr>
              <w:t>programas</w:t>
            </w:r>
          </w:p>
        </w:tc>
        <w:tc>
          <w:tcPr>
            <w:tcW w:w="4993" w:type="dxa"/>
          </w:tcPr>
          <w:p>
            <w:pPr>
              <w:pStyle w:val="TableParagraph"/>
              <w:numPr>
                <w:ilvl w:val="0"/>
                <w:numId w:val="10"/>
              </w:numPr>
              <w:tabs>
                <w:tab w:pos="825" w:val="left" w:leader="none"/>
              </w:tabs>
              <w:spacing w:line="240" w:lineRule="auto" w:before="0" w:after="0"/>
              <w:ind w:left="825" w:right="0" w:hanging="360"/>
              <w:jc w:val="left"/>
              <w:rPr>
                <w:sz w:val="24"/>
              </w:rPr>
            </w:pPr>
            <w:r>
              <w:rPr>
                <w:sz w:val="24"/>
              </w:rPr>
              <w:t>Existencia</w:t>
            </w:r>
            <w:r>
              <w:rPr>
                <w:spacing w:val="-3"/>
                <w:sz w:val="24"/>
              </w:rPr>
              <w:t> </w:t>
            </w:r>
            <w:r>
              <w:rPr>
                <w:sz w:val="24"/>
              </w:rPr>
              <w:t>de</w:t>
            </w:r>
            <w:r>
              <w:rPr>
                <w:spacing w:val="-3"/>
                <w:sz w:val="24"/>
              </w:rPr>
              <w:t> </w:t>
            </w:r>
            <w:r>
              <w:rPr>
                <w:sz w:val="24"/>
              </w:rPr>
              <w:t>población</w:t>
            </w:r>
            <w:r>
              <w:rPr>
                <w:spacing w:val="-2"/>
                <w:sz w:val="24"/>
              </w:rPr>
              <w:t> </w:t>
            </w:r>
            <w:r>
              <w:rPr>
                <w:sz w:val="24"/>
              </w:rPr>
              <w:t>en</w:t>
            </w:r>
            <w:r>
              <w:rPr>
                <w:spacing w:val="-2"/>
                <w:sz w:val="24"/>
              </w:rPr>
              <w:t> control.</w:t>
            </w:r>
          </w:p>
          <w:p>
            <w:pPr>
              <w:pStyle w:val="TableParagraph"/>
              <w:numPr>
                <w:ilvl w:val="0"/>
                <w:numId w:val="10"/>
              </w:numPr>
              <w:tabs>
                <w:tab w:pos="825" w:val="left" w:leader="none"/>
              </w:tabs>
              <w:spacing w:line="240" w:lineRule="auto" w:before="0" w:after="0"/>
              <w:ind w:left="825" w:right="98" w:hanging="360"/>
              <w:jc w:val="left"/>
              <w:rPr>
                <w:sz w:val="24"/>
              </w:rPr>
            </w:pPr>
            <w:r>
              <w:rPr>
                <w:sz w:val="24"/>
              </w:rPr>
              <w:t>Cuidadores</w:t>
            </w:r>
            <w:r>
              <w:rPr>
                <w:spacing w:val="-14"/>
                <w:sz w:val="24"/>
              </w:rPr>
              <w:t> </w:t>
            </w:r>
            <w:r>
              <w:rPr>
                <w:sz w:val="24"/>
              </w:rPr>
              <w:t>de</w:t>
            </w:r>
            <w:r>
              <w:rPr>
                <w:spacing w:val="-14"/>
                <w:sz w:val="24"/>
              </w:rPr>
              <w:t> </w:t>
            </w:r>
            <w:r>
              <w:rPr>
                <w:sz w:val="24"/>
              </w:rPr>
              <w:t>pacientes</w:t>
            </w:r>
            <w:r>
              <w:rPr>
                <w:spacing w:val="-13"/>
                <w:sz w:val="24"/>
              </w:rPr>
              <w:t> </w:t>
            </w:r>
            <w:r>
              <w:rPr>
                <w:sz w:val="24"/>
              </w:rPr>
              <w:t>con</w:t>
            </w:r>
            <w:r>
              <w:rPr>
                <w:spacing w:val="-13"/>
                <w:sz w:val="24"/>
              </w:rPr>
              <w:t> </w:t>
            </w:r>
            <w:r>
              <w:rPr>
                <w:sz w:val="24"/>
              </w:rPr>
              <w:t>dependencia </w:t>
            </w:r>
            <w:r>
              <w:rPr>
                <w:spacing w:val="-2"/>
                <w:sz w:val="24"/>
              </w:rPr>
              <w:t>severa.</w:t>
            </w:r>
          </w:p>
          <w:p>
            <w:pPr>
              <w:pStyle w:val="TableParagraph"/>
              <w:numPr>
                <w:ilvl w:val="0"/>
                <w:numId w:val="10"/>
              </w:numPr>
              <w:tabs>
                <w:tab w:pos="825" w:val="left" w:leader="none"/>
              </w:tabs>
              <w:spacing w:line="293" w:lineRule="exact" w:before="0" w:after="0"/>
              <w:ind w:left="825" w:right="0" w:hanging="360"/>
              <w:jc w:val="left"/>
              <w:rPr>
                <w:sz w:val="24"/>
              </w:rPr>
            </w:pPr>
            <w:r>
              <w:rPr>
                <w:sz w:val="24"/>
              </w:rPr>
              <w:t>Población</w:t>
            </w:r>
            <w:r>
              <w:rPr>
                <w:spacing w:val="74"/>
                <w:sz w:val="24"/>
              </w:rPr>
              <w:t> </w:t>
            </w:r>
            <w:r>
              <w:rPr>
                <w:sz w:val="24"/>
              </w:rPr>
              <w:t>en</w:t>
            </w:r>
            <w:r>
              <w:rPr>
                <w:spacing w:val="76"/>
                <w:sz w:val="24"/>
              </w:rPr>
              <w:t> </w:t>
            </w:r>
            <w:r>
              <w:rPr>
                <w:sz w:val="24"/>
              </w:rPr>
              <w:t>control</w:t>
            </w:r>
            <w:r>
              <w:rPr>
                <w:spacing w:val="74"/>
                <w:sz w:val="24"/>
              </w:rPr>
              <w:t> </w:t>
            </w:r>
            <w:r>
              <w:rPr>
                <w:sz w:val="24"/>
              </w:rPr>
              <w:t>en</w:t>
            </w:r>
            <w:r>
              <w:rPr>
                <w:spacing w:val="76"/>
                <w:sz w:val="24"/>
              </w:rPr>
              <w:t> </w:t>
            </w:r>
            <w:r>
              <w:rPr>
                <w:sz w:val="24"/>
              </w:rPr>
              <w:t>programas</w:t>
            </w:r>
            <w:r>
              <w:rPr>
                <w:spacing w:val="73"/>
                <w:sz w:val="24"/>
              </w:rPr>
              <w:t> </w:t>
            </w:r>
            <w:r>
              <w:rPr>
                <w:spacing w:val="-5"/>
                <w:sz w:val="24"/>
              </w:rPr>
              <w:t>de</w:t>
            </w:r>
          </w:p>
          <w:p>
            <w:pPr>
              <w:pStyle w:val="TableParagraph"/>
              <w:spacing w:line="273" w:lineRule="exact"/>
              <w:ind w:left="825"/>
              <w:rPr>
                <w:sz w:val="24"/>
              </w:rPr>
            </w:pPr>
            <w:r>
              <w:rPr>
                <w:sz w:val="24"/>
              </w:rPr>
              <w:t>rehabilitación</w:t>
            </w:r>
            <w:r>
              <w:rPr>
                <w:spacing w:val="-2"/>
                <w:sz w:val="24"/>
              </w:rPr>
              <w:t> </w:t>
            </w:r>
            <w:r>
              <w:rPr>
                <w:sz w:val="24"/>
              </w:rPr>
              <w:t>pulmonar</w:t>
            </w:r>
            <w:r>
              <w:rPr>
                <w:spacing w:val="-2"/>
                <w:sz w:val="24"/>
              </w:rPr>
              <w:t> </w:t>
            </w:r>
            <w:r>
              <w:rPr>
                <w:sz w:val="24"/>
              </w:rPr>
              <w:t>en</w:t>
            </w:r>
            <w:r>
              <w:rPr>
                <w:spacing w:val="-2"/>
                <w:sz w:val="24"/>
              </w:rPr>
              <w:t> </w:t>
            </w:r>
            <w:r>
              <w:rPr>
                <w:sz w:val="24"/>
              </w:rPr>
              <w:t>sala</w:t>
            </w:r>
            <w:r>
              <w:rPr>
                <w:spacing w:val="-1"/>
                <w:sz w:val="24"/>
              </w:rPr>
              <w:t> </w:t>
            </w:r>
            <w:r>
              <w:rPr>
                <w:sz w:val="24"/>
              </w:rPr>
              <w:t>IRA-</w:t>
            </w:r>
            <w:r>
              <w:rPr>
                <w:spacing w:val="-4"/>
                <w:sz w:val="24"/>
              </w:rPr>
              <w:t>ERA.</w:t>
            </w:r>
          </w:p>
        </w:tc>
      </w:tr>
    </w:tbl>
    <w:p>
      <w:pPr>
        <w:pStyle w:val="TableParagraph"/>
        <w:spacing w:after="0" w:line="273" w:lineRule="exact"/>
        <w:rPr>
          <w:sz w:val="24"/>
        </w:rPr>
        <w:sectPr>
          <w:type w:val="continuous"/>
          <w:pgSz w:w="12240" w:h="15840"/>
          <w:pgMar w:header="0" w:footer="985" w:top="140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36"/>
        <w:gridCol w:w="4993"/>
      </w:tblGrid>
      <w:tr>
        <w:trPr>
          <w:trHeight w:val="880" w:hRule="atLeast"/>
        </w:trPr>
        <w:tc>
          <w:tcPr>
            <w:tcW w:w="3836" w:type="dxa"/>
          </w:tcPr>
          <w:p>
            <w:pPr>
              <w:pStyle w:val="TableParagraph"/>
              <w:spacing w:line="240" w:lineRule="auto"/>
              <w:ind w:left="0"/>
              <w:rPr>
                <w:rFonts w:ascii="Times New Roman"/>
                <w:sz w:val="24"/>
              </w:rPr>
            </w:pPr>
          </w:p>
        </w:tc>
        <w:tc>
          <w:tcPr>
            <w:tcW w:w="4993" w:type="dxa"/>
          </w:tcPr>
          <w:p>
            <w:pPr>
              <w:pStyle w:val="TableParagraph"/>
              <w:numPr>
                <w:ilvl w:val="0"/>
                <w:numId w:val="11"/>
              </w:numPr>
              <w:tabs>
                <w:tab w:pos="825" w:val="left" w:leader="none"/>
              </w:tabs>
              <w:spacing w:line="240" w:lineRule="auto" w:before="2" w:after="0"/>
              <w:ind w:left="825" w:right="97" w:hanging="360"/>
              <w:jc w:val="left"/>
              <w:rPr>
                <w:sz w:val="24"/>
              </w:rPr>
            </w:pPr>
            <w:r>
              <w:rPr>
                <w:sz w:val="24"/>
              </w:rPr>
              <w:t>Nivel de control de población respiratoria </w:t>
            </w:r>
            <w:r>
              <w:rPr>
                <w:spacing w:val="-2"/>
                <w:sz w:val="24"/>
              </w:rPr>
              <w:t>crónica.</w:t>
            </w:r>
          </w:p>
          <w:p>
            <w:pPr>
              <w:pStyle w:val="TableParagraph"/>
              <w:numPr>
                <w:ilvl w:val="0"/>
                <w:numId w:val="11"/>
              </w:numPr>
              <w:tabs>
                <w:tab w:pos="825" w:val="left" w:leader="none"/>
              </w:tabs>
              <w:spacing w:line="273" w:lineRule="exact" w:before="0" w:after="0"/>
              <w:ind w:left="825" w:right="0" w:hanging="360"/>
              <w:jc w:val="left"/>
              <w:rPr>
                <w:sz w:val="24"/>
              </w:rPr>
            </w:pPr>
            <w:r>
              <w:rPr>
                <w:sz w:val="24"/>
              </w:rPr>
              <w:t>Resultado</w:t>
            </w:r>
            <w:r>
              <w:rPr>
                <w:spacing w:val="-4"/>
                <w:sz w:val="24"/>
              </w:rPr>
              <w:t> </w:t>
            </w:r>
            <w:r>
              <w:rPr>
                <w:sz w:val="24"/>
              </w:rPr>
              <w:t>de</w:t>
            </w:r>
            <w:r>
              <w:rPr>
                <w:spacing w:val="-3"/>
                <w:sz w:val="24"/>
              </w:rPr>
              <w:t> </w:t>
            </w:r>
            <w:r>
              <w:rPr>
                <w:sz w:val="24"/>
              </w:rPr>
              <w:t>encuesta</w:t>
            </w:r>
            <w:r>
              <w:rPr>
                <w:spacing w:val="-1"/>
                <w:sz w:val="24"/>
              </w:rPr>
              <w:t> </w:t>
            </w:r>
            <w:r>
              <w:rPr>
                <w:sz w:val="24"/>
              </w:rPr>
              <w:t>de</w:t>
            </w:r>
            <w:r>
              <w:rPr>
                <w:spacing w:val="-3"/>
                <w:sz w:val="24"/>
              </w:rPr>
              <w:t> </w:t>
            </w:r>
            <w:r>
              <w:rPr>
                <w:sz w:val="24"/>
              </w:rPr>
              <w:t>calidad</w:t>
            </w:r>
            <w:r>
              <w:rPr>
                <w:spacing w:val="-2"/>
                <w:sz w:val="24"/>
              </w:rPr>
              <w:t> </w:t>
            </w:r>
            <w:r>
              <w:rPr>
                <w:sz w:val="24"/>
              </w:rPr>
              <w:t>de</w:t>
            </w:r>
            <w:r>
              <w:rPr>
                <w:spacing w:val="-3"/>
                <w:sz w:val="24"/>
              </w:rPr>
              <w:t> </w:t>
            </w:r>
            <w:r>
              <w:rPr>
                <w:spacing w:val="-2"/>
                <w:sz w:val="24"/>
              </w:rPr>
              <w:t>vida.</w:t>
            </w:r>
          </w:p>
        </w:tc>
      </w:tr>
      <w:tr>
        <w:trPr>
          <w:trHeight w:val="877" w:hRule="atLeast"/>
        </w:trPr>
        <w:tc>
          <w:tcPr>
            <w:tcW w:w="3836" w:type="dxa"/>
          </w:tcPr>
          <w:p>
            <w:pPr>
              <w:pStyle w:val="TableParagraph"/>
              <w:spacing w:line="259" w:lineRule="auto"/>
              <w:rPr>
                <w:sz w:val="24"/>
              </w:rPr>
            </w:pPr>
            <w:r>
              <w:rPr>
                <w:sz w:val="24"/>
              </w:rPr>
              <w:t>Población</w:t>
            </w:r>
            <w:r>
              <w:rPr>
                <w:spacing w:val="40"/>
                <w:sz w:val="24"/>
              </w:rPr>
              <w:t> </w:t>
            </w:r>
            <w:r>
              <w:rPr>
                <w:sz w:val="24"/>
              </w:rPr>
              <w:t>en</w:t>
            </w:r>
            <w:r>
              <w:rPr>
                <w:spacing w:val="40"/>
                <w:sz w:val="24"/>
              </w:rPr>
              <w:t> </w:t>
            </w:r>
            <w:r>
              <w:rPr>
                <w:sz w:val="24"/>
              </w:rPr>
              <w:t>control</w:t>
            </w:r>
            <w:r>
              <w:rPr>
                <w:spacing w:val="40"/>
                <w:sz w:val="24"/>
              </w:rPr>
              <w:t> </w:t>
            </w:r>
            <w:r>
              <w:rPr>
                <w:sz w:val="24"/>
              </w:rPr>
              <w:t>programa</w:t>
            </w:r>
            <w:r>
              <w:rPr>
                <w:spacing w:val="40"/>
                <w:sz w:val="24"/>
              </w:rPr>
              <w:t> </w:t>
            </w:r>
            <w:r>
              <w:rPr>
                <w:sz w:val="24"/>
              </w:rPr>
              <w:t>de salud cardiovascular (PSCV)</w:t>
            </w:r>
          </w:p>
        </w:tc>
        <w:tc>
          <w:tcPr>
            <w:tcW w:w="4993" w:type="dxa"/>
          </w:tcPr>
          <w:p>
            <w:pPr>
              <w:pStyle w:val="TableParagraph"/>
              <w:numPr>
                <w:ilvl w:val="0"/>
                <w:numId w:val="12"/>
              </w:numPr>
              <w:tabs>
                <w:tab w:pos="825" w:val="left" w:leader="none"/>
              </w:tabs>
              <w:spacing w:line="292" w:lineRule="exact" w:before="0" w:after="0"/>
              <w:ind w:left="825" w:right="0" w:hanging="360"/>
              <w:jc w:val="left"/>
              <w:rPr>
                <w:sz w:val="24"/>
              </w:rPr>
            </w:pPr>
            <w:r>
              <w:rPr>
                <w:sz w:val="24"/>
              </w:rPr>
              <w:t>Programa</w:t>
            </w:r>
            <w:r>
              <w:rPr>
                <w:spacing w:val="-3"/>
                <w:sz w:val="24"/>
              </w:rPr>
              <w:t> </w:t>
            </w:r>
            <w:r>
              <w:rPr>
                <w:sz w:val="24"/>
              </w:rPr>
              <w:t>salud</w:t>
            </w:r>
            <w:r>
              <w:rPr>
                <w:spacing w:val="3"/>
                <w:sz w:val="24"/>
              </w:rPr>
              <w:t> </w:t>
            </w:r>
            <w:r>
              <w:rPr>
                <w:spacing w:val="-2"/>
                <w:sz w:val="24"/>
              </w:rPr>
              <w:t>cardiovascular</w:t>
            </w:r>
          </w:p>
          <w:p>
            <w:pPr>
              <w:pStyle w:val="TableParagraph"/>
              <w:numPr>
                <w:ilvl w:val="0"/>
                <w:numId w:val="12"/>
              </w:numPr>
              <w:tabs>
                <w:tab w:pos="825" w:val="left" w:leader="none"/>
              </w:tabs>
              <w:spacing w:line="240" w:lineRule="auto" w:before="0" w:after="0"/>
              <w:ind w:left="825" w:right="0" w:hanging="360"/>
              <w:jc w:val="left"/>
              <w:rPr>
                <w:sz w:val="24"/>
              </w:rPr>
            </w:pPr>
            <w:r>
              <w:rPr>
                <w:sz w:val="24"/>
              </w:rPr>
              <w:t>Metas de</w:t>
            </w:r>
            <w:r>
              <w:rPr>
                <w:spacing w:val="-1"/>
                <w:sz w:val="24"/>
              </w:rPr>
              <w:t> </w:t>
            </w:r>
            <w:r>
              <w:rPr>
                <w:spacing w:val="-2"/>
                <w:sz w:val="24"/>
              </w:rPr>
              <w:t>compensación</w:t>
            </w:r>
          </w:p>
          <w:p>
            <w:pPr>
              <w:pStyle w:val="TableParagraph"/>
              <w:numPr>
                <w:ilvl w:val="0"/>
                <w:numId w:val="12"/>
              </w:numPr>
              <w:tabs>
                <w:tab w:pos="825" w:val="left" w:leader="none"/>
              </w:tabs>
              <w:spacing w:line="273" w:lineRule="exact" w:before="0" w:after="0"/>
              <w:ind w:left="825" w:right="0" w:hanging="360"/>
              <w:jc w:val="left"/>
              <w:rPr>
                <w:sz w:val="24"/>
              </w:rPr>
            </w:pPr>
            <w:r>
              <w:rPr>
                <w:sz w:val="24"/>
              </w:rPr>
              <w:t>Variables</w:t>
            </w:r>
            <w:r>
              <w:rPr>
                <w:spacing w:val="-4"/>
                <w:sz w:val="24"/>
              </w:rPr>
              <w:t> </w:t>
            </w:r>
            <w:r>
              <w:rPr>
                <w:sz w:val="24"/>
              </w:rPr>
              <w:t>de</w:t>
            </w:r>
            <w:r>
              <w:rPr>
                <w:spacing w:val="-4"/>
                <w:sz w:val="24"/>
              </w:rPr>
              <w:t> </w:t>
            </w:r>
            <w:r>
              <w:rPr>
                <w:sz w:val="24"/>
              </w:rPr>
              <w:t>seguimiento</w:t>
            </w:r>
            <w:r>
              <w:rPr>
                <w:spacing w:val="-2"/>
                <w:sz w:val="24"/>
              </w:rPr>
              <w:t> </w:t>
            </w:r>
            <w:r>
              <w:rPr>
                <w:sz w:val="24"/>
              </w:rPr>
              <w:t>de</w:t>
            </w:r>
            <w:r>
              <w:rPr>
                <w:spacing w:val="-4"/>
                <w:sz w:val="24"/>
              </w:rPr>
              <w:t> </w:t>
            </w:r>
            <w:r>
              <w:rPr>
                <w:sz w:val="24"/>
              </w:rPr>
              <w:t>PSCV</w:t>
            </w:r>
            <w:r>
              <w:rPr>
                <w:spacing w:val="-3"/>
                <w:sz w:val="24"/>
              </w:rPr>
              <w:t> </w:t>
            </w:r>
            <w:r>
              <w:rPr>
                <w:sz w:val="24"/>
              </w:rPr>
              <w:t>al</w:t>
            </w:r>
            <w:r>
              <w:rPr>
                <w:spacing w:val="-4"/>
                <w:sz w:val="24"/>
              </w:rPr>
              <w:t> </w:t>
            </w:r>
            <w:r>
              <w:rPr>
                <w:spacing w:val="-2"/>
                <w:sz w:val="24"/>
              </w:rPr>
              <w:t>corte</w:t>
            </w:r>
          </w:p>
        </w:tc>
      </w:tr>
      <w:tr>
        <w:trPr>
          <w:trHeight w:val="880" w:hRule="atLeast"/>
        </w:trPr>
        <w:tc>
          <w:tcPr>
            <w:tcW w:w="3836" w:type="dxa"/>
          </w:tcPr>
          <w:p>
            <w:pPr>
              <w:pStyle w:val="TableParagraph"/>
              <w:spacing w:line="240" w:lineRule="auto"/>
              <w:rPr>
                <w:sz w:val="24"/>
              </w:rPr>
            </w:pPr>
            <w:r>
              <w:rPr>
                <w:sz w:val="24"/>
              </w:rPr>
              <w:t>Población</w:t>
            </w:r>
            <w:r>
              <w:rPr>
                <w:spacing w:val="40"/>
                <w:sz w:val="24"/>
              </w:rPr>
              <w:t> </w:t>
            </w:r>
            <w:r>
              <w:rPr>
                <w:sz w:val="24"/>
              </w:rPr>
              <w:t>en</w:t>
            </w:r>
            <w:r>
              <w:rPr>
                <w:spacing w:val="40"/>
                <w:sz w:val="24"/>
              </w:rPr>
              <w:t> </w:t>
            </w:r>
            <w:r>
              <w:rPr>
                <w:sz w:val="24"/>
              </w:rPr>
              <w:t>control</w:t>
            </w:r>
            <w:r>
              <w:rPr>
                <w:spacing w:val="40"/>
                <w:sz w:val="24"/>
              </w:rPr>
              <w:t> </w:t>
            </w:r>
            <w:r>
              <w:rPr>
                <w:sz w:val="24"/>
              </w:rPr>
              <w:t>programa</w:t>
            </w:r>
            <w:r>
              <w:rPr>
                <w:spacing w:val="40"/>
                <w:sz w:val="24"/>
              </w:rPr>
              <w:t> </w:t>
            </w:r>
            <w:r>
              <w:rPr>
                <w:sz w:val="24"/>
              </w:rPr>
              <w:t>de salud</w:t>
            </w:r>
            <w:r>
              <w:rPr>
                <w:spacing w:val="31"/>
                <w:sz w:val="24"/>
              </w:rPr>
              <w:t> </w:t>
            </w:r>
            <w:r>
              <w:rPr>
                <w:sz w:val="24"/>
              </w:rPr>
              <w:t>mental</w:t>
            </w:r>
            <w:r>
              <w:rPr>
                <w:spacing w:val="30"/>
                <w:sz w:val="24"/>
              </w:rPr>
              <w:t> </w:t>
            </w:r>
            <w:r>
              <w:rPr>
                <w:sz w:val="24"/>
              </w:rPr>
              <w:t>en</w:t>
            </w:r>
            <w:r>
              <w:rPr>
                <w:spacing w:val="31"/>
                <w:sz w:val="24"/>
              </w:rPr>
              <w:t> </w:t>
            </w:r>
            <w:r>
              <w:rPr>
                <w:sz w:val="24"/>
              </w:rPr>
              <w:t>atención</w:t>
            </w:r>
            <w:r>
              <w:rPr>
                <w:spacing w:val="30"/>
                <w:sz w:val="24"/>
              </w:rPr>
              <w:t> </w:t>
            </w:r>
            <w:r>
              <w:rPr>
                <w:sz w:val="24"/>
              </w:rPr>
              <w:t>primaria</w:t>
            </w:r>
            <w:r>
              <w:rPr>
                <w:spacing w:val="29"/>
                <w:sz w:val="24"/>
              </w:rPr>
              <w:t> </w:t>
            </w:r>
            <w:r>
              <w:rPr>
                <w:spacing w:val="-10"/>
                <w:sz w:val="24"/>
              </w:rPr>
              <w:t>y</w:t>
            </w:r>
          </w:p>
          <w:p>
            <w:pPr>
              <w:pStyle w:val="TableParagraph"/>
              <w:spacing w:line="275" w:lineRule="exact"/>
              <w:rPr>
                <w:sz w:val="24"/>
              </w:rPr>
            </w:pPr>
            <w:r>
              <w:rPr>
                <w:spacing w:val="-2"/>
                <w:sz w:val="24"/>
              </w:rPr>
              <w:t>especialidad</w:t>
            </w:r>
          </w:p>
        </w:tc>
        <w:tc>
          <w:tcPr>
            <w:tcW w:w="4993" w:type="dxa"/>
          </w:tcPr>
          <w:p>
            <w:pPr>
              <w:pStyle w:val="TableParagraph"/>
              <w:numPr>
                <w:ilvl w:val="0"/>
                <w:numId w:val="13"/>
              </w:numPr>
              <w:tabs>
                <w:tab w:pos="825" w:val="left" w:leader="none"/>
              </w:tabs>
              <w:spacing w:line="292" w:lineRule="exact" w:before="0" w:after="0"/>
              <w:ind w:left="825" w:right="0" w:hanging="360"/>
              <w:jc w:val="left"/>
              <w:rPr>
                <w:sz w:val="24"/>
              </w:rPr>
            </w:pPr>
            <w:r>
              <w:rPr>
                <w:sz w:val="24"/>
              </w:rPr>
              <w:t>Atención</w:t>
            </w:r>
            <w:r>
              <w:rPr>
                <w:spacing w:val="-2"/>
                <w:sz w:val="24"/>
              </w:rPr>
              <w:t> primaria</w:t>
            </w:r>
          </w:p>
          <w:p>
            <w:pPr>
              <w:pStyle w:val="TableParagraph"/>
              <w:numPr>
                <w:ilvl w:val="0"/>
                <w:numId w:val="13"/>
              </w:numPr>
              <w:tabs>
                <w:tab w:pos="825" w:val="left" w:leader="none"/>
              </w:tabs>
              <w:spacing w:line="240" w:lineRule="auto" w:before="0" w:after="0"/>
              <w:ind w:left="825" w:right="0" w:hanging="360"/>
              <w:jc w:val="left"/>
              <w:rPr>
                <w:sz w:val="24"/>
              </w:rPr>
            </w:pPr>
            <w:r>
              <w:rPr>
                <w:sz w:val="24"/>
              </w:rPr>
              <w:t>Atención</w:t>
            </w:r>
            <w:r>
              <w:rPr>
                <w:spacing w:val="-2"/>
                <w:sz w:val="24"/>
              </w:rPr>
              <w:t> </w:t>
            </w:r>
            <w:r>
              <w:rPr>
                <w:sz w:val="24"/>
              </w:rPr>
              <w:t>de</w:t>
            </w:r>
            <w:r>
              <w:rPr>
                <w:spacing w:val="-2"/>
                <w:sz w:val="24"/>
              </w:rPr>
              <w:t> especialidades</w:t>
            </w:r>
          </w:p>
        </w:tc>
      </w:tr>
      <w:tr>
        <w:trPr>
          <w:trHeight w:val="2342" w:hRule="atLeast"/>
        </w:trPr>
        <w:tc>
          <w:tcPr>
            <w:tcW w:w="3836" w:type="dxa"/>
          </w:tcPr>
          <w:p>
            <w:pPr>
              <w:pStyle w:val="TableParagraph"/>
              <w:spacing w:line="259" w:lineRule="auto"/>
              <w:ind w:right="97"/>
              <w:jc w:val="both"/>
              <w:rPr>
                <w:sz w:val="24"/>
              </w:rPr>
            </w:pPr>
            <w:r>
              <w:rPr>
                <w:sz w:val="24"/>
              </w:rPr>
              <w:t>Programa en control </w:t>
            </w:r>
            <w:r>
              <w:rPr>
                <w:sz w:val="24"/>
              </w:rPr>
              <w:t>programa nacional de salud integral de personas mayores</w:t>
            </w:r>
          </w:p>
        </w:tc>
        <w:tc>
          <w:tcPr>
            <w:tcW w:w="4993" w:type="dxa"/>
          </w:tcPr>
          <w:p>
            <w:pPr>
              <w:pStyle w:val="TableParagraph"/>
              <w:numPr>
                <w:ilvl w:val="0"/>
                <w:numId w:val="14"/>
              </w:numPr>
              <w:tabs>
                <w:tab w:pos="825" w:val="left" w:leader="none"/>
              </w:tabs>
              <w:spacing w:line="240" w:lineRule="auto" w:before="0" w:after="0"/>
              <w:ind w:left="825" w:right="96" w:hanging="360"/>
              <w:jc w:val="left"/>
              <w:rPr>
                <w:sz w:val="24"/>
              </w:rPr>
            </w:pPr>
            <w:r>
              <w:rPr>
                <w:sz w:val="24"/>
              </w:rPr>
              <w:t>Población</w:t>
            </w:r>
            <w:r>
              <w:rPr>
                <w:spacing w:val="40"/>
                <w:sz w:val="24"/>
              </w:rPr>
              <w:t> </w:t>
            </w:r>
            <w:r>
              <w:rPr>
                <w:sz w:val="24"/>
              </w:rPr>
              <w:t>en</w:t>
            </w:r>
            <w:r>
              <w:rPr>
                <w:spacing w:val="40"/>
                <w:sz w:val="24"/>
              </w:rPr>
              <w:t> </w:t>
            </w:r>
            <w:r>
              <w:rPr>
                <w:sz w:val="24"/>
              </w:rPr>
              <w:t>control</w:t>
            </w:r>
            <w:r>
              <w:rPr>
                <w:spacing w:val="40"/>
                <w:sz w:val="24"/>
              </w:rPr>
              <w:t> </w:t>
            </w:r>
            <w:r>
              <w:rPr>
                <w:sz w:val="24"/>
              </w:rPr>
              <w:t>por</w:t>
            </w:r>
            <w:r>
              <w:rPr>
                <w:spacing w:val="40"/>
                <w:sz w:val="24"/>
              </w:rPr>
              <w:t> </w:t>
            </w:r>
            <w:r>
              <w:rPr>
                <w:sz w:val="24"/>
              </w:rPr>
              <w:t>condición</w:t>
            </w:r>
            <w:r>
              <w:rPr>
                <w:spacing w:val="40"/>
                <w:sz w:val="24"/>
              </w:rPr>
              <w:t> </w:t>
            </w:r>
            <w:r>
              <w:rPr>
                <w:sz w:val="24"/>
              </w:rPr>
              <w:t>de </w:t>
            </w:r>
            <w:r>
              <w:rPr>
                <w:spacing w:val="-2"/>
                <w:sz w:val="24"/>
              </w:rPr>
              <w:t>funcionalidad</w:t>
            </w:r>
          </w:p>
          <w:p>
            <w:pPr>
              <w:pStyle w:val="TableParagraph"/>
              <w:numPr>
                <w:ilvl w:val="0"/>
                <w:numId w:val="14"/>
              </w:numPr>
              <w:tabs>
                <w:tab w:pos="825" w:val="left" w:leader="none"/>
                <w:tab w:pos="2024" w:val="left" w:leader="none"/>
                <w:tab w:pos="2695" w:val="left" w:leader="none"/>
                <w:tab w:pos="3641" w:val="left" w:leader="none"/>
                <w:tab w:pos="4228" w:val="left" w:leader="none"/>
              </w:tabs>
              <w:spacing w:line="240" w:lineRule="auto" w:before="0" w:after="0"/>
              <w:ind w:left="825" w:right="99" w:hanging="360"/>
              <w:jc w:val="left"/>
              <w:rPr>
                <w:sz w:val="24"/>
              </w:rPr>
            </w:pPr>
            <w:r>
              <w:rPr>
                <w:spacing w:val="-2"/>
                <w:sz w:val="24"/>
              </w:rPr>
              <w:t>Población</w:t>
            </w:r>
            <w:r>
              <w:rPr>
                <w:sz w:val="24"/>
              </w:rPr>
              <w:tab/>
            </w:r>
            <w:r>
              <w:rPr>
                <w:spacing w:val="-4"/>
                <w:sz w:val="24"/>
              </w:rPr>
              <w:t>bajo</w:t>
            </w:r>
            <w:r>
              <w:rPr>
                <w:sz w:val="24"/>
              </w:rPr>
              <w:tab/>
            </w:r>
            <w:r>
              <w:rPr>
                <w:spacing w:val="-2"/>
                <w:sz w:val="24"/>
              </w:rPr>
              <w:t>control</w:t>
            </w:r>
            <w:r>
              <w:rPr>
                <w:sz w:val="24"/>
              </w:rPr>
              <w:tab/>
            </w:r>
            <w:r>
              <w:rPr>
                <w:spacing w:val="-4"/>
                <w:sz w:val="24"/>
              </w:rPr>
              <w:t>por</w:t>
            </w:r>
            <w:r>
              <w:rPr>
                <w:sz w:val="24"/>
              </w:rPr>
              <w:tab/>
            </w:r>
            <w:r>
              <w:rPr>
                <w:spacing w:val="-2"/>
                <w:sz w:val="24"/>
              </w:rPr>
              <w:t>estado nutricional</w:t>
            </w:r>
          </w:p>
          <w:p>
            <w:pPr>
              <w:pStyle w:val="TableParagraph"/>
              <w:numPr>
                <w:ilvl w:val="0"/>
                <w:numId w:val="14"/>
              </w:numPr>
              <w:tabs>
                <w:tab w:pos="825" w:val="left" w:leader="none"/>
                <w:tab w:pos="1916" w:val="left" w:leader="none"/>
                <w:tab w:pos="2960" w:val="left" w:leader="none"/>
                <w:tab w:pos="3528" w:val="left" w:leader="none"/>
                <w:tab w:pos="4641" w:val="left" w:leader="none"/>
              </w:tabs>
              <w:spacing w:line="240" w:lineRule="auto" w:before="0" w:after="0"/>
              <w:ind w:left="825" w:right="96" w:hanging="360"/>
              <w:jc w:val="left"/>
              <w:rPr>
                <w:sz w:val="24"/>
              </w:rPr>
            </w:pPr>
            <w:r>
              <w:rPr>
                <w:spacing w:val="-2"/>
                <w:sz w:val="24"/>
              </w:rPr>
              <w:t>Personas</w:t>
            </w:r>
            <w:r>
              <w:rPr>
                <w:sz w:val="24"/>
              </w:rPr>
              <w:tab/>
            </w:r>
            <w:r>
              <w:rPr>
                <w:spacing w:val="-2"/>
                <w:sz w:val="24"/>
              </w:rPr>
              <w:t>mayores</w:t>
            </w:r>
            <w:r>
              <w:rPr>
                <w:sz w:val="24"/>
              </w:rPr>
              <w:tab/>
            </w:r>
            <w:r>
              <w:rPr>
                <w:spacing w:val="-4"/>
                <w:sz w:val="24"/>
              </w:rPr>
              <w:t>con</w:t>
            </w:r>
            <w:r>
              <w:rPr>
                <w:sz w:val="24"/>
              </w:rPr>
              <w:tab/>
            </w:r>
            <w:r>
              <w:rPr>
                <w:spacing w:val="-2"/>
                <w:sz w:val="24"/>
              </w:rPr>
              <w:t>sospecha</w:t>
            </w:r>
            <w:r>
              <w:rPr>
                <w:sz w:val="24"/>
              </w:rPr>
              <w:tab/>
            </w:r>
            <w:r>
              <w:rPr>
                <w:spacing w:val="-6"/>
                <w:sz w:val="24"/>
              </w:rPr>
              <w:t>de </w:t>
            </w:r>
            <w:r>
              <w:rPr>
                <w:spacing w:val="-2"/>
                <w:sz w:val="24"/>
              </w:rPr>
              <w:t>maltrato</w:t>
            </w:r>
          </w:p>
          <w:p>
            <w:pPr>
              <w:pStyle w:val="TableParagraph"/>
              <w:numPr>
                <w:ilvl w:val="0"/>
                <w:numId w:val="14"/>
              </w:numPr>
              <w:tabs>
                <w:tab w:pos="825" w:val="left" w:leader="none"/>
              </w:tabs>
              <w:spacing w:line="293" w:lineRule="exact" w:before="0" w:after="0"/>
              <w:ind w:left="825" w:right="0" w:hanging="360"/>
              <w:jc w:val="left"/>
              <w:rPr>
                <w:sz w:val="24"/>
              </w:rPr>
            </w:pPr>
            <w:r>
              <w:rPr>
                <w:sz w:val="24"/>
              </w:rPr>
              <w:t>Personas</w:t>
            </w:r>
            <w:r>
              <w:rPr>
                <w:spacing w:val="-1"/>
                <w:sz w:val="24"/>
              </w:rPr>
              <w:t> </w:t>
            </w:r>
            <w:r>
              <w:rPr>
                <w:sz w:val="24"/>
              </w:rPr>
              <w:t>mayores</w:t>
            </w:r>
            <w:r>
              <w:rPr>
                <w:spacing w:val="-3"/>
                <w:sz w:val="24"/>
              </w:rPr>
              <w:t> </w:t>
            </w:r>
            <w:r>
              <w:rPr>
                <w:sz w:val="24"/>
              </w:rPr>
              <w:t>en</w:t>
            </w:r>
            <w:r>
              <w:rPr>
                <w:spacing w:val="-2"/>
                <w:sz w:val="24"/>
              </w:rPr>
              <w:t> </w:t>
            </w:r>
            <w:r>
              <w:rPr>
                <w:sz w:val="24"/>
              </w:rPr>
              <w:t>actividad</w:t>
            </w:r>
            <w:r>
              <w:rPr>
                <w:spacing w:val="-1"/>
                <w:sz w:val="24"/>
              </w:rPr>
              <w:t> </w:t>
            </w:r>
            <w:r>
              <w:rPr>
                <w:spacing w:val="-2"/>
                <w:sz w:val="24"/>
              </w:rPr>
              <w:t>física</w:t>
            </w:r>
          </w:p>
          <w:p>
            <w:pPr>
              <w:pStyle w:val="TableParagraph"/>
              <w:numPr>
                <w:ilvl w:val="0"/>
                <w:numId w:val="14"/>
              </w:numPr>
              <w:tabs>
                <w:tab w:pos="825" w:val="left" w:leader="none"/>
              </w:tabs>
              <w:spacing w:line="273" w:lineRule="exact" w:before="0" w:after="0"/>
              <w:ind w:left="825" w:right="0" w:hanging="360"/>
              <w:jc w:val="left"/>
              <w:rPr>
                <w:sz w:val="24"/>
              </w:rPr>
            </w:pPr>
            <w:r>
              <w:rPr>
                <w:sz w:val="24"/>
              </w:rPr>
              <w:t>Personas</w:t>
            </w:r>
            <w:r>
              <w:rPr>
                <w:spacing w:val="-3"/>
                <w:sz w:val="24"/>
              </w:rPr>
              <w:t> </w:t>
            </w:r>
            <w:r>
              <w:rPr>
                <w:sz w:val="24"/>
              </w:rPr>
              <w:t>mayores</w:t>
            </w:r>
            <w:r>
              <w:rPr>
                <w:spacing w:val="-2"/>
                <w:sz w:val="24"/>
              </w:rPr>
              <w:t> </w:t>
            </w:r>
            <w:r>
              <w:rPr>
                <w:sz w:val="24"/>
              </w:rPr>
              <w:t>con</w:t>
            </w:r>
            <w:r>
              <w:rPr>
                <w:spacing w:val="-2"/>
                <w:sz w:val="24"/>
              </w:rPr>
              <w:t> </w:t>
            </w:r>
            <w:r>
              <w:rPr>
                <w:sz w:val="24"/>
              </w:rPr>
              <w:t>riesgo</w:t>
            </w:r>
            <w:r>
              <w:rPr>
                <w:spacing w:val="-2"/>
                <w:sz w:val="24"/>
              </w:rPr>
              <w:t> </w:t>
            </w:r>
            <w:r>
              <w:rPr>
                <w:sz w:val="24"/>
              </w:rPr>
              <w:t>de</w:t>
            </w:r>
            <w:r>
              <w:rPr>
                <w:spacing w:val="-2"/>
                <w:sz w:val="24"/>
              </w:rPr>
              <w:t> caídas</w:t>
            </w:r>
          </w:p>
        </w:tc>
      </w:tr>
      <w:tr>
        <w:trPr>
          <w:trHeight w:val="880" w:hRule="atLeast"/>
        </w:trPr>
        <w:tc>
          <w:tcPr>
            <w:tcW w:w="3836" w:type="dxa"/>
          </w:tcPr>
          <w:p>
            <w:pPr>
              <w:pStyle w:val="TableParagraph"/>
              <w:rPr>
                <w:sz w:val="24"/>
              </w:rPr>
            </w:pPr>
            <w:r>
              <w:rPr>
                <w:sz w:val="24"/>
              </w:rPr>
              <w:t>Programa</w:t>
            </w:r>
            <w:r>
              <w:rPr>
                <w:spacing w:val="-2"/>
                <w:sz w:val="24"/>
              </w:rPr>
              <w:t> </w:t>
            </w:r>
            <w:r>
              <w:rPr>
                <w:sz w:val="24"/>
              </w:rPr>
              <w:t>de</w:t>
            </w:r>
            <w:r>
              <w:rPr>
                <w:spacing w:val="-1"/>
                <w:sz w:val="24"/>
              </w:rPr>
              <w:t> </w:t>
            </w:r>
            <w:r>
              <w:rPr>
                <w:sz w:val="24"/>
              </w:rPr>
              <w:t>Salud </w:t>
            </w:r>
            <w:r>
              <w:rPr>
                <w:spacing w:val="-2"/>
                <w:sz w:val="24"/>
              </w:rPr>
              <w:t>Familiar</w:t>
            </w:r>
          </w:p>
        </w:tc>
        <w:tc>
          <w:tcPr>
            <w:tcW w:w="4993" w:type="dxa"/>
          </w:tcPr>
          <w:p>
            <w:pPr>
              <w:pStyle w:val="TableParagraph"/>
              <w:numPr>
                <w:ilvl w:val="0"/>
                <w:numId w:val="15"/>
              </w:numPr>
              <w:tabs>
                <w:tab w:pos="825" w:val="left" w:leader="none"/>
              </w:tabs>
              <w:spacing w:line="292" w:lineRule="exact" w:before="0" w:after="0"/>
              <w:ind w:left="825" w:right="0" w:hanging="360"/>
              <w:jc w:val="left"/>
              <w:rPr>
                <w:sz w:val="24"/>
              </w:rPr>
            </w:pPr>
            <w:r>
              <w:rPr>
                <w:sz w:val="24"/>
              </w:rPr>
              <w:t>Clasificación</w:t>
            </w:r>
            <w:r>
              <w:rPr>
                <w:spacing w:val="-7"/>
                <w:sz w:val="24"/>
              </w:rPr>
              <w:t> </w:t>
            </w:r>
            <w:r>
              <w:rPr>
                <w:sz w:val="24"/>
              </w:rPr>
              <w:t>de</w:t>
            </w:r>
            <w:r>
              <w:rPr>
                <w:spacing w:val="-4"/>
                <w:sz w:val="24"/>
              </w:rPr>
              <w:t> </w:t>
            </w:r>
            <w:r>
              <w:rPr>
                <w:sz w:val="24"/>
              </w:rPr>
              <w:t>las</w:t>
            </w:r>
            <w:r>
              <w:rPr>
                <w:spacing w:val="-3"/>
                <w:sz w:val="24"/>
              </w:rPr>
              <w:t> </w:t>
            </w:r>
            <w:r>
              <w:rPr>
                <w:sz w:val="24"/>
              </w:rPr>
              <w:t>familias</w:t>
            </w:r>
            <w:r>
              <w:rPr>
                <w:spacing w:val="-3"/>
                <w:sz w:val="24"/>
              </w:rPr>
              <w:t> </w:t>
            </w:r>
            <w:r>
              <w:rPr>
                <w:sz w:val="24"/>
              </w:rPr>
              <w:t>sector</w:t>
            </w:r>
            <w:r>
              <w:rPr>
                <w:spacing w:val="-2"/>
                <w:sz w:val="24"/>
              </w:rPr>
              <w:t> urbano</w:t>
            </w:r>
          </w:p>
          <w:p>
            <w:pPr>
              <w:pStyle w:val="TableParagraph"/>
              <w:numPr>
                <w:ilvl w:val="0"/>
                <w:numId w:val="15"/>
              </w:numPr>
              <w:tabs>
                <w:tab w:pos="825" w:val="left" w:leader="none"/>
              </w:tabs>
              <w:spacing w:line="290" w:lineRule="atLeast" w:before="0" w:after="0"/>
              <w:ind w:left="825" w:right="98" w:hanging="360"/>
              <w:jc w:val="left"/>
              <w:rPr>
                <w:sz w:val="24"/>
              </w:rPr>
            </w:pPr>
            <w:r>
              <w:rPr>
                <w:sz w:val="24"/>
              </w:rPr>
              <w:t>Intervención</w:t>
            </w:r>
            <w:r>
              <w:rPr>
                <w:spacing w:val="30"/>
                <w:sz w:val="24"/>
              </w:rPr>
              <w:t> </w:t>
            </w:r>
            <w:r>
              <w:rPr>
                <w:sz w:val="24"/>
              </w:rPr>
              <w:t>en</w:t>
            </w:r>
            <w:r>
              <w:rPr>
                <w:spacing w:val="30"/>
                <w:sz w:val="24"/>
              </w:rPr>
              <w:t> </w:t>
            </w:r>
            <w:r>
              <w:rPr>
                <w:sz w:val="24"/>
              </w:rPr>
              <w:t>familias</w:t>
            </w:r>
            <w:r>
              <w:rPr>
                <w:spacing w:val="28"/>
                <w:sz w:val="24"/>
              </w:rPr>
              <w:t> </w:t>
            </w:r>
            <w:r>
              <w:rPr>
                <w:sz w:val="24"/>
              </w:rPr>
              <w:t>sector</w:t>
            </w:r>
            <w:r>
              <w:rPr>
                <w:spacing w:val="29"/>
                <w:sz w:val="24"/>
              </w:rPr>
              <w:t> </w:t>
            </w:r>
            <w:r>
              <w:rPr>
                <w:sz w:val="24"/>
              </w:rPr>
              <w:t>urbano</w:t>
            </w:r>
            <w:r>
              <w:rPr>
                <w:spacing w:val="27"/>
                <w:sz w:val="24"/>
              </w:rPr>
              <w:t> </w:t>
            </w:r>
            <w:r>
              <w:rPr>
                <w:sz w:val="24"/>
              </w:rPr>
              <w:t>y </w:t>
            </w:r>
            <w:r>
              <w:rPr>
                <w:spacing w:val="-2"/>
                <w:sz w:val="24"/>
              </w:rPr>
              <w:t>rural</w:t>
            </w:r>
          </w:p>
        </w:tc>
      </w:tr>
      <w:tr>
        <w:trPr>
          <w:trHeight w:val="4395" w:hRule="atLeast"/>
        </w:trPr>
        <w:tc>
          <w:tcPr>
            <w:tcW w:w="3836" w:type="dxa"/>
          </w:tcPr>
          <w:p>
            <w:pPr>
              <w:pStyle w:val="TableParagraph"/>
              <w:tabs>
                <w:tab w:pos="1268" w:val="left" w:leader="none"/>
                <w:tab w:pos="1729" w:val="left" w:leader="none"/>
                <w:tab w:pos="2470" w:val="left" w:leader="none"/>
                <w:tab w:pos="3427" w:val="left" w:leader="none"/>
              </w:tabs>
              <w:spacing w:line="259" w:lineRule="auto"/>
              <w:ind w:right="100"/>
              <w:rPr>
                <w:sz w:val="24"/>
              </w:rPr>
            </w:pPr>
            <w:r>
              <w:rPr>
                <w:spacing w:val="-2"/>
                <w:sz w:val="24"/>
              </w:rPr>
              <w:t>Programa</w:t>
            </w:r>
            <w:r>
              <w:rPr>
                <w:sz w:val="24"/>
              </w:rPr>
              <w:tab/>
            </w:r>
            <w:r>
              <w:rPr>
                <w:spacing w:val="-6"/>
                <w:sz w:val="24"/>
              </w:rPr>
              <w:t>de</w:t>
            </w:r>
            <w:r>
              <w:rPr>
                <w:sz w:val="24"/>
              </w:rPr>
              <w:tab/>
            </w:r>
            <w:r>
              <w:rPr>
                <w:spacing w:val="-4"/>
                <w:sz w:val="24"/>
              </w:rPr>
              <w:t>Salud</w:t>
            </w:r>
            <w:r>
              <w:rPr>
                <w:sz w:val="24"/>
              </w:rPr>
              <w:tab/>
            </w:r>
            <w:r>
              <w:rPr>
                <w:spacing w:val="-2"/>
                <w:sz w:val="24"/>
              </w:rPr>
              <w:t>Integral</w:t>
            </w:r>
            <w:r>
              <w:rPr>
                <w:sz w:val="24"/>
              </w:rPr>
              <w:tab/>
            </w:r>
            <w:r>
              <w:rPr>
                <w:spacing w:val="-4"/>
                <w:sz w:val="24"/>
              </w:rPr>
              <w:t>del </w:t>
            </w:r>
            <w:r>
              <w:rPr>
                <w:spacing w:val="-2"/>
                <w:sz w:val="24"/>
              </w:rPr>
              <w:t>Adolescente</w:t>
            </w:r>
          </w:p>
        </w:tc>
        <w:tc>
          <w:tcPr>
            <w:tcW w:w="4993" w:type="dxa"/>
          </w:tcPr>
          <w:p>
            <w:pPr>
              <w:pStyle w:val="TableParagraph"/>
              <w:numPr>
                <w:ilvl w:val="0"/>
                <w:numId w:val="16"/>
              </w:numPr>
              <w:tabs>
                <w:tab w:pos="825" w:val="left" w:leader="none"/>
              </w:tabs>
              <w:spacing w:line="240" w:lineRule="auto" w:before="0" w:after="0"/>
              <w:ind w:left="825" w:right="97" w:hanging="360"/>
              <w:jc w:val="left"/>
              <w:rPr>
                <w:sz w:val="24"/>
              </w:rPr>
            </w:pPr>
            <w:r>
              <w:rPr>
                <w:sz w:val="24"/>
              </w:rPr>
              <w:t>Población en control de salud integral de </w:t>
            </w:r>
            <w:r>
              <w:rPr>
                <w:spacing w:val="-2"/>
                <w:sz w:val="24"/>
              </w:rPr>
              <w:t>adolescentes.</w:t>
            </w:r>
          </w:p>
          <w:p>
            <w:pPr>
              <w:pStyle w:val="TableParagraph"/>
              <w:numPr>
                <w:ilvl w:val="0"/>
                <w:numId w:val="16"/>
              </w:numPr>
              <w:tabs>
                <w:tab w:pos="825" w:val="left" w:leader="none"/>
              </w:tabs>
              <w:spacing w:line="240" w:lineRule="auto" w:before="0" w:after="0"/>
              <w:ind w:left="825" w:right="97" w:hanging="360"/>
              <w:jc w:val="left"/>
              <w:rPr>
                <w:sz w:val="24"/>
              </w:rPr>
            </w:pPr>
            <w:r>
              <w:rPr>
                <w:sz w:val="24"/>
              </w:rPr>
              <w:t>Población en control de salud integral de adolescentes, según estado nutricional.</w:t>
            </w:r>
          </w:p>
          <w:p>
            <w:pPr>
              <w:pStyle w:val="TableParagraph"/>
              <w:numPr>
                <w:ilvl w:val="0"/>
                <w:numId w:val="16"/>
              </w:numPr>
              <w:tabs>
                <w:tab w:pos="825" w:val="left" w:leader="none"/>
              </w:tabs>
              <w:spacing w:line="240" w:lineRule="auto" w:before="0" w:after="0"/>
              <w:ind w:left="825" w:right="97" w:hanging="360"/>
              <w:jc w:val="left"/>
              <w:rPr>
                <w:sz w:val="24"/>
              </w:rPr>
            </w:pPr>
            <w:r>
              <w:rPr>
                <w:sz w:val="24"/>
              </w:rPr>
              <w:t>Población en control de salud integral de adolescentes, según educación y trabajo.</w:t>
            </w:r>
          </w:p>
          <w:p>
            <w:pPr>
              <w:pStyle w:val="TableParagraph"/>
              <w:numPr>
                <w:ilvl w:val="0"/>
                <w:numId w:val="16"/>
              </w:numPr>
              <w:tabs>
                <w:tab w:pos="825" w:val="left" w:leader="none"/>
              </w:tabs>
              <w:spacing w:line="240" w:lineRule="auto" w:before="0" w:after="0"/>
              <w:ind w:left="825" w:right="97" w:hanging="360"/>
              <w:jc w:val="left"/>
              <w:rPr>
                <w:sz w:val="24"/>
              </w:rPr>
            </w:pPr>
            <w:r>
              <w:rPr>
                <w:sz w:val="24"/>
              </w:rPr>
              <w:t>Población en control de salud integral de adolescentes, según áreas de riesgo.</w:t>
            </w:r>
          </w:p>
          <w:p>
            <w:pPr>
              <w:pStyle w:val="TableParagraph"/>
              <w:numPr>
                <w:ilvl w:val="0"/>
                <w:numId w:val="16"/>
              </w:numPr>
              <w:tabs>
                <w:tab w:pos="825" w:val="left" w:leader="none"/>
              </w:tabs>
              <w:spacing w:line="240" w:lineRule="auto" w:before="0" w:after="0"/>
              <w:ind w:left="825" w:right="97" w:hanging="360"/>
              <w:jc w:val="both"/>
              <w:rPr>
                <w:sz w:val="24"/>
              </w:rPr>
            </w:pPr>
            <w:r>
              <w:rPr>
                <w:sz w:val="24"/>
              </w:rPr>
              <w:t>Población en control de salud integral de adolescentes, según ámbitos gineco-</w:t>
            </w:r>
            <w:r>
              <w:rPr>
                <w:spacing w:val="-2"/>
                <w:sz w:val="24"/>
              </w:rPr>
              <w:t>urológico/sexual.</w:t>
            </w:r>
          </w:p>
          <w:p>
            <w:pPr>
              <w:pStyle w:val="TableParagraph"/>
              <w:numPr>
                <w:ilvl w:val="0"/>
                <w:numId w:val="16"/>
              </w:numPr>
              <w:tabs>
                <w:tab w:pos="825" w:val="left" w:leader="none"/>
              </w:tabs>
              <w:spacing w:line="240" w:lineRule="auto" w:before="0" w:after="0"/>
              <w:ind w:left="825" w:right="97" w:hanging="360"/>
              <w:jc w:val="both"/>
              <w:rPr>
                <w:sz w:val="24"/>
              </w:rPr>
            </w:pPr>
            <w:r>
              <w:rPr>
                <w:sz w:val="24"/>
              </w:rPr>
              <w:t>Población en control de salud integral de adolescentes, según tipo de violencia.</w:t>
            </w:r>
          </w:p>
          <w:p>
            <w:pPr>
              <w:pStyle w:val="TableParagraph"/>
              <w:numPr>
                <w:ilvl w:val="0"/>
                <w:numId w:val="16"/>
              </w:numPr>
              <w:tabs>
                <w:tab w:pos="824" w:val="left" w:leader="none"/>
              </w:tabs>
              <w:spacing w:line="293" w:lineRule="exact" w:before="0" w:after="0"/>
              <w:ind w:left="824" w:right="0" w:hanging="359"/>
              <w:jc w:val="both"/>
              <w:rPr>
                <w:sz w:val="24"/>
              </w:rPr>
            </w:pPr>
            <w:r>
              <w:rPr>
                <w:sz w:val="24"/>
              </w:rPr>
              <w:t>Población</w:t>
            </w:r>
            <w:r>
              <w:rPr>
                <w:spacing w:val="19"/>
                <w:sz w:val="24"/>
              </w:rPr>
              <w:t> </w:t>
            </w:r>
            <w:r>
              <w:rPr>
                <w:sz w:val="24"/>
              </w:rPr>
              <w:t>en</w:t>
            </w:r>
            <w:r>
              <w:rPr>
                <w:spacing w:val="18"/>
                <w:sz w:val="24"/>
              </w:rPr>
              <w:t> </w:t>
            </w:r>
            <w:r>
              <w:rPr>
                <w:sz w:val="24"/>
              </w:rPr>
              <w:t>control</w:t>
            </w:r>
            <w:r>
              <w:rPr>
                <w:spacing w:val="18"/>
                <w:sz w:val="24"/>
              </w:rPr>
              <w:t> </w:t>
            </w:r>
            <w:r>
              <w:rPr>
                <w:sz w:val="24"/>
              </w:rPr>
              <w:t>de</w:t>
            </w:r>
            <w:r>
              <w:rPr>
                <w:spacing w:val="17"/>
                <w:sz w:val="24"/>
              </w:rPr>
              <w:t> </w:t>
            </w:r>
            <w:r>
              <w:rPr>
                <w:sz w:val="24"/>
              </w:rPr>
              <w:t>salud</w:t>
            </w:r>
            <w:r>
              <w:rPr>
                <w:spacing w:val="20"/>
                <w:sz w:val="24"/>
              </w:rPr>
              <w:t> </w:t>
            </w:r>
            <w:r>
              <w:rPr>
                <w:sz w:val="24"/>
              </w:rPr>
              <w:t>integral</w:t>
            </w:r>
            <w:r>
              <w:rPr>
                <w:spacing w:val="18"/>
                <w:sz w:val="24"/>
              </w:rPr>
              <w:t> </w:t>
            </w:r>
            <w:r>
              <w:rPr>
                <w:spacing w:val="-5"/>
                <w:sz w:val="24"/>
              </w:rPr>
              <w:t>de</w:t>
            </w:r>
          </w:p>
          <w:p>
            <w:pPr>
              <w:pStyle w:val="TableParagraph"/>
              <w:spacing w:line="273" w:lineRule="exact"/>
              <w:ind w:left="825"/>
              <w:rPr>
                <w:sz w:val="24"/>
              </w:rPr>
            </w:pPr>
            <w:r>
              <w:rPr>
                <w:sz w:val="24"/>
              </w:rPr>
              <w:t>adolescentes</w:t>
            </w:r>
            <w:r>
              <w:rPr>
                <w:spacing w:val="-5"/>
                <w:sz w:val="24"/>
              </w:rPr>
              <w:t> </w:t>
            </w:r>
            <w:r>
              <w:rPr>
                <w:sz w:val="24"/>
              </w:rPr>
              <w:t>que</w:t>
            </w:r>
            <w:r>
              <w:rPr>
                <w:spacing w:val="-5"/>
                <w:sz w:val="24"/>
              </w:rPr>
              <w:t> </w:t>
            </w:r>
            <w:r>
              <w:rPr>
                <w:sz w:val="24"/>
              </w:rPr>
              <w:t>reciben</w:t>
            </w:r>
            <w:r>
              <w:rPr>
                <w:spacing w:val="-4"/>
                <w:sz w:val="24"/>
              </w:rPr>
              <w:t> </w:t>
            </w:r>
            <w:r>
              <w:rPr>
                <w:spacing w:val="-2"/>
                <w:sz w:val="24"/>
              </w:rPr>
              <w:t>consejería.</w:t>
            </w:r>
          </w:p>
        </w:tc>
      </w:tr>
      <w:tr>
        <w:trPr>
          <w:trHeight w:val="1758" w:hRule="atLeast"/>
        </w:trPr>
        <w:tc>
          <w:tcPr>
            <w:tcW w:w="3836" w:type="dxa"/>
          </w:tcPr>
          <w:p>
            <w:pPr>
              <w:pStyle w:val="TableParagraph"/>
              <w:rPr>
                <w:sz w:val="24"/>
              </w:rPr>
            </w:pPr>
            <w:r>
              <w:rPr>
                <w:sz w:val="24"/>
              </w:rPr>
              <w:t>Programa</w:t>
            </w:r>
            <w:r>
              <w:rPr>
                <w:spacing w:val="2"/>
                <w:sz w:val="24"/>
              </w:rPr>
              <w:t> </w:t>
            </w:r>
            <w:r>
              <w:rPr>
                <w:spacing w:val="-2"/>
                <w:sz w:val="24"/>
              </w:rPr>
              <w:t>VIH/ITS</w:t>
            </w:r>
          </w:p>
        </w:tc>
        <w:tc>
          <w:tcPr>
            <w:tcW w:w="4993" w:type="dxa"/>
          </w:tcPr>
          <w:p>
            <w:pPr>
              <w:pStyle w:val="TableParagraph"/>
              <w:numPr>
                <w:ilvl w:val="0"/>
                <w:numId w:val="17"/>
              </w:numPr>
              <w:tabs>
                <w:tab w:pos="825" w:val="left" w:leader="none"/>
              </w:tabs>
              <w:spacing w:line="240" w:lineRule="auto" w:before="0" w:after="0"/>
              <w:ind w:left="825" w:right="96" w:hanging="360"/>
              <w:jc w:val="both"/>
              <w:rPr>
                <w:sz w:val="24"/>
              </w:rPr>
            </w:pPr>
            <w:r>
              <w:rPr>
                <w:sz w:val="24"/>
              </w:rPr>
              <w:t>Población en control del programa de VIH/SIDA (uso exclusivo centros de atención VIH/SIDA)</w:t>
            </w:r>
          </w:p>
          <w:p>
            <w:pPr>
              <w:pStyle w:val="TableParagraph"/>
              <w:numPr>
                <w:ilvl w:val="0"/>
                <w:numId w:val="17"/>
              </w:numPr>
              <w:tabs>
                <w:tab w:pos="825" w:val="left" w:leader="none"/>
              </w:tabs>
              <w:spacing w:line="292" w:lineRule="exact" w:before="0" w:after="0"/>
              <w:ind w:left="825" w:right="0" w:hanging="360"/>
              <w:jc w:val="both"/>
              <w:rPr>
                <w:sz w:val="24"/>
              </w:rPr>
            </w:pPr>
            <w:r>
              <w:rPr>
                <w:sz w:val="24"/>
              </w:rPr>
              <w:t>Población</w:t>
            </w:r>
            <w:r>
              <w:rPr>
                <w:spacing w:val="12"/>
                <w:sz w:val="24"/>
              </w:rPr>
              <w:t> </w:t>
            </w:r>
            <w:r>
              <w:rPr>
                <w:sz w:val="24"/>
              </w:rPr>
              <w:t>en</w:t>
            </w:r>
            <w:r>
              <w:rPr>
                <w:spacing w:val="13"/>
                <w:sz w:val="24"/>
              </w:rPr>
              <w:t> </w:t>
            </w:r>
            <w:r>
              <w:rPr>
                <w:sz w:val="24"/>
              </w:rPr>
              <w:t>control</w:t>
            </w:r>
            <w:r>
              <w:rPr>
                <w:spacing w:val="12"/>
                <w:sz w:val="24"/>
              </w:rPr>
              <w:t> </w:t>
            </w:r>
            <w:r>
              <w:rPr>
                <w:sz w:val="24"/>
              </w:rPr>
              <w:t>por</w:t>
            </w:r>
            <w:r>
              <w:rPr>
                <w:spacing w:val="11"/>
                <w:sz w:val="24"/>
              </w:rPr>
              <w:t> </w:t>
            </w:r>
            <w:r>
              <w:rPr>
                <w:sz w:val="24"/>
              </w:rPr>
              <w:t>comercio</w:t>
            </w:r>
            <w:r>
              <w:rPr>
                <w:spacing w:val="13"/>
                <w:sz w:val="24"/>
              </w:rPr>
              <w:t> </w:t>
            </w:r>
            <w:r>
              <w:rPr>
                <w:spacing w:val="-2"/>
                <w:sz w:val="24"/>
              </w:rPr>
              <w:t>sexual</w:t>
            </w:r>
          </w:p>
          <w:p>
            <w:pPr>
              <w:pStyle w:val="TableParagraph"/>
              <w:tabs>
                <w:tab w:pos="1479" w:val="left" w:leader="none"/>
                <w:tab w:pos="2594" w:val="left" w:leader="none"/>
                <w:tab w:pos="3076" w:val="left" w:leader="none"/>
                <w:tab w:pos="4189" w:val="left" w:leader="none"/>
              </w:tabs>
              <w:spacing w:line="290" w:lineRule="atLeast"/>
              <w:ind w:left="825" w:right="97"/>
              <w:rPr>
                <w:sz w:val="24"/>
              </w:rPr>
            </w:pPr>
            <w:r>
              <w:rPr>
                <w:spacing w:val="-4"/>
                <w:sz w:val="24"/>
              </w:rPr>
              <w:t>(uso</w:t>
            </w:r>
            <w:r>
              <w:rPr>
                <w:sz w:val="24"/>
              </w:rPr>
              <w:tab/>
            </w:r>
            <w:r>
              <w:rPr>
                <w:spacing w:val="-2"/>
                <w:sz w:val="24"/>
              </w:rPr>
              <w:t>exclusivo</w:t>
            </w:r>
            <w:r>
              <w:rPr>
                <w:sz w:val="24"/>
              </w:rPr>
              <w:tab/>
            </w:r>
            <w:r>
              <w:rPr>
                <w:spacing w:val="-6"/>
                <w:sz w:val="24"/>
              </w:rPr>
              <w:t>de</w:t>
            </w:r>
            <w:r>
              <w:rPr>
                <w:sz w:val="24"/>
              </w:rPr>
              <w:tab/>
            </w:r>
            <w:r>
              <w:rPr>
                <w:spacing w:val="-2"/>
                <w:sz w:val="24"/>
              </w:rPr>
              <w:t>unidades</w:t>
            </w:r>
            <w:r>
              <w:rPr>
                <w:sz w:val="24"/>
              </w:rPr>
              <w:tab/>
            </w:r>
            <w:r>
              <w:rPr>
                <w:spacing w:val="-2"/>
                <w:sz w:val="24"/>
              </w:rPr>
              <w:t>control </w:t>
            </w:r>
            <w:r>
              <w:rPr>
                <w:sz w:val="24"/>
              </w:rPr>
              <w:t>comercio sexual)</w:t>
            </w:r>
          </w:p>
        </w:tc>
      </w:tr>
    </w:tbl>
    <w:p>
      <w:pPr>
        <w:pStyle w:val="TableParagraph"/>
        <w:spacing w:after="0" w:line="290" w:lineRule="atLeast"/>
        <w:rPr>
          <w:sz w:val="24"/>
        </w:rPr>
        <w:sectPr>
          <w:type w:val="continuous"/>
          <w:pgSz w:w="12240" w:h="15840"/>
          <w:pgMar w:header="0" w:footer="985" w:top="1400" w:bottom="1793"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36"/>
        <w:gridCol w:w="4993"/>
      </w:tblGrid>
      <w:tr>
        <w:trPr>
          <w:trHeight w:val="1108" w:hRule="atLeast"/>
        </w:trPr>
        <w:tc>
          <w:tcPr>
            <w:tcW w:w="3836" w:type="dxa"/>
          </w:tcPr>
          <w:p>
            <w:pPr>
              <w:pStyle w:val="TableParagraph"/>
              <w:spacing w:line="259" w:lineRule="auto" w:before="2"/>
              <w:ind w:right="97"/>
              <w:jc w:val="both"/>
              <w:rPr>
                <w:sz w:val="24"/>
              </w:rPr>
            </w:pPr>
            <w:r>
              <w:rPr>
                <w:sz w:val="24"/>
              </w:rPr>
              <w:t>Personas con tamizaje para la detección</w:t>
            </w:r>
            <w:r>
              <w:rPr>
                <w:spacing w:val="-9"/>
                <w:sz w:val="24"/>
              </w:rPr>
              <w:t> </w:t>
            </w:r>
            <w:r>
              <w:rPr>
                <w:sz w:val="24"/>
              </w:rPr>
              <w:t>precoz</w:t>
            </w:r>
            <w:r>
              <w:rPr>
                <w:spacing w:val="-10"/>
                <w:sz w:val="24"/>
              </w:rPr>
              <w:t> </w:t>
            </w:r>
            <w:r>
              <w:rPr>
                <w:sz w:val="24"/>
              </w:rPr>
              <w:t>de</w:t>
            </w:r>
            <w:r>
              <w:rPr>
                <w:spacing w:val="-10"/>
                <w:sz w:val="24"/>
              </w:rPr>
              <w:t> </w:t>
            </w:r>
            <w:r>
              <w:rPr>
                <w:sz w:val="24"/>
              </w:rPr>
              <w:t>cáncer</w:t>
            </w:r>
            <w:r>
              <w:rPr>
                <w:spacing w:val="-8"/>
                <w:sz w:val="24"/>
              </w:rPr>
              <w:t> </w:t>
            </w:r>
            <w:r>
              <w:rPr>
                <w:sz w:val="24"/>
              </w:rPr>
              <w:t>del</w:t>
            </w:r>
            <w:r>
              <w:rPr>
                <w:spacing w:val="-9"/>
                <w:sz w:val="24"/>
              </w:rPr>
              <w:t> </w:t>
            </w:r>
            <w:r>
              <w:rPr>
                <w:sz w:val="24"/>
              </w:rPr>
              <w:t>cuello uterino-mamas (semestral)</w:t>
            </w:r>
          </w:p>
        </w:tc>
        <w:tc>
          <w:tcPr>
            <w:tcW w:w="4993" w:type="dxa"/>
          </w:tcPr>
          <w:p>
            <w:pPr>
              <w:pStyle w:val="TableParagraph"/>
              <w:numPr>
                <w:ilvl w:val="0"/>
                <w:numId w:val="18"/>
              </w:numPr>
              <w:tabs>
                <w:tab w:pos="825" w:val="left" w:leader="none"/>
              </w:tabs>
              <w:spacing w:line="240" w:lineRule="auto" w:before="2" w:after="0"/>
              <w:ind w:left="825" w:right="0" w:hanging="360"/>
              <w:jc w:val="left"/>
              <w:rPr>
                <w:sz w:val="24"/>
              </w:rPr>
            </w:pPr>
            <w:r>
              <w:rPr>
                <w:sz w:val="24"/>
              </w:rPr>
              <w:t>Programa</w:t>
            </w:r>
            <w:r>
              <w:rPr>
                <w:spacing w:val="-2"/>
                <w:sz w:val="24"/>
              </w:rPr>
              <w:t> </w:t>
            </w:r>
            <w:r>
              <w:rPr>
                <w:sz w:val="24"/>
              </w:rPr>
              <w:t>de</w:t>
            </w:r>
            <w:r>
              <w:rPr>
                <w:spacing w:val="-3"/>
                <w:sz w:val="24"/>
              </w:rPr>
              <w:t> </w:t>
            </w:r>
            <w:r>
              <w:rPr>
                <w:sz w:val="24"/>
              </w:rPr>
              <w:t>cuello</w:t>
            </w:r>
            <w:r>
              <w:rPr>
                <w:spacing w:val="-2"/>
                <w:sz w:val="24"/>
              </w:rPr>
              <w:t> uterino</w:t>
            </w:r>
          </w:p>
          <w:p>
            <w:pPr>
              <w:pStyle w:val="TableParagraph"/>
              <w:numPr>
                <w:ilvl w:val="0"/>
                <w:numId w:val="18"/>
              </w:numPr>
              <w:tabs>
                <w:tab w:pos="825" w:val="left" w:leader="none"/>
              </w:tabs>
              <w:spacing w:line="240" w:lineRule="auto" w:before="0" w:after="0"/>
              <w:ind w:left="825" w:right="0" w:hanging="360"/>
              <w:jc w:val="left"/>
              <w:rPr>
                <w:sz w:val="24"/>
              </w:rPr>
            </w:pPr>
            <w:r>
              <w:rPr>
                <w:sz w:val="24"/>
              </w:rPr>
              <w:t>Programa</w:t>
            </w:r>
            <w:r>
              <w:rPr>
                <w:spacing w:val="-1"/>
                <w:sz w:val="24"/>
              </w:rPr>
              <w:t> </w:t>
            </w:r>
            <w:r>
              <w:rPr>
                <w:sz w:val="24"/>
              </w:rPr>
              <w:t>de</w:t>
            </w:r>
            <w:r>
              <w:rPr>
                <w:spacing w:val="-4"/>
                <w:sz w:val="24"/>
              </w:rPr>
              <w:t> </w:t>
            </w:r>
            <w:r>
              <w:rPr>
                <w:sz w:val="24"/>
              </w:rPr>
              <w:t>cáncer</w:t>
            </w:r>
            <w:r>
              <w:rPr>
                <w:spacing w:val="-2"/>
                <w:sz w:val="24"/>
              </w:rPr>
              <w:t> </w:t>
            </w:r>
            <w:r>
              <w:rPr>
                <w:sz w:val="24"/>
              </w:rPr>
              <w:t>de</w:t>
            </w:r>
            <w:r>
              <w:rPr>
                <w:spacing w:val="-3"/>
                <w:sz w:val="24"/>
              </w:rPr>
              <w:t> </w:t>
            </w:r>
            <w:r>
              <w:rPr>
                <w:spacing w:val="-4"/>
                <w:sz w:val="24"/>
              </w:rPr>
              <w:t>mama</w:t>
            </w:r>
          </w:p>
        </w:tc>
      </w:tr>
      <w:tr>
        <w:trPr>
          <w:trHeight w:val="2051" w:hRule="atLeast"/>
        </w:trPr>
        <w:tc>
          <w:tcPr>
            <w:tcW w:w="3836" w:type="dxa"/>
          </w:tcPr>
          <w:p>
            <w:pPr>
              <w:pStyle w:val="TableParagraph"/>
              <w:spacing w:line="259" w:lineRule="auto" w:before="1"/>
              <w:ind w:right="100"/>
              <w:jc w:val="both"/>
              <w:rPr>
                <w:sz w:val="24"/>
              </w:rPr>
            </w:pPr>
            <w:r>
              <w:rPr>
                <w:sz w:val="24"/>
              </w:rPr>
              <w:t>Niños, niñas, adolescentes y jóvenes con vulneración de derechos y/o infracción a la ley bajo la protección de estado en atención</w:t>
            </w:r>
          </w:p>
        </w:tc>
        <w:tc>
          <w:tcPr>
            <w:tcW w:w="4993" w:type="dxa"/>
          </w:tcPr>
          <w:p>
            <w:pPr>
              <w:pStyle w:val="TableParagraph"/>
              <w:numPr>
                <w:ilvl w:val="0"/>
                <w:numId w:val="19"/>
              </w:numPr>
              <w:tabs>
                <w:tab w:pos="825" w:val="left" w:leader="none"/>
              </w:tabs>
              <w:spacing w:line="240" w:lineRule="auto" w:before="1" w:after="0"/>
              <w:ind w:left="825" w:right="96" w:hanging="360"/>
              <w:jc w:val="both"/>
              <w:rPr>
                <w:sz w:val="24"/>
              </w:rPr>
            </w:pPr>
            <w:r>
              <w:rPr>
                <w:sz w:val="24"/>
              </w:rPr>
              <w:t>Niños, niñas, adolescentes y jóvenes con </w:t>
            </w:r>
            <w:r>
              <w:rPr>
                <w:spacing w:val="-2"/>
                <w:sz w:val="24"/>
              </w:rPr>
              <w:t>vulneración</w:t>
            </w:r>
            <w:r>
              <w:rPr>
                <w:spacing w:val="-6"/>
                <w:sz w:val="24"/>
              </w:rPr>
              <w:t> </w:t>
            </w:r>
            <w:r>
              <w:rPr>
                <w:spacing w:val="-2"/>
                <w:sz w:val="24"/>
              </w:rPr>
              <w:t>de</w:t>
            </w:r>
            <w:r>
              <w:rPr>
                <w:spacing w:val="-7"/>
                <w:sz w:val="24"/>
              </w:rPr>
              <w:t> </w:t>
            </w:r>
            <w:r>
              <w:rPr>
                <w:spacing w:val="-2"/>
                <w:sz w:val="24"/>
              </w:rPr>
              <w:t>derechos</w:t>
            </w:r>
            <w:r>
              <w:rPr>
                <w:spacing w:val="-7"/>
                <w:sz w:val="24"/>
              </w:rPr>
              <w:t> </w:t>
            </w:r>
            <w:r>
              <w:rPr>
                <w:spacing w:val="-2"/>
                <w:sz w:val="24"/>
              </w:rPr>
              <w:t>y/o</w:t>
            </w:r>
            <w:r>
              <w:rPr>
                <w:spacing w:val="-6"/>
                <w:sz w:val="24"/>
              </w:rPr>
              <w:t> </w:t>
            </w:r>
            <w:r>
              <w:rPr>
                <w:spacing w:val="-2"/>
                <w:sz w:val="24"/>
              </w:rPr>
              <w:t>infracción</w:t>
            </w:r>
            <w:r>
              <w:rPr>
                <w:spacing w:val="-6"/>
                <w:sz w:val="24"/>
              </w:rPr>
              <w:t> </w:t>
            </w:r>
            <w:r>
              <w:rPr>
                <w:spacing w:val="-2"/>
                <w:sz w:val="24"/>
              </w:rPr>
              <w:t>a</w:t>
            </w:r>
            <w:r>
              <w:rPr>
                <w:spacing w:val="-8"/>
                <w:sz w:val="24"/>
              </w:rPr>
              <w:t> </w:t>
            </w:r>
            <w:r>
              <w:rPr>
                <w:spacing w:val="-2"/>
                <w:sz w:val="24"/>
              </w:rPr>
              <w:t>la </w:t>
            </w:r>
            <w:r>
              <w:rPr>
                <w:sz w:val="24"/>
              </w:rPr>
              <w:t>ley en control de salud en APS al corte</w:t>
            </w:r>
          </w:p>
          <w:p>
            <w:pPr>
              <w:pStyle w:val="TableParagraph"/>
              <w:numPr>
                <w:ilvl w:val="0"/>
                <w:numId w:val="19"/>
              </w:numPr>
              <w:tabs>
                <w:tab w:pos="825" w:val="left" w:leader="none"/>
              </w:tabs>
              <w:spacing w:line="240" w:lineRule="auto" w:before="0" w:after="0"/>
              <w:ind w:left="825" w:right="96" w:hanging="360"/>
              <w:jc w:val="both"/>
              <w:rPr>
                <w:sz w:val="24"/>
              </w:rPr>
            </w:pPr>
            <w:r>
              <w:rPr>
                <w:sz w:val="24"/>
              </w:rPr>
              <w:t>Variables de seguimiento a población del servicio de protección especializada ex mejor</w:t>
            </w:r>
            <w:r>
              <w:rPr>
                <w:spacing w:val="40"/>
                <w:sz w:val="24"/>
              </w:rPr>
              <w:t> </w:t>
            </w:r>
            <w:r>
              <w:rPr>
                <w:sz w:val="24"/>
              </w:rPr>
              <w:t>niñez</w:t>
            </w:r>
            <w:r>
              <w:rPr>
                <w:spacing w:val="40"/>
                <w:sz w:val="24"/>
              </w:rPr>
              <w:t> </w:t>
            </w:r>
            <w:r>
              <w:rPr>
                <w:sz w:val="24"/>
              </w:rPr>
              <w:t>y</w:t>
            </w:r>
            <w:r>
              <w:rPr>
                <w:spacing w:val="40"/>
                <w:sz w:val="24"/>
              </w:rPr>
              <w:t> </w:t>
            </w:r>
            <w:r>
              <w:rPr>
                <w:sz w:val="24"/>
              </w:rPr>
              <w:t>ex</w:t>
            </w:r>
            <w:r>
              <w:rPr>
                <w:spacing w:val="40"/>
                <w:sz w:val="24"/>
              </w:rPr>
              <w:t> </w:t>
            </w:r>
            <w:r>
              <w:rPr>
                <w:sz w:val="24"/>
              </w:rPr>
              <w:t>sename</w:t>
            </w:r>
            <w:r>
              <w:rPr>
                <w:spacing w:val="40"/>
                <w:sz w:val="24"/>
              </w:rPr>
              <w:t> </w:t>
            </w:r>
            <w:r>
              <w:rPr>
                <w:sz w:val="24"/>
              </w:rPr>
              <w:t>en</w:t>
            </w:r>
            <w:r>
              <w:rPr>
                <w:spacing w:val="40"/>
                <w:sz w:val="24"/>
              </w:rPr>
              <w:t> </w:t>
            </w:r>
            <w:r>
              <w:rPr>
                <w:sz w:val="24"/>
              </w:rPr>
              <w:t>control</w:t>
            </w:r>
            <w:r>
              <w:rPr>
                <w:spacing w:val="40"/>
                <w:sz w:val="24"/>
              </w:rPr>
              <w:t> </w:t>
            </w:r>
            <w:r>
              <w:rPr>
                <w:sz w:val="24"/>
              </w:rPr>
              <w:t>de</w:t>
            </w:r>
          </w:p>
          <w:p>
            <w:pPr>
              <w:pStyle w:val="TableParagraph"/>
              <w:spacing w:line="273" w:lineRule="exact"/>
              <w:ind w:left="825"/>
              <w:jc w:val="both"/>
              <w:rPr>
                <w:sz w:val="24"/>
              </w:rPr>
            </w:pPr>
            <w:r>
              <w:rPr>
                <w:sz w:val="24"/>
              </w:rPr>
              <w:t>salud</w:t>
            </w:r>
            <w:r>
              <w:rPr>
                <w:spacing w:val="-2"/>
                <w:sz w:val="24"/>
              </w:rPr>
              <w:t> </w:t>
            </w:r>
            <w:r>
              <w:rPr>
                <w:sz w:val="24"/>
              </w:rPr>
              <w:t>en APS</w:t>
            </w:r>
            <w:r>
              <w:rPr>
                <w:spacing w:val="-1"/>
                <w:sz w:val="24"/>
              </w:rPr>
              <w:t> </w:t>
            </w:r>
            <w:r>
              <w:rPr>
                <w:sz w:val="24"/>
              </w:rPr>
              <w:t>al </w:t>
            </w:r>
            <w:r>
              <w:rPr>
                <w:spacing w:val="-4"/>
                <w:sz w:val="24"/>
              </w:rPr>
              <w:t>corte</w:t>
            </w:r>
          </w:p>
        </w:tc>
      </w:tr>
    </w:tbl>
    <w:p>
      <w:pPr>
        <w:spacing w:before="16"/>
        <w:ind w:left="1342" w:right="0" w:firstLine="0"/>
        <w:jc w:val="left"/>
        <w:rPr>
          <w:i/>
          <w:sz w:val="24"/>
        </w:rPr>
      </w:pPr>
      <w:r>
        <w:rPr>
          <w:i/>
          <w:sz w:val="24"/>
        </w:rPr>
        <w:t>Tabla</w:t>
      </w:r>
      <w:r>
        <w:rPr>
          <w:i/>
          <w:spacing w:val="-4"/>
          <w:sz w:val="24"/>
        </w:rPr>
        <w:t> </w:t>
      </w:r>
      <w:r>
        <w:rPr>
          <w:i/>
          <w:sz w:val="24"/>
        </w:rPr>
        <w:t>N.</w:t>
      </w:r>
      <w:r>
        <w:rPr>
          <w:i/>
          <w:spacing w:val="-1"/>
          <w:sz w:val="24"/>
        </w:rPr>
        <w:t> </w:t>
      </w:r>
      <w:r>
        <w:rPr>
          <w:i/>
          <w:sz w:val="24"/>
        </w:rPr>
        <w:t>º</w:t>
      </w:r>
      <w:r>
        <w:rPr>
          <w:i/>
          <w:spacing w:val="-3"/>
          <w:sz w:val="24"/>
        </w:rPr>
        <w:t> </w:t>
      </w:r>
      <w:r>
        <w:rPr>
          <w:i/>
          <w:sz w:val="24"/>
        </w:rPr>
        <w:t>2:</w:t>
      </w:r>
      <w:r>
        <w:rPr>
          <w:i/>
          <w:spacing w:val="-2"/>
          <w:sz w:val="24"/>
        </w:rPr>
        <w:t> </w:t>
      </w:r>
      <w:r>
        <w:rPr>
          <w:i/>
          <w:sz w:val="24"/>
        </w:rPr>
        <w:t>Programas</w:t>
      </w:r>
      <w:r>
        <w:rPr>
          <w:i/>
          <w:spacing w:val="-5"/>
          <w:sz w:val="24"/>
        </w:rPr>
        <w:t> </w:t>
      </w:r>
      <w:r>
        <w:rPr>
          <w:i/>
          <w:sz w:val="24"/>
        </w:rPr>
        <w:t>y</w:t>
      </w:r>
      <w:r>
        <w:rPr>
          <w:i/>
          <w:spacing w:val="-4"/>
          <w:sz w:val="24"/>
        </w:rPr>
        <w:t> </w:t>
      </w:r>
      <w:r>
        <w:rPr>
          <w:i/>
          <w:sz w:val="24"/>
        </w:rPr>
        <w:t>secciones</w:t>
      </w:r>
      <w:r>
        <w:rPr>
          <w:i/>
          <w:spacing w:val="-1"/>
          <w:sz w:val="24"/>
        </w:rPr>
        <w:t> </w:t>
      </w:r>
      <w:r>
        <w:rPr>
          <w:i/>
          <w:sz w:val="24"/>
        </w:rPr>
        <w:t>del</w:t>
      </w:r>
      <w:r>
        <w:rPr>
          <w:i/>
          <w:spacing w:val="-4"/>
          <w:sz w:val="24"/>
        </w:rPr>
        <w:t> </w:t>
      </w:r>
      <w:r>
        <w:rPr>
          <w:i/>
          <w:sz w:val="24"/>
        </w:rPr>
        <w:t>establecimiento</w:t>
      </w:r>
      <w:r>
        <w:rPr>
          <w:i/>
          <w:spacing w:val="-1"/>
          <w:sz w:val="24"/>
        </w:rPr>
        <w:t> </w:t>
      </w:r>
      <w:r>
        <w:rPr>
          <w:i/>
          <w:sz w:val="24"/>
        </w:rPr>
        <w:t>CESFAM</w:t>
      </w:r>
      <w:r>
        <w:rPr>
          <w:i/>
          <w:spacing w:val="-1"/>
          <w:sz w:val="24"/>
        </w:rPr>
        <w:t> </w:t>
      </w:r>
      <w:r>
        <w:rPr>
          <w:i/>
          <w:sz w:val="24"/>
        </w:rPr>
        <w:t>Villa</w:t>
      </w:r>
      <w:r>
        <w:rPr>
          <w:i/>
          <w:spacing w:val="-3"/>
          <w:sz w:val="24"/>
        </w:rPr>
        <w:t> </w:t>
      </w:r>
      <w:r>
        <w:rPr>
          <w:i/>
          <w:spacing w:val="-2"/>
          <w:sz w:val="24"/>
        </w:rPr>
        <w:t>Nonguén.</w:t>
      </w:r>
    </w:p>
    <w:p>
      <w:pPr>
        <w:pStyle w:val="BodyText"/>
        <w:spacing w:line="256" w:lineRule="auto" w:before="185"/>
        <w:ind w:left="1342" w:right="858"/>
      </w:pPr>
      <w:r>
        <w:rPr/>
        <w:t>De</w:t>
      </w:r>
      <w:r>
        <w:rPr>
          <w:spacing w:val="40"/>
        </w:rPr>
        <w:t> </w:t>
      </w:r>
      <w:r>
        <w:rPr/>
        <w:t>igual</w:t>
      </w:r>
      <w:r>
        <w:rPr>
          <w:spacing w:val="40"/>
        </w:rPr>
        <w:t> </w:t>
      </w:r>
      <w:r>
        <w:rPr/>
        <w:t>forma,</w:t>
      </w:r>
      <w:r>
        <w:rPr>
          <w:spacing w:val="40"/>
        </w:rPr>
        <w:t> </w:t>
      </w:r>
      <w:r>
        <w:rPr/>
        <w:t>todos</w:t>
      </w:r>
      <w:r>
        <w:rPr>
          <w:spacing w:val="40"/>
        </w:rPr>
        <w:t> </w:t>
      </w:r>
      <w:r>
        <w:rPr/>
        <w:t>los</w:t>
      </w:r>
      <w:r>
        <w:rPr>
          <w:spacing w:val="40"/>
        </w:rPr>
        <w:t> </w:t>
      </w:r>
      <w:r>
        <w:rPr/>
        <w:t>programas,</w:t>
      </w:r>
      <w:r>
        <w:rPr>
          <w:spacing w:val="40"/>
        </w:rPr>
        <w:t> </w:t>
      </w:r>
      <w:r>
        <w:rPr/>
        <w:t>subprogramas,</w:t>
      </w:r>
      <w:r>
        <w:rPr>
          <w:spacing w:val="40"/>
        </w:rPr>
        <w:t> </w:t>
      </w:r>
      <w:r>
        <w:rPr/>
        <w:t>secciones</w:t>
      </w:r>
      <w:r>
        <w:rPr>
          <w:spacing w:val="40"/>
        </w:rPr>
        <w:t> </w:t>
      </w:r>
      <w:r>
        <w:rPr/>
        <w:t>y</w:t>
      </w:r>
      <w:r>
        <w:rPr>
          <w:spacing w:val="39"/>
        </w:rPr>
        <w:t> </w:t>
      </w:r>
      <w:r>
        <w:rPr/>
        <w:t>especificaciones</w:t>
      </w:r>
      <w:r>
        <w:rPr>
          <w:spacing w:val="40"/>
        </w:rPr>
        <w:t> </w:t>
      </w:r>
      <w:r>
        <w:rPr/>
        <w:t>serán entregadas en detalle en el siguiente documento Excel.</w:t>
      </w:r>
    </w:p>
    <w:p>
      <w:pPr>
        <w:pStyle w:val="BodyText"/>
        <w:spacing w:line="259" w:lineRule="auto" w:before="165"/>
        <w:ind w:left="1342"/>
      </w:pPr>
      <w:hyperlink r:id="rId27">
        <w:r>
          <w:rPr>
            <w:color w:val="163D63"/>
            <w:spacing w:val="-2"/>
            <w:u w:val="single" w:color="153C63"/>
          </w:rPr>
          <w:t>https://docs.google.com/spreadsheets/d/e/2PACX1vTm0XkQYqfdT5Up8JLSni343udA0fFjg6</w:t>
        </w:r>
      </w:hyperlink>
      <w:r>
        <w:rPr>
          <w:color w:val="163D63"/>
          <w:spacing w:val="-2"/>
        </w:rPr>
        <w:t> </w:t>
      </w:r>
      <w:hyperlink r:id="rId27">
        <w:r>
          <w:rPr>
            <w:color w:val="163D63"/>
            <w:spacing w:val="-2"/>
            <w:u w:val="single" w:color="153C63"/>
          </w:rPr>
          <w:t>vWUrRyNoYWfhjTagq5cJb0rjBLGmhZ9A/pub?out</w:t>
        </w:r>
      </w:hyperlink>
    </w:p>
    <w:p>
      <w:pPr>
        <w:pStyle w:val="BodyText"/>
        <w:spacing w:before="160"/>
        <w:ind w:left="1342"/>
      </w:pPr>
      <w:r>
        <w:rPr/>
        <w:t>Por</w:t>
      </w:r>
      <w:r>
        <w:rPr>
          <w:spacing w:val="-4"/>
        </w:rPr>
        <w:t> </w:t>
      </w:r>
      <w:r>
        <w:rPr/>
        <w:t>otro</w:t>
      </w:r>
      <w:r>
        <w:rPr>
          <w:spacing w:val="-6"/>
        </w:rPr>
        <w:t> </w:t>
      </w:r>
      <w:r>
        <w:rPr/>
        <w:t>lado,</w:t>
      </w:r>
      <w:r>
        <w:rPr>
          <w:spacing w:val="-3"/>
        </w:rPr>
        <w:t> </w:t>
      </w:r>
      <w:r>
        <w:rPr/>
        <w:t>se</w:t>
      </w:r>
      <w:r>
        <w:rPr>
          <w:spacing w:val="-3"/>
        </w:rPr>
        <w:t> </w:t>
      </w:r>
      <w:r>
        <w:rPr/>
        <w:t>encuentran</w:t>
      </w:r>
      <w:r>
        <w:rPr>
          <w:spacing w:val="-2"/>
        </w:rPr>
        <w:t> </w:t>
      </w:r>
      <w:r>
        <w:rPr/>
        <w:t>diferentes</w:t>
      </w:r>
      <w:r>
        <w:rPr>
          <w:spacing w:val="-3"/>
        </w:rPr>
        <w:t> </w:t>
      </w:r>
      <w:r>
        <w:rPr/>
        <w:t>prestaciones</w:t>
      </w:r>
      <w:r>
        <w:rPr>
          <w:spacing w:val="-1"/>
        </w:rPr>
        <w:t> </w:t>
      </w:r>
      <w:r>
        <w:rPr>
          <w:spacing w:val="-2"/>
        </w:rPr>
        <w:t>como:</w:t>
      </w:r>
    </w:p>
    <w:p>
      <w:pPr>
        <w:pStyle w:val="BodyText"/>
        <w:spacing w:before="11"/>
        <w:rPr>
          <w:sz w:val="14"/>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64"/>
        <w:gridCol w:w="6565"/>
      </w:tblGrid>
      <w:tr>
        <w:trPr>
          <w:trHeight w:val="477" w:hRule="atLeast"/>
        </w:trPr>
        <w:tc>
          <w:tcPr>
            <w:tcW w:w="2264" w:type="dxa"/>
            <w:shd w:val="clear" w:color="auto" w:fill="DAE9F7"/>
          </w:tcPr>
          <w:p>
            <w:pPr>
              <w:pStyle w:val="TableParagraph"/>
              <w:spacing w:line="240" w:lineRule="auto" w:before="1"/>
              <w:rPr>
                <w:sz w:val="24"/>
              </w:rPr>
            </w:pPr>
            <w:r>
              <w:rPr>
                <w:sz w:val="24"/>
              </w:rPr>
              <w:t>Área de</w:t>
            </w:r>
            <w:r>
              <w:rPr>
                <w:spacing w:val="-1"/>
                <w:sz w:val="24"/>
              </w:rPr>
              <w:t> </w:t>
            </w:r>
            <w:r>
              <w:rPr>
                <w:spacing w:val="-2"/>
                <w:sz w:val="24"/>
              </w:rPr>
              <w:t>atención</w:t>
            </w:r>
          </w:p>
        </w:tc>
        <w:tc>
          <w:tcPr>
            <w:tcW w:w="6565" w:type="dxa"/>
            <w:shd w:val="clear" w:color="auto" w:fill="DAE9F7"/>
          </w:tcPr>
          <w:p>
            <w:pPr>
              <w:pStyle w:val="TableParagraph"/>
              <w:spacing w:line="240" w:lineRule="auto" w:before="1"/>
              <w:rPr>
                <w:sz w:val="24"/>
              </w:rPr>
            </w:pPr>
            <w:r>
              <w:rPr>
                <w:spacing w:val="-2"/>
                <w:sz w:val="24"/>
              </w:rPr>
              <w:t>Prestaciones</w:t>
            </w:r>
          </w:p>
        </w:tc>
      </w:tr>
      <w:tr>
        <w:trPr>
          <w:trHeight w:val="1171" w:hRule="atLeast"/>
        </w:trPr>
        <w:tc>
          <w:tcPr>
            <w:tcW w:w="2264" w:type="dxa"/>
          </w:tcPr>
          <w:p>
            <w:pPr>
              <w:pStyle w:val="TableParagraph"/>
              <w:rPr>
                <w:sz w:val="24"/>
              </w:rPr>
            </w:pPr>
            <w:r>
              <w:rPr>
                <w:spacing w:val="-2"/>
                <w:sz w:val="24"/>
              </w:rPr>
              <w:t>Procedimientos</w:t>
            </w:r>
          </w:p>
        </w:tc>
        <w:tc>
          <w:tcPr>
            <w:tcW w:w="6565" w:type="dxa"/>
          </w:tcPr>
          <w:p>
            <w:pPr>
              <w:pStyle w:val="TableParagraph"/>
              <w:numPr>
                <w:ilvl w:val="0"/>
                <w:numId w:val="20"/>
              </w:numPr>
              <w:tabs>
                <w:tab w:pos="827" w:val="left" w:leader="none"/>
              </w:tabs>
              <w:spacing w:line="292" w:lineRule="exact" w:before="0" w:after="0"/>
              <w:ind w:left="827" w:right="0" w:hanging="360"/>
              <w:jc w:val="left"/>
              <w:rPr>
                <w:sz w:val="24"/>
              </w:rPr>
            </w:pPr>
            <w:r>
              <w:rPr>
                <w:spacing w:val="-2"/>
                <w:sz w:val="24"/>
              </w:rPr>
              <w:t>Curaciones</w:t>
            </w:r>
          </w:p>
          <w:p>
            <w:pPr>
              <w:pStyle w:val="TableParagraph"/>
              <w:numPr>
                <w:ilvl w:val="0"/>
                <w:numId w:val="20"/>
              </w:numPr>
              <w:tabs>
                <w:tab w:pos="827" w:val="left" w:leader="none"/>
              </w:tabs>
              <w:spacing w:line="240" w:lineRule="auto" w:before="0" w:after="0"/>
              <w:ind w:left="827" w:right="0" w:hanging="360"/>
              <w:jc w:val="left"/>
              <w:rPr>
                <w:sz w:val="24"/>
              </w:rPr>
            </w:pPr>
            <w:r>
              <w:rPr>
                <w:sz w:val="24"/>
              </w:rPr>
              <w:t>Lavado</w:t>
            </w:r>
            <w:r>
              <w:rPr>
                <w:spacing w:val="-4"/>
                <w:sz w:val="24"/>
              </w:rPr>
              <w:t> </w:t>
            </w:r>
            <w:r>
              <w:rPr>
                <w:sz w:val="24"/>
              </w:rPr>
              <w:t>de</w:t>
            </w:r>
            <w:r>
              <w:rPr>
                <w:spacing w:val="-4"/>
                <w:sz w:val="24"/>
              </w:rPr>
              <w:t> </w:t>
            </w:r>
            <w:r>
              <w:rPr>
                <w:spacing w:val="-2"/>
                <w:sz w:val="24"/>
              </w:rPr>
              <w:t>oídos</w:t>
            </w:r>
          </w:p>
          <w:p>
            <w:pPr>
              <w:pStyle w:val="TableParagraph"/>
              <w:numPr>
                <w:ilvl w:val="0"/>
                <w:numId w:val="20"/>
              </w:numPr>
              <w:tabs>
                <w:tab w:pos="827" w:val="left" w:leader="none"/>
              </w:tabs>
              <w:spacing w:line="240" w:lineRule="auto" w:before="0" w:after="0"/>
              <w:ind w:left="827" w:right="0" w:hanging="360"/>
              <w:jc w:val="left"/>
              <w:rPr>
                <w:sz w:val="24"/>
              </w:rPr>
            </w:pPr>
            <w:r>
              <w:rPr>
                <w:sz w:val="24"/>
              </w:rPr>
              <w:t>Toma</w:t>
            </w:r>
            <w:r>
              <w:rPr>
                <w:spacing w:val="-3"/>
                <w:sz w:val="24"/>
              </w:rPr>
              <w:t> </w:t>
            </w:r>
            <w:r>
              <w:rPr>
                <w:sz w:val="24"/>
              </w:rPr>
              <w:t>de</w:t>
            </w:r>
            <w:r>
              <w:rPr>
                <w:spacing w:val="-2"/>
                <w:sz w:val="24"/>
              </w:rPr>
              <w:t> </w:t>
            </w:r>
            <w:r>
              <w:rPr>
                <w:sz w:val="24"/>
              </w:rPr>
              <w:t>presión</w:t>
            </w:r>
            <w:r>
              <w:rPr>
                <w:spacing w:val="1"/>
                <w:sz w:val="24"/>
              </w:rPr>
              <w:t> </w:t>
            </w:r>
            <w:r>
              <w:rPr>
                <w:spacing w:val="-2"/>
                <w:sz w:val="24"/>
              </w:rPr>
              <w:t>arterial</w:t>
            </w:r>
          </w:p>
          <w:p>
            <w:pPr>
              <w:pStyle w:val="TableParagraph"/>
              <w:numPr>
                <w:ilvl w:val="0"/>
                <w:numId w:val="20"/>
              </w:numPr>
              <w:tabs>
                <w:tab w:pos="827" w:val="left" w:leader="none"/>
              </w:tabs>
              <w:spacing w:line="273" w:lineRule="exact" w:before="0" w:after="0"/>
              <w:ind w:left="827" w:right="0" w:hanging="360"/>
              <w:jc w:val="left"/>
              <w:rPr>
                <w:sz w:val="24"/>
              </w:rPr>
            </w:pPr>
            <w:r>
              <w:rPr>
                <w:sz w:val="24"/>
              </w:rPr>
              <w:t>Toma</w:t>
            </w:r>
            <w:r>
              <w:rPr>
                <w:spacing w:val="-1"/>
                <w:sz w:val="24"/>
              </w:rPr>
              <w:t> </w:t>
            </w:r>
            <w:r>
              <w:rPr>
                <w:sz w:val="24"/>
              </w:rPr>
              <w:t>de</w:t>
            </w:r>
            <w:r>
              <w:rPr>
                <w:spacing w:val="-2"/>
                <w:sz w:val="24"/>
              </w:rPr>
              <w:t> </w:t>
            </w:r>
            <w:r>
              <w:rPr>
                <w:spacing w:val="-5"/>
                <w:sz w:val="24"/>
              </w:rPr>
              <w:t>ECG</w:t>
            </w:r>
          </w:p>
        </w:tc>
      </w:tr>
      <w:tr>
        <w:trPr>
          <w:trHeight w:val="2637" w:hRule="atLeast"/>
        </w:trPr>
        <w:tc>
          <w:tcPr>
            <w:tcW w:w="2264" w:type="dxa"/>
          </w:tcPr>
          <w:p>
            <w:pPr>
              <w:pStyle w:val="TableParagraph"/>
              <w:spacing w:line="240" w:lineRule="auto" w:before="1"/>
              <w:rPr>
                <w:sz w:val="24"/>
              </w:rPr>
            </w:pPr>
            <w:r>
              <w:rPr>
                <w:spacing w:val="-2"/>
                <w:sz w:val="24"/>
              </w:rPr>
              <w:t>Vacunatorio</w:t>
            </w:r>
          </w:p>
        </w:tc>
        <w:tc>
          <w:tcPr>
            <w:tcW w:w="6565" w:type="dxa"/>
          </w:tcPr>
          <w:p>
            <w:pPr>
              <w:pStyle w:val="TableParagraph"/>
              <w:numPr>
                <w:ilvl w:val="0"/>
                <w:numId w:val="21"/>
              </w:numPr>
              <w:tabs>
                <w:tab w:pos="827" w:val="left" w:leader="none"/>
              </w:tabs>
              <w:spacing w:line="240" w:lineRule="auto" w:before="1" w:after="0"/>
              <w:ind w:left="827" w:right="98" w:hanging="360"/>
              <w:jc w:val="left"/>
              <w:rPr>
                <w:sz w:val="24"/>
              </w:rPr>
            </w:pPr>
            <w:r>
              <w:rPr>
                <w:sz w:val="24"/>
              </w:rPr>
              <w:t>Vacunación</w:t>
            </w:r>
            <w:r>
              <w:rPr>
                <w:spacing w:val="-2"/>
                <w:sz w:val="24"/>
              </w:rPr>
              <w:t> </w:t>
            </w:r>
            <w:r>
              <w:rPr>
                <w:sz w:val="24"/>
              </w:rPr>
              <w:t>PNI</w:t>
            </w:r>
            <w:r>
              <w:rPr>
                <w:spacing w:val="-2"/>
                <w:sz w:val="24"/>
              </w:rPr>
              <w:t> </w:t>
            </w:r>
            <w:r>
              <w:rPr>
                <w:sz w:val="24"/>
              </w:rPr>
              <w:t>(2</w:t>
            </w:r>
            <w:r>
              <w:rPr>
                <w:spacing w:val="-1"/>
                <w:sz w:val="24"/>
              </w:rPr>
              <w:t> </w:t>
            </w:r>
            <w:r>
              <w:rPr>
                <w:sz w:val="24"/>
              </w:rPr>
              <w:t>meses,</w:t>
            </w:r>
            <w:r>
              <w:rPr>
                <w:spacing w:val="-1"/>
                <w:sz w:val="24"/>
              </w:rPr>
              <w:t> </w:t>
            </w:r>
            <w:r>
              <w:rPr>
                <w:sz w:val="24"/>
              </w:rPr>
              <w:t>4</w:t>
            </w:r>
            <w:r>
              <w:rPr>
                <w:spacing w:val="-1"/>
                <w:sz w:val="24"/>
              </w:rPr>
              <w:t> </w:t>
            </w:r>
            <w:r>
              <w:rPr>
                <w:sz w:val="24"/>
              </w:rPr>
              <w:t>meses,</w:t>
            </w:r>
            <w:r>
              <w:rPr>
                <w:spacing w:val="-2"/>
                <w:sz w:val="24"/>
              </w:rPr>
              <w:t> </w:t>
            </w:r>
            <w:r>
              <w:rPr>
                <w:sz w:val="24"/>
              </w:rPr>
              <w:t>6</w:t>
            </w:r>
            <w:r>
              <w:rPr>
                <w:spacing w:val="-1"/>
                <w:sz w:val="24"/>
              </w:rPr>
              <w:t> </w:t>
            </w:r>
            <w:r>
              <w:rPr>
                <w:sz w:val="24"/>
              </w:rPr>
              <w:t>meses,</w:t>
            </w:r>
            <w:r>
              <w:rPr>
                <w:spacing w:val="-2"/>
                <w:sz w:val="24"/>
              </w:rPr>
              <w:t> </w:t>
            </w:r>
            <w:r>
              <w:rPr>
                <w:sz w:val="24"/>
              </w:rPr>
              <w:t>12</w:t>
            </w:r>
            <w:r>
              <w:rPr>
                <w:spacing w:val="-1"/>
                <w:sz w:val="24"/>
              </w:rPr>
              <w:t> </w:t>
            </w:r>
            <w:r>
              <w:rPr>
                <w:sz w:val="24"/>
              </w:rPr>
              <w:t>meses,</w:t>
            </w:r>
            <w:r>
              <w:rPr>
                <w:spacing w:val="-1"/>
                <w:sz w:val="24"/>
              </w:rPr>
              <w:t> </w:t>
            </w:r>
            <w:r>
              <w:rPr>
                <w:sz w:val="24"/>
              </w:rPr>
              <w:t>18 meses y 36 meses)</w:t>
            </w:r>
          </w:p>
          <w:p>
            <w:pPr>
              <w:pStyle w:val="TableParagraph"/>
              <w:numPr>
                <w:ilvl w:val="0"/>
                <w:numId w:val="21"/>
              </w:numPr>
              <w:tabs>
                <w:tab w:pos="827" w:val="left" w:leader="none"/>
              </w:tabs>
              <w:spacing w:line="293" w:lineRule="exact" w:before="0" w:after="0"/>
              <w:ind w:left="827" w:right="0" w:hanging="360"/>
              <w:jc w:val="left"/>
              <w:rPr>
                <w:sz w:val="24"/>
              </w:rPr>
            </w:pPr>
            <w:r>
              <w:rPr>
                <w:sz w:val="24"/>
              </w:rPr>
              <w:t>Vacunación</w:t>
            </w:r>
            <w:r>
              <w:rPr>
                <w:spacing w:val="-2"/>
                <w:sz w:val="24"/>
              </w:rPr>
              <w:t> </w:t>
            </w:r>
            <w:r>
              <w:rPr>
                <w:sz w:val="24"/>
              </w:rPr>
              <w:t>escolar</w:t>
            </w:r>
            <w:r>
              <w:rPr>
                <w:spacing w:val="-3"/>
                <w:sz w:val="24"/>
              </w:rPr>
              <w:t> </w:t>
            </w:r>
            <w:r>
              <w:rPr>
                <w:sz w:val="24"/>
              </w:rPr>
              <w:t>(1°,</w:t>
            </w:r>
            <w:r>
              <w:rPr>
                <w:spacing w:val="-2"/>
                <w:sz w:val="24"/>
              </w:rPr>
              <w:t> </w:t>
            </w:r>
            <w:r>
              <w:rPr>
                <w:sz w:val="24"/>
              </w:rPr>
              <w:t>4°,</w:t>
            </w:r>
            <w:r>
              <w:rPr>
                <w:spacing w:val="-2"/>
                <w:sz w:val="24"/>
              </w:rPr>
              <w:t> </w:t>
            </w:r>
            <w:r>
              <w:rPr>
                <w:sz w:val="24"/>
              </w:rPr>
              <w:t>5° y</w:t>
            </w:r>
            <w:r>
              <w:rPr>
                <w:spacing w:val="-4"/>
                <w:sz w:val="24"/>
              </w:rPr>
              <w:t> </w:t>
            </w:r>
            <w:r>
              <w:rPr>
                <w:sz w:val="24"/>
              </w:rPr>
              <w:t>8°</w:t>
            </w:r>
            <w:r>
              <w:rPr>
                <w:spacing w:val="-2"/>
                <w:sz w:val="24"/>
              </w:rPr>
              <w:t> básico)</w:t>
            </w:r>
          </w:p>
          <w:p>
            <w:pPr>
              <w:pStyle w:val="TableParagraph"/>
              <w:numPr>
                <w:ilvl w:val="0"/>
                <w:numId w:val="21"/>
              </w:numPr>
              <w:tabs>
                <w:tab w:pos="827" w:val="left" w:leader="none"/>
              </w:tabs>
              <w:spacing w:line="240" w:lineRule="auto" w:before="0" w:after="0"/>
              <w:ind w:left="827" w:right="0" w:hanging="360"/>
              <w:jc w:val="left"/>
              <w:rPr>
                <w:sz w:val="24"/>
              </w:rPr>
            </w:pPr>
            <w:r>
              <w:rPr>
                <w:sz w:val="24"/>
              </w:rPr>
              <w:t>Vacuna</w:t>
            </w:r>
            <w:r>
              <w:rPr>
                <w:spacing w:val="-3"/>
                <w:sz w:val="24"/>
              </w:rPr>
              <w:t> </w:t>
            </w:r>
            <w:r>
              <w:rPr>
                <w:sz w:val="24"/>
              </w:rPr>
              <w:t>DTPA</w:t>
            </w:r>
            <w:r>
              <w:rPr>
                <w:spacing w:val="-2"/>
                <w:sz w:val="24"/>
              </w:rPr>
              <w:t> (Coqueluche)</w:t>
            </w:r>
          </w:p>
          <w:p>
            <w:pPr>
              <w:pStyle w:val="TableParagraph"/>
              <w:numPr>
                <w:ilvl w:val="0"/>
                <w:numId w:val="21"/>
              </w:numPr>
              <w:tabs>
                <w:tab w:pos="827" w:val="left" w:leader="none"/>
              </w:tabs>
              <w:spacing w:line="240" w:lineRule="auto" w:before="0" w:after="0"/>
              <w:ind w:left="827" w:right="0" w:hanging="360"/>
              <w:jc w:val="left"/>
              <w:rPr>
                <w:sz w:val="24"/>
              </w:rPr>
            </w:pPr>
            <w:r>
              <w:rPr>
                <w:sz w:val="24"/>
              </w:rPr>
              <w:t>Embarazadas</w:t>
            </w:r>
            <w:r>
              <w:rPr>
                <w:spacing w:val="-1"/>
                <w:sz w:val="24"/>
              </w:rPr>
              <w:t> </w:t>
            </w:r>
            <w:r>
              <w:rPr>
                <w:sz w:val="24"/>
              </w:rPr>
              <w:t>desde</w:t>
            </w:r>
            <w:r>
              <w:rPr>
                <w:spacing w:val="-2"/>
                <w:sz w:val="24"/>
              </w:rPr>
              <w:t> </w:t>
            </w:r>
            <w:r>
              <w:rPr>
                <w:sz w:val="24"/>
              </w:rPr>
              <w:t>las</w:t>
            </w:r>
            <w:r>
              <w:rPr>
                <w:spacing w:val="-3"/>
                <w:sz w:val="24"/>
              </w:rPr>
              <w:t> </w:t>
            </w:r>
            <w:r>
              <w:rPr>
                <w:sz w:val="24"/>
              </w:rPr>
              <w:t>28</w:t>
            </w:r>
            <w:r>
              <w:rPr>
                <w:spacing w:val="-1"/>
                <w:sz w:val="24"/>
              </w:rPr>
              <w:t> </w:t>
            </w:r>
            <w:r>
              <w:rPr>
                <w:sz w:val="24"/>
              </w:rPr>
              <w:t>semanas de</w:t>
            </w:r>
            <w:r>
              <w:rPr>
                <w:spacing w:val="-2"/>
                <w:sz w:val="24"/>
              </w:rPr>
              <w:t> gestación</w:t>
            </w:r>
          </w:p>
          <w:p>
            <w:pPr>
              <w:pStyle w:val="TableParagraph"/>
              <w:numPr>
                <w:ilvl w:val="0"/>
                <w:numId w:val="21"/>
              </w:numPr>
              <w:tabs>
                <w:tab w:pos="827" w:val="left" w:leader="none"/>
              </w:tabs>
              <w:spacing w:line="240" w:lineRule="auto" w:before="0" w:after="0"/>
              <w:ind w:left="827" w:right="0" w:hanging="360"/>
              <w:jc w:val="left"/>
              <w:rPr>
                <w:sz w:val="24"/>
              </w:rPr>
            </w:pPr>
            <w:r>
              <w:rPr>
                <w:sz w:val="24"/>
              </w:rPr>
              <w:t>Neumo</w:t>
            </w:r>
            <w:r>
              <w:rPr>
                <w:spacing w:val="-3"/>
                <w:sz w:val="24"/>
              </w:rPr>
              <w:t> </w:t>
            </w:r>
            <w:r>
              <w:rPr>
                <w:sz w:val="24"/>
              </w:rPr>
              <w:t>23 para</w:t>
            </w:r>
            <w:r>
              <w:rPr>
                <w:spacing w:val="-3"/>
                <w:sz w:val="24"/>
              </w:rPr>
              <w:t> </w:t>
            </w:r>
            <w:r>
              <w:rPr>
                <w:sz w:val="24"/>
              </w:rPr>
              <w:t>mayores</w:t>
            </w:r>
            <w:r>
              <w:rPr>
                <w:spacing w:val="-2"/>
                <w:sz w:val="24"/>
              </w:rPr>
              <w:t> </w:t>
            </w:r>
            <w:r>
              <w:rPr>
                <w:sz w:val="24"/>
              </w:rPr>
              <w:t>de</w:t>
            </w:r>
            <w:r>
              <w:rPr>
                <w:spacing w:val="-2"/>
                <w:sz w:val="24"/>
              </w:rPr>
              <w:t> </w:t>
            </w:r>
            <w:r>
              <w:rPr>
                <w:sz w:val="24"/>
              </w:rPr>
              <w:t>65 </w:t>
            </w:r>
            <w:r>
              <w:rPr>
                <w:spacing w:val="-4"/>
                <w:sz w:val="24"/>
              </w:rPr>
              <w:t>años</w:t>
            </w:r>
          </w:p>
          <w:p>
            <w:pPr>
              <w:pStyle w:val="TableParagraph"/>
              <w:numPr>
                <w:ilvl w:val="0"/>
                <w:numId w:val="21"/>
              </w:numPr>
              <w:tabs>
                <w:tab w:pos="827" w:val="left" w:leader="none"/>
              </w:tabs>
              <w:spacing w:line="240" w:lineRule="auto" w:before="0" w:after="0"/>
              <w:ind w:left="827" w:right="0" w:hanging="360"/>
              <w:jc w:val="left"/>
              <w:rPr>
                <w:sz w:val="24"/>
              </w:rPr>
            </w:pPr>
            <w:r>
              <w:rPr>
                <w:spacing w:val="-2"/>
                <w:sz w:val="24"/>
              </w:rPr>
              <w:t>Antitetánica</w:t>
            </w:r>
          </w:p>
          <w:p>
            <w:pPr>
              <w:pStyle w:val="TableParagraph"/>
              <w:numPr>
                <w:ilvl w:val="0"/>
                <w:numId w:val="21"/>
              </w:numPr>
              <w:tabs>
                <w:tab w:pos="827" w:val="left" w:leader="none"/>
              </w:tabs>
              <w:spacing w:line="240" w:lineRule="auto" w:before="0" w:after="0"/>
              <w:ind w:left="827" w:right="0" w:hanging="360"/>
              <w:jc w:val="left"/>
              <w:rPr>
                <w:sz w:val="24"/>
              </w:rPr>
            </w:pPr>
            <w:r>
              <w:rPr>
                <w:spacing w:val="-2"/>
                <w:sz w:val="24"/>
              </w:rPr>
              <w:t>Antirrábica</w:t>
            </w:r>
          </w:p>
          <w:p>
            <w:pPr>
              <w:pStyle w:val="TableParagraph"/>
              <w:numPr>
                <w:ilvl w:val="0"/>
                <w:numId w:val="21"/>
              </w:numPr>
              <w:tabs>
                <w:tab w:pos="827" w:val="left" w:leader="none"/>
              </w:tabs>
              <w:spacing w:line="273" w:lineRule="exact" w:before="0" w:after="0"/>
              <w:ind w:left="827" w:right="0" w:hanging="360"/>
              <w:jc w:val="left"/>
              <w:rPr>
                <w:sz w:val="24"/>
              </w:rPr>
            </w:pPr>
            <w:r>
              <w:rPr>
                <w:sz w:val="24"/>
              </w:rPr>
              <w:t>Campañas</w:t>
            </w:r>
            <w:r>
              <w:rPr>
                <w:spacing w:val="-1"/>
                <w:sz w:val="24"/>
              </w:rPr>
              <w:t> </w:t>
            </w:r>
            <w:r>
              <w:rPr>
                <w:sz w:val="24"/>
              </w:rPr>
              <w:t>de</w:t>
            </w:r>
            <w:r>
              <w:rPr>
                <w:spacing w:val="-3"/>
                <w:sz w:val="24"/>
              </w:rPr>
              <w:t> </w:t>
            </w:r>
            <w:r>
              <w:rPr>
                <w:sz w:val="24"/>
              </w:rPr>
              <w:t>vacunación</w:t>
            </w:r>
            <w:r>
              <w:rPr>
                <w:spacing w:val="-5"/>
                <w:sz w:val="24"/>
              </w:rPr>
              <w:t> </w:t>
            </w:r>
            <w:r>
              <w:rPr>
                <w:sz w:val="24"/>
              </w:rPr>
              <w:t>según</w:t>
            </w:r>
            <w:r>
              <w:rPr>
                <w:spacing w:val="-1"/>
                <w:sz w:val="24"/>
              </w:rPr>
              <w:t> </w:t>
            </w:r>
            <w:r>
              <w:rPr>
                <w:spacing w:val="-2"/>
                <w:sz w:val="24"/>
              </w:rPr>
              <w:t>corresponda</w:t>
            </w:r>
          </w:p>
        </w:tc>
      </w:tr>
      <w:tr>
        <w:trPr>
          <w:trHeight w:val="477" w:hRule="atLeast"/>
        </w:trPr>
        <w:tc>
          <w:tcPr>
            <w:tcW w:w="2264" w:type="dxa"/>
          </w:tcPr>
          <w:p>
            <w:pPr>
              <w:pStyle w:val="TableParagraph"/>
              <w:spacing w:line="240" w:lineRule="auto"/>
              <w:rPr>
                <w:sz w:val="24"/>
              </w:rPr>
            </w:pPr>
            <w:r>
              <w:rPr>
                <w:sz w:val="24"/>
              </w:rPr>
              <w:t>Toma de</w:t>
            </w:r>
            <w:r>
              <w:rPr>
                <w:spacing w:val="-1"/>
                <w:sz w:val="24"/>
              </w:rPr>
              <w:t> </w:t>
            </w:r>
            <w:r>
              <w:rPr>
                <w:spacing w:val="-2"/>
                <w:sz w:val="24"/>
              </w:rPr>
              <w:t>muestras</w:t>
            </w:r>
          </w:p>
        </w:tc>
        <w:tc>
          <w:tcPr>
            <w:tcW w:w="6565" w:type="dxa"/>
          </w:tcPr>
          <w:p>
            <w:pPr>
              <w:pStyle w:val="TableParagraph"/>
              <w:tabs>
                <w:tab w:pos="827" w:val="left" w:leader="none"/>
              </w:tabs>
              <w:spacing w:line="240" w:lineRule="auto"/>
              <w:ind w:left="467"/>
              <w:rPr>
                <w:sz w:val="24"/>
              </w:rPr>
            </w:pPr>
            <w:r>
              <w:rPr>
                <w:rFonts w:ascii="Trebuchet MS"/>
                <w:sz w:val="24"/>
              </w:rPr>
              <w:t>-</w:t>
              <w:tab/>
            </w:r>
            <w:r>
              <w:rPr>
                <w:sz w:val="24"/>
              </w:rPr>
              <w:t>Toma</w:t>
            </w:r>
            <w:r>
              <w:rPr>
                <w:spacing w:val="-1"/>
                <w:sz w:val="24"/>
              </w:rPr>
              <w:t> </w:t>
            </w:r>
            <w:r>
              <w:rPr>
                <w:sz w:val="24"/>
              </w:rPr>
              <w:t>de</w:t>
            </w:r>
            <w:r>
              <w:rPr>
                <w:spacing w:val="-2"/>
                <w:sz w:val="24"/>
              </w:rPr>
              <w:t> muestras</w:t>
            </w:r>
          </w:p>
        </w:tc>
      </w:tr>
      <w:tr>
        <w:trPr>
          <w:trHeight w:val="474" w:hRule="atLeast"/>
        </w:trPr>
        <w:tc>
          <w:tcPr>
            <w:tcW w:w="2264" w:type="dxa"/>
          </w:tcPr>
          <w:p>
            <w:pPr>
              <w:pStyle w:val="TableParagraph"/>
              <w:rPr>
                <w:sz w:val="24"/>
              </w:rPr>
            </w:pPr>
            <w:r>
              <w:rPr>
                <w:spacing w:val="-2"/>
                <w:sz w:val="24"/>
              </w:rPr>
              <w:t>Farmacia</w:t>
            </w:r>
          </w:p>
        </w:tc>
        <w:tc>
          <w:tcPr>
            <w:tcW w:w="6565" w:type="dxa"/>
          </w:tcPr>
          <w:p>
            <w:pPr>
              <w:pStyle w:val="TableParagraph"/>
              <w:tabs>
                <w:tab w:pos="827" w:val="left" w:leader="none"/>
              </w:tabs>
              <w:ind w:left="467"/>
              <w:rPr>
                <w:sz w:val="24"/>
              </w:rPr>
            </w:pPr>
            <w:r>
              <w:rPr>
                <w:rFonts w:ascii="Trebuchet MS"/>
                <w:sz w:val="24"/>
              </w:rPr>
              <w:t>-</w:t>
              <w:tab/>
            </w:r>
            <w:r>
              <w:rPr>
                <w:sz w:val="24"/>
              </w:rPr>
              <w:t>Entrega de</w:t>
            </w:r>
            <w:r>
              <w:rPr>
                <w:spacing w:val="-1"/>
                <w:sz w:val="24"/>
              </w:rPr>
              <w:t> </w:t>
            </w:r>
            <w:r>
              <w:rPr>
                <w:spacing w:val="-2"/>
                <w:sz w:val="24"/>
              </w:rPr>
              <w:t>medicamentos</w:t>
            </w:r>
          </w:p>
        </w:tc>
      </w:tr>
      <w:tr>
        <w:trPr>
          <w:trHeight w:val="1758" w:hRule="atLeast"/>
        </w:trPr>
        <w:tc>
          <w:tcPr>
            <w:tcW w:w="2264" w:type="dxa"/>
          </w:tcPr>
          <w:p>
            <w:pPr>
              <w:pStyle w:val="TableParagraph"/>
              <w:rPr>
                <w:sz w:val="24"/>
              </w:rPr>
            </w:pPr>
            <w:r>
              <w:rPr>
                <w:spacing w:val="-4"/>
                <w:sz w:val="24"/>
              </w:rPr>
              <w:t>PNAC</w:t>
            </w:r>
          </w:p>
        </w:tc>
        <w:tc>
          <w:tcPr>
            <w:tcW w:w="6565" w:type="dxa"/>
          </w:tcPr>
          <w:p>
            <w:pPr>
              <w:pStyle w:val="TableParagraph"/>
              <w:numPr>
                <w:ilvl w:val="0"/>
                <w:numId w:val="22"/>
              </w:numPr>
              <w:tabs>
                <w:tab w:pos="827" w:val="left" w:leader="none"/>
              </w:tabs>
              <w:spacing w:line="292" w:lineRule="exact" w:before="0" w:after="0"/>
              <w:ind w:left="827" w:right="0" w:hanging="360"/>
              <w:jc w:val="left"/>
              <w:rPr>
                <w:sz w:val="24"/>
              </w:rPr>
            </w:pPr>
            <w:r>
              <w:rPr>
                <w:sz w:val="24"/>
              </w:rPr>
              <w:t>Fórmula</w:t>
            </w:r>
            <w:r>
              <w:rPr>
                <w:spacing w:val="-2"/>
                <w:sz w:val="24"/>
              </w:rPr>
              <w:t> </w:t>
            </w:r>
            <w:r>
              <w:rPr>
                <w:sz w:val="24"/>
              </w:rPr>
              <w:t>de</w:t>
            </w:r>
            <w:r>
              <w:rPr>
                <w:spacing w:val="-2"/>
                <w:sz w:val="24"/>
              </w:rPr>
              <w:t> </w:t>
            </w:r>
            <w:r>
              <w:rPr>
                <w:sz w:val="24"/>
              </w:rPr>
              <w:t>inicio</w:t>
            </w:r>
            <w:r>
              <w:rPr>
                <w:spacing w:val="-1"/>
                <w:sz w:val="24"/>
              </w:rPr>
              <w:t> </w:t>
            </w:r>
            <w:r>
              <w:rPr>
                <w:sz w:val="24"/>
              </w:rPr>
              <w:t>(desde</w:t>
            </w:r>
            <w:r>
              <w:rPr>
                <w:spacing w:val="-4"/>
                <w:sz w:val="24"/>
              </w:rPr>
              <w:t> </w:t>
            </w:r>
            <w:r>
              <w:rPr>
                <w:sz w:val="24"/>
              </w:rPr>
              <w:t>los 0 a</w:t>
            </w:r>
            <w:r>
              <w:rPr>
                <w:spacing w:val="-3"/>
                <w:sz w:val="24"/>
              </w:rPr>
              <w:t> </w:t>
            </w:r>
            <w:r>
              <w:rPr>
                <w:sz w:val="24"/>
              </w:rPr>
              <w:t>11</w:t>
            </w:r>
            <w:r>
              <w:rPr>
                <w:spacing w:val="-2"/>
                <w:sz w:val="24"/>
              </w:rPr>
              <w:t> meses)</w:t>
            </w:r>
          </w:p>
          <w:p>
            <w:pPr>
              <w:pStyle w:val="TableParagraph"/>
              <w:numPr>
                <w:ilvl w:val="0"/>
                <w:numId w:val="22"/>
              </w:numPr>
              <w:tabs>
                <w:tab w:pos="827" w:val="left" w:leader="none"/>
              </w:tabs>
              <w:spacing w:line="240" w:lineRule="auto" w:before="2" w:after="0"/>
              <w:ind w:left="827" w:right="0" w:hanging="360"/>
              <w:jc w:val="left"/>
              <w:rPr>
                <w:sz w:val="24"/>
              </w:rPr>
            </w:pPr>
            <w:r>
              <w:rPr>
                <w:sz w:val="24"/>
              </w:rPr>
              <w:t>Purita</w:t>
            </w:r>
            <w:r>
              <w:rPr>
                <w:spacing w:val="-3"/>
                <w:sz w:val="24"/>
              </w:rPr>
              <w:t> </w:t>
            </w:r>
            <w:r>
              <w:rPr>
                <w:sz w:val="24"/>
              </w:rPr>
              <w:t>Mamá</w:t>
            </w:r>
            <w:r>
              <w:rPr>
                <w:spacing w:val="-1"/>
                <w:sz w:val="24"/>
              </w:rPr>
              <w:t> </w:t>
            </w:r>
            <w:r>
              <w:rPr>
                <w:sz w:val="24"/>
              </w:rPr>
              <w:t>(embarazadas y</w:t>
            </w:r>
            <w:r>
              <w:rPr>
                <w:spacing w:val="-1"/>
                <w:sz w:val="24"/>
              </w:rPr>
              <w:t> </w:t>
            </w:r>
            <w:r>
              <w:rPr>
                <w:sz w:val="24"/>
              </w:rPr>
              <w:t>lactancia </w:t>
            </w:r>
            <w:r>
              <w:rPr>
                <w:spacing w:val="-2"/>
                <w:sz w:val="24"/>
              </w:rPr>
              <w:t>materna)</w:t>
            </w:r>
          </w:p>
          <w:p>
            <w:pPr>
              <w:pStyle w:val="TableParagraph"/>
              <w:numPr>
                <w:ilvl w:val="0"/>
                <w:numId w:val="22"/>
              </w:numPr>
              <w:tabs>
                <w:tab w:pos="827" w:val="left" w:leader="none"/>
              </w:tabs>
              <w:spacing w:line="240" w:lineRule="auto" w:before="0" w:after="0"/>
              <w:ind w:left="827" w:right="0" w:hanging="360"/>
              <w:jc w:val="left"/>
              <w:rPr>
                <w:sz w:val="24"/>
              </w:rPr>
            </w:pPr>
            <w:r>
              <w:rPr>
                <w:sz w:val="24"/>
              </w:rPr>
              <w:t>Purita</w:t>
            </w:r>
            <w:r>
              <w:rPr>
                <w:spacing w:val="-2"/>
                <w:sz w:val="24"/>
              </w:rPr>
              <w:t> </w:t>
            </w:r>
            <w:r>
              <w:rPr>
                <w:sz w:val="24"/>
              </w:rPr>
              <w:t>+Pro</w:t>
            </w:r>
            <w:r>
              <w:rPr>
                <w:spacing w:val="-3"/>
                <w:sz w:val="24"/>
              </w:rPr>
              <w:t> </w:t>
            </w:r>
            <w:r>
              <w:rPr>
                <w:sz w:val="24"/>
              </w:rPr>
              <w:t>1 (desde</w:t>
            </w:r>
            <w:r>
              <w:rPr>
                <w:spacing w:val="-2"/>
                <w:sz w:val="24"/>
              </w:rPr>
              <w:t> </w:t>
            </w:r>
            <w:r>
              <w:rPr>
                <w:sz w:val="24"/>
              </w:rPr>
              <w:t>12</w:t>
            </w:r>
            <w:r>
              <w:rPr>
                <w:spacing w:val="-2"/>
                <w:sz w:val="24"/>
              </w:rPr>
              <w:t> </w:t>
            </w:r>
            <w:r>
              <w:rPr>
                <w:sz w:val="24"/>
              </w:rPr>
              <w:t>meses hasta</w:t>
            </w:r>
            <w:r>
              <w:rPr>
                <w:spacing w:val="-1"/>
                <w:sz w:val="24"/>
              </w:rPr>
              <w:t> </w:t>
            </w:r>
            <w:r>
              <w:rPr>
                <w:sz w:val="24"/>
              </w:rPr>
              <w:t>1</w:t>
            </w:r>
            <w:r>
              <w:rPr>
                <w:spacing w:val="-2"/>
                <w:sz w:val="24"/>
              </w:rPr>
              <w:t> </w:t>
            </w:r>
            <w:r>
              <w:rPr>
                <w:sz w:val="24"/>
              </w:rPr>
              <w:t>año</w:t>
            </w:r>
            <w:r>
              <w:rPr>
                <w:spacing w:val="-2"/>
                <w:sz w:val="24"/>
              </w:rPr>
              <w:t> </w:t>
            </w:r>
            <w:r>
              <w:rPr>
                <w:sz w:val="24"/>
              </w:rPr>
              <w:t>y</w:t>
            </w:r>
            <w:r>
              <w:rPr>
                <w:spacing w:val="-1"/>
                <w:sz w:val="24"/>
              </w:rPr>
              <w:t> </w:t>
            </w:r>
            <w:r>
              <w:rPr>
                <w:sz w:val="24"/>
              </w:rPr>
              <w:t>11</w:t>
            </w:r>
            <w:r>
              <w:rPr>
                <w:spacing w:val="-2"/>
                <w:sz w:val="24"/>
              </w:rPr>
              <w:t> meses)</w:t>
            </w:r>
          </w:p>
          <w:p>
            <w:pPr>
              <w:pStyle w:val="TableParagraph"/>
              <w:numPr>
                <w:ilvl w:val="0"/>
                <w:numId w:val="22"/>
              </w:numPr>
              <w:tabs>
                <w:tab w:pos="827" w:val="left" w:leader="none"/>
              </w:tabs>
              <w:spacing w:line="293" w:lineRule="exact" w:before="0" w:after="0"/>
              <w:ind w:left="827" w:right="0" w:hanging="360"/>
              <w:jc w:val="left"/>
              <w:rPr>
                <w:sz w:val="24"/>
              </w:rPr>
            </w:pPr>
            <w:r>
              <w:rPr>
                <w:sz w:val="24"/>
              </w:rPr>
              <w:t>Purita</w:t>
            </w:r>
            <w:r>
              <w:rPr>
                <w:spacing w:val="-1"/>
                <w:sz w:val="24"/>
              </w:rPr>
              <w:t> </w:t>
            </w:r>
            <w:r>
              <w:rPr>
                <w:sz w:val="24"/>
              </w:rPr>
              <w:t>+Pro</w:t>
            </w:r>
            <w:r>
              <w:rPr>
                <w:spacing w:val="-3"/>
                <w:sz w:val="24"/>
              </w:rPr>
              <w:t> </w:t>
            </w:r>
            <w:r>
              <w:rPr>
                <w:sz w:val="24"/>
              </w:rPr>
              <w:t>2</w:t>
            </w:r>
            <w:r>
              <w:rPr>
                <w:spacing w:val="1"/>
                <w:sz w:val="24"/>
              </w:rPr>
              <w:t> </w:t>
            </w:r>
            <w:r>
              <w:rPr>
                <w:sz w:val="24"/>
              </w:rPr>
              <w:t>(2</w:t>
            </w:r>
            <w:r>
              <w:rPr>
                <w:spacing w:val="-2"/>
                <w:sz w:val="24"/>
              </w:rPr>
              <w:t> </w:t>
            </w:r>
            <w:r>
              <w:rPr>
                <w:sz w:val="24"/>
              </w:rPr>
              <w:t>años</w:t>
            </w:r>
            <w:r>
              <w:rPr>
                <w:spacing w:val="1"/>
                <w:sz w:val="24"/>
              </w:rPr>
              <w:t> </w:t>
            </w:r>
            <w:r>
              <w:rPr>
                <w:sz w:val="24"/>
              </w:rPr>
              <w:t>hasta</w:t>
            </w:r>
            <w:r>
              <w:rPr>
                <w:spacing w:val="-1"/>
                <w:sz w:val="24"/>
              </w:rPr>
              <w:t> </w:t>
            </w:r>
            <w:r>
              <w:rPr>
                <w:sz w:val="24"/>
              </w:rPr>
              <w:t>5 años</w:t>
            </w:r>
            <w:r>
              <w:rPr>
                <w:spacing w:val="-2"/>
                <w:sz w:val="24"/>
              </w:rPr>
              <w:t> </w:t>
            </w:r>
            <w:r>
              <w:rPr>
                <w:sz w:val="24"/>
              </w:rPr>
              <w:t>y</w:t>
            </w:r>
            <w:r>
              <w:rPr>
                <w:spacing w:val="-1"/>
                <w:sz w:val="24"/>
              </w:rPr>
              <w:t> </w:t>
            </w:r>
            <w:r>
              <w:rPr>
                <w:sz w:val="24"/>
              </w:rPr>
              <w:t>11</w:t>
            </w:r>
            <w:r>
              <w:rPr>
                <w:spacing w:val="1"/>
                <w:sz w:val="24"/>
              </w:rPr>
              <w:t> </w:t>
            </w:r>
            <w:r>
              <w:rPr>
                <w:spacing w:val="-2"/>
                <w:sz w:val="24"/>
              </w:rPr>
              <w:t>meses)</w:t>
            </w:r>
          </w:p>
          <w:p>
            <w:pPr>
              <w:pStyle w:val="TableParagraph"/>
              <w:numPr>
                <w:ilvl w:val="0"/>
                <w:numId w:val="22"/>
              </w:numPr>
              <w:tabs>
                <w:tab w:pos="827" w:val="left" w:leader="none"/>
              </w:tabs>
              <w:spacing w:line="240" w:lineRule="auto" w:before="0" w:after="0"/>
              <w:ind w:left="827" w:right="0" w:hanging="360"/>
              <w:jc w:val="left"/>
              <w:rPr>
                <w:sz w:val="24"/>
              </w:rPr>
            </w:pPr>
            <w:r>
              <w:rPr>
                <w:sz w:val="24"/>
              </w:rPr>
              <w:t>Mi</w:t>
            </w:r>
            <w:r>
              <w:rPr>
                <w:spacing w:val="-2"/>
                <w:sz w:val="24"/>
              </w:rPr>
              <w:t> </w:t>
            </w:r>
            <w:r>
              <w:rPr>
                <w:sz w:val="24"/>
              </w:rPr>
              <w:t>Sopita</w:t>
            </w:r>
            <w:r>
              <w:rPr>
                <w:spacing w:val="-1"/>
                <w:sz w:val="24"/>
              </w:rPr>
              <w:t> </w:t>
            </w:r>
            <w:r>
              <w:rPr>
                <w:sz w:val="24"/>
              </w:rPr>
              <w:t>(niños</w:t>
            </w:r>
            <w:r>
              <w:rPr>
                <w:spacing w:val="-2"/>
                <w:sz w:val="24"/>
              </w:rPr>
              <w:t> </w:t>
            </w:r>
            <w:r>
              <w:rPr>
                <w:sz w:val="24"/>
              </w:rPr>
              <w:t>con</w:t>
            </w:r>
            <w:r>
              <w:rPr>
                <w:spacing w:val="-3"/>
                <w:sz w:val="24"/>
              </w:rPr>
              <w:t> </w:t>
            </w:r>
            <w:r>
              <w:rPr>
                <w:sz w:val="24"/>
              </w:rPr>
              <w:t>riesgo</w:t>
            </w:r>
            <w:r>
              <w:rPr>
                <w:spacing w:val="-1"/>
                <w:sz w:val="24"/>
              </w:rPr>
              <w:t> </w:t>
            </w:r>
            <w:r>
              <w:rPr>
                <w:sz w:val="24"/>
              </w:rPr>
              <w:t>de</w:t>
            </w:r>
            <w:r>
              <w:rPr>
                <w:spacing w:val="-2"/>
                <w:sz w:val="24"/>
              </w:rPr>
              <w:t> </w:t>
            </w:r>
            <w:r>
              <w:rPr>
                <w:sz w:val="24"/>
              </w:rPr>
              <w:t>desnutrir o</w:t>
            </w:r>
            <w:r>
              <w:rPr>
                <w:spacing w:val="-2"/>
                <w:sz w:val="24"/>
              </w:rPr>
              <w:t> desnutridos)</w:t>
            </w:r>
          </w:p>
          <w:p>
            <w:pPr>
              <w:pStyle w:val="TableParagraph"/>
              <w:numPr>
                <w:ilvl w:val="0"/>
                <w:numId w:val="22"/>
              </w:numPr>
              <w:tabs>
                <w:tab w:pos="827" w:val="left" w:leader="none"/>
              </w:tabs>
              <w:spacing w:line="273" w:lineRule="exact" w:before="0" w:after="0"/>
              <w:ind w:left="827" w:right="0" w:hanging="360"/>
              <w:jc w:val="left"/>
              <w:rPr>
                <w:sz w:val="24"/>
              </w:rPr>
            </w:pPr>
            <w:r>
              <w:rPr>
                <w:sz w:val="24"/>
              </w:rPr>
              <w:t>Prematuros</w:t>
            </w:r>
            <w:r>
              <w:rPr>
                <w:spacing w:val="-4"/>
                <w:sz w:val="24"/>
              </w:rPr>
              <w:t> </w:t>
            </w:r>
            <w:r>
              <w:rPr>
                <w:sz w:val="24"/>
              </w:rPr>
              <w:t>(igual o</w:t>
            </w:r>
            <w:r>
              <w:rPr>
                <w:spacing w:val="-1"/>
                <w:sz w:val="24"/>
              </w:rPr>
              <w:t> </w:t>
            </w:r>
            <w:r>
              <w:rPr>
                <w:sz w:val="24"/>
              </w:rPr>
              <w:t>≤</w:t>
            </w:r>
            <w:r>
              <w:rPr>
                <w:spacing w:val="-1"/>
                <w:sz w:val="24"/>
              </w:rPr>
              <w:t> </w:t>
            </w:r>
            <w:r>
              <w:rPr>
                <w:sz w:val="24"/>
              </w:rPr>
              <w:t>32</w:t>
            </w:r>
            <w:r>
              <w:rPr>
                <w:spacing w:val="-4"/>
                <w:sz w:val="24"/>
              </w:rPr>
              <w:t> </w:t>
            </w:r>
            <w:r>
              <w:rPr>
                <w:sz w:val="24"/>
              </w:rPr>
              <w:t>semanas</w:t>
            </w:r>
            <w:r>
              <w:rPr>
                <w:spacing w:val="1"/>
                <w:sz w:val="24"/>
              </w:rPr>
              <w:t> </w:t>
            </w:r>
            <w:r>
              <w:rPr>
                <w:sz w:val="24"/>
              </w:rPr>
              <w:t>o</w:t>
            </w:r>
            <w:r>
              <w:rPr>
                <w:spacing w:val="-1"/>
                <w:sz w:val="24"/>
              </w:rPr>
              <w:t> </w:t>
            </w:r>
            <w:r>
              <w:rPr>
                <w:sz w:val="24"/>
              </w:rPr>
              <w:t>&lt;1500</w:t>
            </w:r>
            <w:r>
              <w:rPr>
                <w:spacing w:val="-1"/>
                <w:sz w:val="24"/>
              </w:rPr>
              <w:t> </w:t>
            </w:r>
            <w:r>
              <w:rPr>
                <w:spacing w:val="-5"/>
                <w:sz w:val="24"/>
              </w:rPr>
              <w:t>g)</w:t>
            </w:r>
          </w:p>
        </w:tc>
      </w:tr>
    </w:tbl>
    <w:p>
      <w:pPr>
        <w:pStyle w:val="TableParagraph"/>
        <w:spacing w:after="0" w:line="273" w:lineRule="exact"/>
        <w:jc w:val="left"/>
        <w:rPr>
          <w:sz w:val="24"/>
        </w:rPr>
        <w:sectPr>
          <w:type w:val="continuous"/>
          <w:pgSz w:w="12240" w:h="15840"/>
          <w:pgMar w:header="0" w:footer="985" w:top="140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64"/>
        <w:gridCol w:w="6565"/>
      </w:tblGrid>
      <w:tr>
        <w:trPr>
          <w:trHeight w:val="587" w:hRule="atLeast"/>
        </w:trPr>
        <w:tc>
          <w:tcPr>
            <w:tcW w:w="2264" w:type="dxa"/>
          </w:tcPr>
          <w:p>
            <w:pPr>
              <w:pStyle w:val="TableParagraph"/>
              <w:spacing w:line="240" w:lineRule="auto"/>
              <w:ind w:left="0"/>
              <w:rPr>
                <w:rFonts w:ascii="Times New Roman"/>
                <w:sz w:val="24"/>
              </w:rPr>
            </w:pPr>
          </w:p>
        </w:tc>
        <w:tc>
          <w:tcPr>
            <w:tcW w:w="6565" w:type="dxa"/>
          </w:tcPr>
          <w:p>
            <w:pPr>
              <w:pStyle w:val="TableParagraph"/>
              <w:tabs>
                <w:tab w:pos="827" w:val="left" w:leader="none"/>
                <w:tab w:pos="1628" w:val="left" w:leader="none"/>
                <w:tab w:pos="2952" w:val="left" w:leader="none"/>
                <w:tab w:pos="3595" w:val="left" w:leader="none"/>
                <w:tab w:pos="5077" w:val="left" w:leader="none"/>
              </w:tabs>
              <w:spacing w:line="290" w:lineRule="atLeast"/>
              <w:ind w:left="827" w:right="100" w:hanging="360"/>
              <w:rPr>
                <w:sz w:val="24"/>
              </w:rPr>
            </w:pPr>
            <w:r>
              <w:rPr>
                <w:rFonts w:ascii="Trebuchet MS" w:hAnsi="Trebuchet MS"/>
                <w:sz w:val="24"/>
              </w:rPr>
              <w:t>-</w:t>
              <w:tab/>
            </w:r>
            <w:r>
              <w:rPr>
                <w:spacing w:val="-4"/>
                <w:sz w:val="24"/>
              </w:rPr>
              <w:t>APLV</w:t>
            </w:r>
            <w:r>
              <w:rPr>
                <w:sz w:val="24"/>
              </w:rPr>
              <w:tab/>
            </w:r>
            <w:r>
              <w:rPr>
                <w:spacing w:val="-2"/>
                <w:sz w:val="24"/>
              </w:rPr>
              <w:t>(derivados</w:t>
            </w:r>
            <w:r>
              <w:rPr>
                <w:sz w:val="24"/>
              </w:rPr>
              <w:tab/>
            </w:r>
            <w:r>
              <w:rPr>
                <w:spacing w:val="-4"/>
                <w:sz w:val="24"/>
              </w:rPr>
              <w:t>por</w:t>
            </w:r>
            <w:r>
              <w:rPr>
                <w:sz w:val="24"/>
              </w:rPr>
              <w:tab/>
            </w:r>
            <w:r>
              <w:rPr>
                <w:spacing w:val="-2"/>
                <w:sz w:val="24"/>
              </w:rPr>
              <w:t>especialista,</w:t>
            </w:r>
            <w:r>
              <w:rPr>
                <w:sz w:val="24"/>
              </w:rPr>
              <w:tab/>
            </w:r>
            <w:r>
              <w:rPr>
                <w:spacing w:val="-2"/>
                <w:sz w:val="24"/>
              </w:rPr>
              <w:t>extensament</w:t>
            </w:r>
            <w:r>
              <w:rPr>
                <w:spacing w:val="-2"/>
                <w:sz w:val="24"/>
              </w:rPr>
              <w:t>e</w:t>
            </w:r>
            <w:r>
              <w:rPr>
                <w:spacing w:val="-2"/>
                <w:sz w:val="24"/>
              </w:rPr>
              <w:t> </w:t>
            </w:r>
            <w:r>
              <w:rPr>
                <w:sz w:val="24"/>
              </w:rPr>
              <w:t>hidrolizada, aminoacídica)</w:t>
            </w:r>
          </w:p>
        </w:tc>
      </w:tr>
      <w:tr>
        <w:trPr>
          <w:trHeight w:val="585" w:hRule="atLeast"/>
        </w:trPr>
        <w:tc>
          <w:tcPr>
            <w:tcW w:w="2264" w:type="dxa"/>
          </w:tcPr>
          <w:p>
            <w:pPr>
              <w:pStyle w:val="TableParagraph"/>
              <w:rPr>
                <w:sz w:val="24"/>
              </w:rPr>
            </w:pPr>
            <w:r>
              <w:rPr>
                <w:spacing w:val="-2"/>
                <w:sz w:val="24"/>
              </w:rPr>
              <w:t>PACAM</w:t>
            </w:r>
          </w:p>
        </w:tc>
        <w:tc>
          <w:tcPr>
            <w:tcW w:w="6565" w:type="dxa"/>
          </w:tcPr>
          <w:p>
            <w:pPr>
              <w:pStyle w:val="TableParagraph"/>
              <w:numPr>
                <w:ilvl w:val="0"/>
                <w:numId w:val="23"/>
              </w:numPr>
              <w:tabs>
                <w:tab w:pos="827" w:val="left" w:leader="none"/>
              </w:tabs>
              <w:spacing w:line="292" w:lineRule="exact" w:before="0" w:after="0"/>
              <w:ind w:left="827" w:right="0" w:hanging="360"/>
              <w:jc w:val="left"/>
              <w:rPr>
                <w:sz w:val="24"/>
              </w:rPr>
            </w:pPr>
            <w:r>
              <w:rPr>
                <w:sz w:val="24"/>
              </w:rPr>
              <w:t>Bebida</w:t>
            </w:r>
            <w:r>
              <w:rPr>
                <w:spacing w:val="-2"/>
                <w:sz w:val="24"/>
              </w:rPr>
              <w:t> </w:t>
            </w:r>
            <w:r>
              <w:rPr>
                <w:sz w:val="24"/>
              </w:rPr>
              <w:t>láctea</w:t>
            </w:r>
            <w:r>
              <w:rPr>
                <w:spacing w:val="-2"/>
                <w:sz w:val="24"/>
              </w:rPr>
              <w:t> Nutramax</w:t>
            </w:r>
          </w:p>
          <w:p>
            <w:pPr>
              <w:pStyle w:val="TableParagraph"/>
              <w:numPr>
                <w:ilvl w:val="0"/>
                <w:numId w:val="23"/>
              </w:numPr>
              <w:tabs>
                <w:tab w:pos="827" w:val="left" w:leader="none"/>
              </w:tabs>
              <w:spacing w:line="273" w:lineRule="exact" w:before="0" w:after="0"/>
              <w:ind w:left="827" w:right="0" w:hanging="360"/>
              <w:jc w:val="left"/>
              <w:rPr>
                <w:sz w:val="24"/>
              </w:rPr>
            </w:pPr>
            <w:r>
              <w:rPr>
                <w:sz w:val="24"/>
              </w:rPr>
              <w:t>Crema</w:t>
            </w:r>
            <w:r>
              <w:rPr>
                <w:spacing w:val="-2"/>
                <w:sz w:val="24"/>
              </w:rPr>
              <w:t> Nutramax</w:t>
            </w:r>
          </w:p>
        </w:tc>
      </w:tr>
      <w:tr>
        <w:trPr>
          <w:trHeight w:val="477" w:hRule="atLeast"/>
        </w:trPr>
        <w:tc>
          <w:tcPr>
            <w:tcW w:w="2264" w:type="dxa"/>
          </w:tcPr>
          <w:p>
            <w:pPr>
              <w:pStyle w:val="TableParagraph"/>
              <w:rPr>
                <w:sz w:val="24"/>
              </w:rPr>
            </w:pPr>
            <w:r>
              <w:rPr>
                <w:sz w:val="24"/>
              </w:rPr>
              <w:t>Salud</w:t>
            </w:r>
            <w:r>
              <w:rPr>
                <w:spacing w:val="1"/>
                <w:sz w:val="24"/>
              </w:rPr>
              <w:t> </w:t>
            </w:r>
            <w:r>
              <w:rPr>
                <w:spacing w:val="-2"/>
                <w:sz w:val="24"/>
              </w:rPr>
              <w:t>Mental</w:t>
            </w:r>
          </w:p>
        </w:tc>
        <w:tc>
          <w:tcPr>
            <w:tcW w:w="6565" w:type="dxa"/>
          </w:tcPr>
          <w:p>
            <w:pPr>
              <w:pStyle w:val="TableParagraph"/>
              <w:tabs>
                <w:tab w:pos="827" w:val="left" w:leader="none"/>
              </w:tabs>
              <w:ind w:left="467"/>
              <w:rPr>
                <w:sz w:val="24"/>
              </w:rPr>
            </w:pPr>
            <w:r>
              <w:rPr>
                <w:rFonts w:ascii="Trebuchet MS" w:hAnsi="Trebuchet MS"/>
                <w:sz w:val="24"/>
              </w:rPr>
              <w:t>-</w:t>
              <w:tab/>
            </w:r>
            <w:r>
              <w:rPr>
                <w:sz w:val="24"/>
              </w:rPr>
              <w:t>Control</w:t>
            </w:r>
            <w:r>
              <w:rPr>
                <w:spacing w:val="-3"/>
                <w:sz w:val="24"/>
              </w:rPr>
              <w:t> </w:t>
            </w:r>
            <w:r>
              <w:rPr>
                <w:sz w:val="24"/>
              </w:rPr>
              <w:t>de</w:t>
            </w:r>
            <w:r>
              <w:rPr>
                <w:spacing w:val="-3"/>
                <w:sz w:val="24"/>
              </w:rPr>
              <w:t> </w:t>
            </w:r>
            <w:r>
              <w:rPr>
                <w:sz w:val="24"/>
              </w:rPr>
              <w:t>Salud</w:t>
            </w:r>
            <w:r>
              <w:rPr>
                <w:spacing w:val="-5"/>
                <w:sz w:val="24"/>
              </w:rPr>
              <w:t> </w:t>
            </w:r>
            <w:r>
              <w:rPr>
                <w:sz w:val="24"/>
              </w:rPr>
              <w:t>Mental-</w:t>
            </w:r>
            <w:r>
              <w:rPr>
                <w:spacing w:val="-3"/>
                <w:sz w:val="24"/>
              </w:rPr>
              <w:t> </w:t>
            </w:r>
            <w:r>
              <w:rPr>
                <w:sz w:val="24"/>
              </w:rPr>
              <w:t>Intervención</w:t>
            </w:r>
            <w:r>
              <w:rPr>
                <w:spacing w:val="-2"/>
                <w:sz w:val="24"/>
              </w:rPr>
              <w:t> </w:t>
            </w:r>
            <w:r>
              <w:rPr>
                <w:sz w:val="24"/>
              </w:rPr>
              <w:t>Psicosocial</w:t>
            </w:r>
            <w:r>
              <w:rPr>
                <w:spacing w:val="-5"/>
                <w:sz w:val="24"/>
              </w:rPr>
              <w:t> </w:t>
            </w:r>
            <w:r>
              <w:rPr>
                <w:spacing w:val="-2"/>
                <w:sz w:val="24"/>
              </w:rPr>
              <w:t>Grupal</w:t>
            </w:r>
          </w:p>
        </w:tc>
      </w:tr>
      <w:tr>
        <w:trPr>
          <w:trHeight w:val="585" w:hRule="atLeast"/>
        </w:trPr>
        <w:tc>
          <w:tcPr>
            <w:tcW w:w="2264" w:type="dxa"/>
          </w:tcPr>
          <w:p>
            <w:pPr>
              <w:pStyle w:val="TableParagraph"/>
              <w:rPr>
                <w:sz w:val="24"/>
              </w:rPr>
            </w:pPr>
            <w:r>
              <w:rPr>
                <w:sz w:val="24"/>
              </w:rPr>
              <w:t>Salud</w:t>
            </w:r>
            <w:r>
              <w:rPr>
                <w:spacing w:val="1"/>
                <w:sz w:val="24"/>
              </w:rPr>
              <w:t> </w:t>
            </w:r>
            <w:r>
              <w:rPr>
                <w:spacing w:val="-2"/>
                <w:sz w:val="24"/>
              </w:rPr>
              <w:t>Dental</w:t>
            </w:r>
          </w:p>
        </w:tc>
        <w:tc>
          <w:tcPr>
            <w:tcW w:w="6565" w:type="dxa"/>
          </w:tcPr>
          <w:p>
            <w:pPr>
              <w:pStyle w:val="TableParagraph"/>
              <w:numPr>
                <w:ilvl w:val="0"/>
                <w:numId w:val="24"/>
              </w:numPr>
              <w:tabs>
                <w:tab w:pos="827" w:val="left" w:leader="none"/>
              </w:tabs>
              <w:spacing w:line="292" w:lineRule="exact" w:before="0" w:after="0"/>
              <w:ind w:left="827" w:right="0" w:hanging="360"/>
              <w:jc w:val="left"/>
              <w:rPr>
                <w:sz w:val="24"/>
              </w:rPr>
            </w:pPr>
            <w:r>
              <w:rPr>
                <w:sz w:val="24"/>
              </w:rPr>
              <w:t>Consulta</w:t>
            </w:r>
            <w:r>
              <w:rPr>
                <w:spacing w:val="-4"/>
                <w:sz w:val="24"/>
              </w:rPr>
              <w:t> </w:t>
            </w:r>
            <w:r>
              <w:rPr>
                <w:sz w:val="24"/>
              </w:rPr>
              <w:t>de</w:t>
            </w:r>
            <w:r>
              <w:rPr>
                <w:spacing w:val="-2"/>
                <w:sz w:val="24"/>
              </w:rPr>
              <w:t> </w:t>
            </w:r>
            <w:r>
              <w:rPr>
                <w:sz w:val="24"/>
              </w:rPr>
              <w:t>urgencia</w:t>
            </w:r>
            <w:r>
              <w:rPr>
                <w:spacing w:val="-2"/>
                <w:sz w:val="24"/>
              </w:rPr>
              <w:t> (GES)</w:t>
            </w:r>
          </w:p>
          <w:p>
            <w:pPr>
              <w:pStyle w:val="TableParagraph"/>
              <w:numPr>
                <w:ilvl w:val="0"/>
                <w:numId w:val="24"/>
              </w:numPr>
              <w:tabs>
                <w:tab w:pos="827" w:val="left" w:leader="none"/>
              </w:tabs>
              <w:spacing w:line="273" w:lineRule="exact" w:before="0" w:after="0"/>
              <w:ind w:left="827" w:right="0" w:hanging="360"/>
              <w:jc w:val="left"/>
              <w:rPr>
                <w:sz w:val="24"/>
              </w:rPr>
            </w:pPr>
            <w:r>
              <w:rPr>
                <w:sz w:val="24"/>
              </w:rPr>
              <w:t>Consulta de</w:t>
            </w:r>
            <w:r>
              <w:rPr>
                <w:spacing w:val="-1"/>
                <w:sz w:val="24"/>
              </w:rPr>
              <w:t> </w:t>
            </w:r>
            <w:r>
              <w:rPr>
                <w:sz w:val="24"/>
              </w:rPr>
              <w:t>morbilidad</w:t>
            </w:r>
            <w:r>
              <w:rPr>
                <w:spacing w:val="-2"/>
                <w:sz w:val="24"/>
              </w:rPr>
              <w:t> odontológica</w:t>
            </w:r>
          </w:p>
        </w:tc>
      </w:tr>
      <w:tr>
        <w:trPr>
          <w:trHeight w:val="1757" w:hRule="atLeast"/>
        </w:trPr>
        <w:tc>
          <w:tcPr>
            <w:tcW w:w="2264" w:type="dxa"/>
          </w:tcPr>
          <w:p>
            <w:pPr>
              <w:pStyle w:val="TableParagraph"/>
              <w:rPr>
                <w:sz w:val="24"/>
              </w:rPr>
            </w:pPr>
            <w:r>
              <w:rPr>
                <w:sz w:val="24"/>
              </w:rPr>
              <w:t>Atención</w:t>
            </w:r>
            <w:r>
              <w:rPr>
                <w:spacing w:val="-8"/>
                <w:sz w:val="24"/>
              </w:rPr>
              <w:t> </w:t>
            </w:r>
            <w:r>
              <w:rPr>
                <w:spacing w:val="-2"/>
                <w:sz w:val="24"/>
              </w:rPr>
              <w:t>Domiciliaria</w:t>
            </w:r>
          </w:p>
        </w:tc>
        <w:tc>
          <w:tcPr>
            <w:tcW w:w="6565" w:type="dxa"/>
          </w:tcPr>
          <w:p>
            <w:pPr>
              <w:pStyle w:val="TableParagraph"/>
              <w:numPr>
                <w:ilvl w:val="0"/>
                <w:numId w:val="25"/>
              </w:numPr>
              <w:tabs>
                <w:tab w:pos="827" w:val="left" w:leader="none"/>
              </w:tabs>
              <w:spacing w:line="292" w:lineRule="exact" w:before="0" w:after="0"/>
              <w:ind w:left="827" w:right="0" w:hanging="360"/>
              <w:jc w:val="left"/>
              <w:rPr>
                <w:sz w:val="24"/>
              </w:rPr>
            </w:pPr>
            <w:r>
              <w:rPr>
                <w:sz w:val="24"/>
              </w:rPr>
              <w:t>Visitas</w:t>
            </w:r>
            <w:r>
              <w:rPr>
                <w:spacing w:val="-2"/>
                <w:sz w:val="24"/>
              </w:rPr>
              <w:t> </w:t>
            </w:r>
            <w:r>
              <w:rPr>
                <w:sz w:val="24"/>
              </w:rPr>
              <w:t>domiciliarias</w:t>
            </w:r>
            <w:r>
              <w:rPr>
                <w:spacing w:val="-4"/>
                <w:sz w:val="24"/>
              </w:rPr>
              <w:t> </w:t>
            </w:r>
            <w:r>
              <w:rPr>
                <w:sz w:val="24"/>
              </w:rPr>
              <w:t>integrales</w:t>
            </w:r>
            <w:r>
              <w:rPr>
                <w:spacing w:val="-1"/>
                <w:sz w:val="24"/>
              </w:rPr>
              <w:t> </w:t>
            </w:r>
            <w:r>
              <w:rPr>
                <w:sz w:val="24"/>
              </w:rPr>
              <w:t>a</w:t>
            </w:r>
            <w:r>
              <w:rPr>
                <w:spacing w:val="-2"/>
                <w:sz w:val="24"/>
              </w:rPr>
              <w:t> </w:t>
            </w:r>
            <w:r>
              <w:rPr>
                <w:sz w:val="24"/>
              </w:rPr>
              <w:t>familias</w:t>
            </w:r>
            <w:r>
              <w:rPr>
                <w:spacing w:val="-1"/>
                <w:sz w:val="24"/>
              </w:rPr>
              <w:t> </w:t>
            </w:r>
            <w:r>
              <w:rPr>
                <w:spacing w:val="-2"/>
                <w:sz w:val="24"/>
              </w:rPr>
              <w:t>(establecimiento)</w:t>
            </w:r>
          </w:p>
          <w:p>
            <w:pPr>
              <w:pStyle w:val="TableParagraph"/>
              <w:numPr>
                <w:ilvl w:val="0"/>
                <w:numId w:val="25"/>
              </w:numPr>
              <w:tabs>
                <w:tab w:pos="827" w:val="left" w:leader="none"/>
              </w:tabs>
              <w:spacing w:line="240" w:lineRule="auto" w:before="0" w:after="0"/>
              <w:ind w:left="827" w:right="99" w:hanging="360"/>
              <w:jc w:val="left"/>
              <w:rPr>
                <w:sz w:val="24"/>
              </w:rPr>
            </w:pPr>
            <w:r>
              <w:rPr>
                <w:sz w:val="24"/>
              </w:rPr>
              <w:t>Visitas</w:t>
            </w:r>
            <w:r>
              <w:rPr>
                <w:spacing w:val="-14"/>
                <w:sz w:val="24"/>
              </w:rPr>
              <w:t> </w:t>
            </w:r>
            <w:r>
              <w:rPr>
                <w:sz w:val="24"/>
              </w:rPr>
              <w:t>domiciliarias</w:t>
            </w:r>
            <w:r>
              <w:rPr>
                <w:spacing w:val="-14"/>
                <w:sz w:val="24"/>
              </w:rPr>
              <w:t> </w:t>
            </w:r>
            <w:r>
              <w:rPr>
                <w:sz w:val="24"/>
              </w:rPr>
              <w:t>integrales</w:t>
            </w:r>
            <w:r>
              <w:rPr>
                <w:spacing w:val="-13"/>
                <w:sz w:val="24"/>
              </w:rPr>
              <w:t> </w:t>
            </w:r>
            <w:r>
              <w:rPr>
                <w:sz w:val="24"/>
              </w:rPr>
              <w:t>a</w:t>
            </w:r>
            <w:r>
              <w:rPr>
                <w:spacing w:val="-14"/>
                <w:sz w:val="24"/>
              </w:rPr>
              <w:t> </w:t>
            </w:r>
            <w:r>
              <w:rPr>
                <w:sz w:val="24"/>
              </w:rPr>
              <w:t>personas</w:t>
            </w:r>
            <w:r>
              <w:rPr>
                <w:spacing w:val="-13"/>
                <w:sz w:val="24"/>
              </w:rPr>
              <w:t> </w:t>
            </w:r>
            <w:r>
              <w:rPr>
                <w:sz w:val="24"/>
              </w:rPr>
              <w:t>con</w:t>
            </w:r>
            <w:r>
              <w:rPr>
                <w:spacing w:val="-14"/>
                <w:sz w:val="24"/>
              </w:rPr>
              <w:t> </w:t>
            </w:r>
            <w:r>
              <w:rPr>
                <w:sz w:val="24"/>
              </w:rPr>
              <w:t>dependencia severa y sus cuidadores</w:t>
            </w:r>
          </w:p>
          <w:p>
            <w:pPr>
              <w:pStyle w:val="TableParagraph"/>
              <w:numPr>
                <w:ilvl w:val="0"/>
                <w:numId w:val="25"/>
              </w:numPr>
              <w:tabs>
                <w:tab w:pos="827" w:val="left" w:leader="none"/>
              </w:tabs>
              <w:spacing w:line="293" w:lineRule="exact" w:before="0" w:after="0"/>
              <w:ind w:left="827" w:right="0" w:hanging="360"/>
              <w:jc w:val="left"/>
              <w:rPr>
                <w:sz w:val="24"/>
              </w:rPr>
            </w:pPr>
            <w:r>
              <w:rPr>
                <w:sz w:val="24"/>
              </w:rPr>
              <w:t>Cuidados</w:t>
            </w:r>
            <w:r>
              <w:rPr>
                <w:spacing w:val="-2"/>
                <w:sz w:val="24"/>
              </w:rPr>
              <w:t> </w:t>
            </w:r>
            <w:r>
              <w:rPr>
                <w:sz w:val="24"/>
              </w:rPr>
              <w:t>paliativos nivel</w:t>
            </w:r>
            <w:r>
              <w:rPr>
                <w:spacing w:val="-4"/>
                <w:sz w:val="24"/>
              </w:rPr>
              <w:t> </w:t>
            </w:r>
            <w:r>
              <w:rPr>
                <w:sz w:val="24"/>
              </w:rPr>
              <w:t>APS</w:t>
            </w:r>
            <w:r>
              <w:rPr>
                <w:spacing w:val="-1"/>
                <w:sz w:val="24"/>
              </w:rPr>
              <w:t> </w:t>
            </w:r>
            <w:r>
              <w:rPr>
                <w:sz w:val="24"/>
              </w:rPr>
              <w:t>y</w:t>
            </w:r>
            <w:r>
              <w:rPr>
                <w:spacing w:val="-1"/>
                <w:sz w:val="24"/>
              </w:rPr>
              <w:t> </w:t>
            </w:r>
            <w:r>
              <w:rPr>
                <w:spacing w:val="-2"/>
                <w:sz w:val="24"/>
              </w:rPr>
              <w:t>especialidades</w:t>
            </w:r>
          </w:p>
          <w:p>
            <w:pPr>
              <w:pStyle w:val="TableParagraph"/>
              <w:numPr>
                <w:ilvl w:val="0"/>
                <w:numId w:val="25"/>
              </w:numPr>
              <w:tabs>
                <w:tab w:pos="827" w:val="left" w:leader="none"/>
              </w:tabs>
              <w:spacing w:line="290" w:lineRule="atLeast" w:before="0" w:after="0"/>
              <w:ind w:left="827" w:right="99" w:hanging="360"/>
              <w:jc w:val="left"/>
              <w:rPr>
                <w:sz w:val="24"/>
              </w:rPr>
            </w:pPr>
            <w:r>
              <w:rPr>
                <w:sz w:val="24"/>
              </w:rPr>
              <w:t>Visitas</w:t>
            </w:r>
            <w:r>
              <w:rPr>
                <w:spacing w:val="40"/>
                <w:sz w:val="24"/>
              </w:rPr>
              <w:t> </w:t>
            </w:r>
            <w:r>
              <w:rPr>
                <w:sz w:val="24"/>
              </w:rPr>
              <w:t>con</w:t>
            </w:r>
            <w:r>
              <w:rPr>
                <w:spacing w:val="40"/>
                <w:sz w:val="24"/>
              </w:rPr>
              <w:t> </w:t>
            </w:r>
            <w:r>
              <w:rPr>
                <w:sz w:val="24"/>
              </w:rPr>
              <w:t>fines</w:t>
            </w:r>
            <w:r>
              <w:rPr>
                <w:spacing w:val="40"/>
                <w:sz w:val="24"/>
              </w:rPr>
              <w:t> </w:t>
            </w:r>
            <w:r>
              <w:rPr>
                <w:sz w:val="24"/>
              </w:rPr>
              <w:t>de</w:t>
            </w:r>
            <w:r>
              <w:rPr>
                <w:spacing w:val="40"/>
                <w:sz w:val="24"/>
              </w:rPr>
              <w:t> </w:t>
            </w:r>
            <w:r>
              <w:rPr>
                <w:sz w:val="24"/>
              </w:rPr>
              <w:t>tratamiento</w:t>
            </w:r>
            <w:r>
              <w:rPr>
                <w:spacing w:val="40"/>
                <w:sz w:val="24"/>
              </w:rPr>
              <w:t> </w:t>
            </w:r>
            <w:r>
              <w:rPr>
                <w:sz w:val="24"/>
              </w:rPr>
              <w:t>y/o</w:t>
            </w:r>
            <w:r>
              <w:rPr>
                <w:spacing w:val="40"/>
                <w:sz w:val="24"/>
              </w:rPr>
              <w:t> </w:t>
            </w:r>
            <w:r>
              <w:rPr>
                <w:sz w:val="24"/>
              </w:rPr>
              <w:t>procedimientos</w:t>
            </w:r>
            <w:r>
              <w:rPr>
                <w:spacing w:val="40"/>
                <w:sz w:val="24"/>
              </w:rPr>
              <w:t> </w:t>
            </w:r>
            <w:r>
              <w:rPr>
                <w:sz w:val="24"/>
              </w:rPr>
              <w:t>en domicilio a personas con dependencia</w:t>
            </w:r>
          </w:p>
        </w:tc>
      </w:tr>
      <w:tr>
        <w:trPr>
          <w:trHeight w:val="2344" w:hRule="atLeast"/>
        </w:trPr>
        <w:tc>
          <w:tcPr>
            <w:tcW w:w="2264" w:type="dxa"/>
          </w:tcPr>
          <w:p>
            <w:pPr>
              <w:pStyle w:val="TableParagraph"/>
              <w:spacing w:line="240" w:lineRule="auto" w:before="1"/>
              <w:rPr>
                <w:sz w:val="24"/>
              </w:rPr>
            </w:pPr>
            <w:r>
              <w:rPr>
                <w:sz w:val="24"/>
              </w:rPr>
              <w:t>Controles</w:t>
            </w:r>
            <w:r>
              <w:rPr>
                <w:spacing w:val="-2"/>
                <w:sz w:val="24"/>
              </w:rPr>
              <w:t> </w:t>
            </w:r>
            <w:r>
              <w:rPr>
                <w:sz w:val="24"/>
              </w:rPr>
              <w:t>de</w:t>
            </w:r>
            <w:r>
              <w:rPr>
                <w:spacing w:val="-2"/>
                <w:sz w:val="24"/>
              </w:rPr>
              <w:t> Salud</w:t>
            </w:r>
          </w:p>
        </w:tc>
        <w:tc>
          <w:tcPr>
            <w:tcW w:w="6565" w:type="dxa"/>
          </w:tcPr>
          <w:p>
            <w:pPr>
              <w:pStyle w:val="TableParagraph"/>
              <w:numPr>
                <w:ilvl w:val="0"/>
                <w:numId w:val="26"/>
              </w:numPr>
              <w:tabs>
                <w:tab w:pos="827" w:val="left" w:leader="none"/>
              </w:tabs>
              <w:spacing w:line="240" w:lineRule="auto" w:before="1" w:after="0"/>
              <w:ind w:left="827" w:right="0" w:hanging="360"/>
              <w:jc w:val="left"/>
              <w:rPr>
                <w:sz w:val="24"/>
              </w:rPr>
            </w:pPr>
            <w:r>
              <w:rPr>
                <w:sz w:val="24"/>
              </w:rPr>
              <w:t>Controles de</w:t>
            </w:r>
            <w:r>
              <w:rPr>
                <w:spacing w:val="-2"/>
                <w:sz w:val="24"/>
              </w:rPr>
              <w:t> </w:t>
            </w:r>
            <w:r>
              <w:rPr>
                <w:sz w:val="24"/>
              </w:rPr>
              <w:t>salud</w:t>
            </w:r>
            <w:r>
              <w:rPr>
                <w:spacing w:val="-3"/>
                <w:sz w:val="24"/>
              </w:rPr>
              <w:t> </w:t>
            </w:r>
            <w:r>
              <w:rPr>
                <w:sz w:val="24"/>
              </w:rPr>
              <w:t>sexual</w:t>
            </w:r>
            <w:r>
              <w:rPr>
                <w:spacing w:val="-3"/>
                <w:sz w:val="24"/>
              </w:rPr>
              <w:t> </w:t>
            </w:r>
            <w:r>
              <w:rPr>
                <w:sz w:val="24"/>
              </w:rPr>
              <w:t>y </w:t>
            </w:r>
            <w:r>
              <w:rPr>
                <w:spacing w:val="-2"/>
                <w:sz w:val="24"/>
              </w:rPr>
              <w:t>reproductiva</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Controles</w:t>
            </w:r>
            <w:r>
              <w:rPr>
                <w:spacing w:val="-1"/>
                <w:sz w:val="24"/>
              </w:rPr>
              <w:t> </w:t>
            </w:r>
            <w:r>
              <w:rPr>
                <w:sz w:val="24"/>
              </w:rPr>
              <w:t>de</w:t>
            </w:r>
            <w:r>
              <w:rPr>
                <w:spacing w:val="-2"/>
                <w:sz w:val="24"/>
              </w:rPr>
              <w:t> </w:t>
            </w:r>
            <w:r>
              <w:rPr>
                <w:sz w:val="24"/>
              </w:rPr>
              <w:t>salud</w:t>
            </w:r>
            <w:r>
              <w:rPr>
                <w:spacing w:val="-3"/>
                <w:sz w:val="24"/>
              </w:rPr>
              <w:t> </w:t>
            </w:r>
            <w:r>
              <w:rPr>
                <w:sz w:val="24"/>
              </w:rPr>
              <w:t>según</w:t>
            </w:r>
            <w:r>
              <w:rPr>
                <w:spacing w:val="-3"/>
                <w:sz w:val="24"/>
              </w:rPr>
              <w:t> </w:t>
            </w:r>
            <w:r>
              <w:rPr>
                <w:sz w:val="24"/>
              </w:rPr>
              <w:t>ciclo</w:t>
            </w:r>
            <w:r>
              <w:rPr>
                <w:spacing w:val="-2"/>
                <w:sz w:val="24"/>
              </w:rPr>
              <w:t> vital</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Controles</w:t>
            </w:r>
            <w:r>
              <w:rPr>
                <w:spacing w:val="-2"/>
                <w:sz w:val="24"/>
              </w:rPr>
              <w:t> </w:t>
            </w:r>
            <w:r>
              <w:rPr>
                <w:sz w:val="24"/>
              </w:rPr>
              <w:t>según</w:t>
            </w:r>
            <w:r>
              <w:rPr>
                <w:spacing w:val="-3"/>
                <w:sz w:val="24"/>
              </w:rPr>
              <w:t> </w:t>
            </w:r>
            <w:r>
              <w:rPr>
                <w:sz w:val="24"/>
              </w:rPr>
              <w:t>problema</w:t>
            </w:r>
            <w:r>
              <w:rPr>
                <w:spacing w:val="-3"/>
                <w:sz w:val="24"/>
              </w:rPr>
              <w:t> </w:t>
            </w:r>
            <w:r>
              <w:rPr>
                <w:sz w:val="24"/>
              </w:rPr>
              <w:t>de</w:t>
            </w:r>
            <w:r>
              <w:rPr>
                <w:spacing w:val="-2"/>
                <w:sz w:val="24"/>
              </w:rPr>
              <w:t> salud</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w:t>
            </w:r>
            <w:r>
              <w:rPr>
                <w:spacing w:val="-1"/>
                <w:sz w:val="24"/>
              </w:rPr>
              <w:t> </w:t>
            </w:r>
            <w:r>
              <w:rPr>
                <w:sz w:val="24"/>
              </w:rPr>
              <w:t>de</w:t>
            </w:r>
            <w:r>
              <w:rPr>
                <w:spacing w:val="-3"/>
                <w:sz w:val="24"/>
              </w:rPr>
              <w:t> </w:t>
            </w:r>
            <w:r>
              <w:rPr>
                <w:sz w:val="24"/>
              </w:rPr>
              <w:t>salud integral</w:t>
            </w:r>
            <w:r>
              <w:rPr>
                <w:spacing w:val="-3"/>
                <w:sz w:val="24"/>
              </w:rPr>
              <w:t> </w:t>
            </w:r>
            <w:r>
              <w:rPr>
                <w:sz w:val="24"/>
              </w:rPr>
              <w:t>de</w:t>
            </w:r>
            <w:r>
              <w:rPr>
                <w:spacing w:val="-1"/>
                <w:sz w:val="24"/>
              </w:rPr>
              <w:t> </w:t>
            </w:r>
            <w:r>
              <w:rPr>
                <w:spacing w:val="-2"/>
                <w:sz w:val="24"/>
              </w:rPr>
              <w:t>adolescentes</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Controles</w:t>
            </w:r>
            <w:r>
              <w:rPr>
                <w:spacing w:val="-3"/>
                <w:sz w:val="24"/>
              </w:rPr>
              <w:t> </w:t>
            </w:r>
            <w:r>
              <w:rPr>
                <w:sz w:val="24"/>
              </w:rPr>
              <w:t>de</w:t>
            </w:r>
            <w:r>
              <w:rPr>
                <w:spacing w:val="-5"/>
                <w:sz w:val="24"/>
              </w:rPr>
              <w:t> </w:t>
            </w:r>
            <w:r>
              <w:rPr>
                <w:sz w:val="24"/>
              </w:rPr>
              <w:t>salud</w:t>
            </w:r>
            <w:r>
              <w:rPr>
                <w:spacing w:val="-5"/>
                <w:sz w:val="24"/>
              </w:rPr>
              <w:t> </w:t>
            </w:r>
            <w:r>
              <w:rPr>
                <w:sz w:val="24"/>
              </w:rPr>
              <w:t>en</w:t>
            </w:r>
            <w:r>
              <w:rPr>
                <w:spacing w:val="-4"/>
                <w:sz w:val="24"/>
              </w:rPr>
              <w:t> </w:t>
            </w:r>
            <w:r>
              <w:rPr>
                <w:sz w:val="24"/>
              </w:rPr>
              <w:t>establecimientos</w:t>
            </w:r>
            <w:r>
              <w:rPr>
                <w:spacing w:val="-2"/>
                <w:sz w:val="24"/>
              </w:rPr>
              <w:t> educacionales</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Controles</w:t>
            </w:r>
            <w:r>
              <w:rPr>
                <w:spacing w:val="-2"/>
                <w:sz w:val="24"/>
              </w:rPr>
              <w:t> individuales</w:t>
            </w:r>
          </w:p>
          <w:p>
            <w:pPr>
              <w:pStyle w:val="TableParagraph"/>
              <w:numPr>
                <w:ilvl w:val="0"/>
                <w:numId w:val="26"/>
              </w:numPr>
              <w:tabs>
                <w:tab w:pos="827" w:val="left" w:leader="none"/>
              </w:tabs>
              <w:spacing w:line="240" w:lineRule="auto" w:before="0" w:after="0"/>
              <w:ind w:left="827" w:right="0" w:hanging="360"/>
              <w:jc w:val="left"/>
              <w:rPr>
                <w:sz w:val="24"/>
              </w:rPr>
            </w:pPr>
            <w:r>
              <w:rPr>
                <w:sz w:val="24"/>
              </w:rPr>
              <w:t>Controles</w:t>
            </w:r>
            <w:r>
              <w:rPr>
                <w:spacing w:val="-2"/>
                <w:sz w:val="24"/>
              </w:rPr>
              <w:t> grupales</w:t>
            </w:r>
          </w:p>
          <w:p>
            <w:pPr>
              <w:pStyle w:val="TableParagraph"/>
              <w:numPr>
                <w:ilvl w:val="0"/>
                <w:numId w:val="26"/>
              </w:numPr>
              <w:tabs>
                <w:tab w:pos="827" w:val="left" w:leader="none"/>
              </w:tabs>
              <w:spacing w:line="273" w:lineRule="exact" w:before="0" w:after="0"/>
              <w:ind w:left="827" w:right="0" w:hanging="360"/>
              <w:jc w:val="left"/>
              <w:rPr>
                <w:sz w:val="24"/>
              </w:rPr>
            </w:pPr>
            <w:r>
              <w:rPr>
                <w:sz w:val="24"/>
              </w:rPr>
              <w:t>Controles</w:t>
            </w:r>
            <w:r>
              <w:rPr>
                <w:spacing w:val="-3"/>
                <w:sz w:val="24"/>
              </w:rPr>
              <w:t> </w:t>
            </w:r>
            <w:r>
              <w:rPr>
                <w:sz w:val="24"/>
              </w:rPr>
              <w:t>integrales</w:t>
            </w:r>
            <w:r>
              <w:rPr>
                <w:spacing w:val="-5"/>
                <w:sz w:val="24"/>
              </w:rPr>
              <w:t> </w:t>
            </w:r>
            <w:r>
              <w:rPr>
                <w:sz w:val="24"/>
              </w:rPr>
              <w:t>de</w:t>
            </w:r>
            <w:r>
              <w:rPr>
                <w:spacing w:val="-5"/>
                <w:sz w:val="24"/>
              </w:rPr>
              <w:t> </w:t>
            </w:r>
            <w:r>
              <w:rPr>
                <w:sz w:val="24"/>
              </w:rPr>
              <w:t>personas</w:t>
            </w:r>
            <w:r>
              <w:rPr>
                <w:spacing w:val="-2"/>
                <w:sz w:val="24"/>
              </w:rPr>
              <w:t> </w:t>
            </w:r>
            <w:r>
              <w:rPr>
                <w:sz w:val="24"/>
              </w:rPr>
              <w:t>con</w:t>
            </w:r>
            <w:r>
              <w:rPr>
                <w:spacing w:val="-6"/>
                <w:sz w:val="24"/>
              </w:rPr>
              <w:t> </w:t>
            </w:r>
            <w:r>
              <w:rPr>
                <w:sz w:val="24"/>
              </w:rPr>
              <w:t>condiciones</w:t>
            </w:r>
            <w:r>
              <w:rPr>
                <w:spacing w:val="-4"/>
                <w:sz w:val="24"/>
              </w:rPr>
              <w:t> </w:t>
            </w:r>
            <w:r>
              <w:rPr>
                <w:spacing w:val="-2"/>
                <w:sz w:val="24"/>
              </w:rPr>
              <w:t>crónicas</w:t>
            </w:r>
          </w:p>
        </w:tc>
      </w:tr>
      <w:tr>
        <w:trPr>
          <w:trHeight w:val="880" w:hRule="atLeast"/>
        </w:trPr>
        <w:tc>
          <w:tcPr>
            <w:tcW w:w="2264" w:type="dxa"/>
          </w:tcPr>
          <w:p>
            <w:pPr>
              <w:pStyle w:val="TableParagraph"/>
              <w:spacing w:line="259" w:lineRule="auto"/>
              <w:ind w:right="102"/>
              <w:rPr>
                <w:sz w:val="24"/>
              </w:rPr>
            </w:pPr>
            <w:r>
              <w:rPr>
                <w:spacing w:val="-2"/>
                <w:sz w:val="24"/>
              </w:rPr>
              <w:t>Exámenes Preventivos</w:t>
            </w:r>
          </w:p>
        </w:tc>
        <w:tc>
          <w:tcPr>
            <w:tcW w:w="6565" w:type="dxa"/>
          </w:tcPr>
          <w:p>
            <w:pPr>
              <w:pStyle w:val="TableParagraph"/>
              <w:numPr>
                <w:ilvl w:val="0"/>
                <w:numId w:val="27"/>
              </w:numPr>
              <w:tabs>
                <w:tab w:pos="827" w:val="left" w:leader="none"/>
              </w:tabs>
              <w:spacing w:line="292" w:lineRule="exact" w:before="0" w:after="0"/>
              <w:ind w:left="827" w:right="0" w:hanging="360"/>
              <w:jc w:val="left"/>
              <w:rPr>
                <w:sz w:val="24"/>
              </w:rPr>
            </w:pPr>
            <w:r>
              <w:rPr>
                <w:spacing w:val="-5"/>
                <w:sz w:val="24"/>
              </w:rPr>
              <w:t>EMP</w:t>
            </w:r>
          </w:p>
          <w:p>
            <w:pPr>
              <w:pStyle w:val="TableParagraph"/>
              <w:numPr>
                <w:ilvl w:val="0"/>
                <w:numId w:val="27"/>
              </w:numPr>
              <w:tabs>
                <w:tab w:pos="827" w:val="left" w:leader="none"/>
              </w:tabs>
              <w:spacing w:line="240" w:lineRule="auto" w:before="0" w:after="0"/>
              <w:ind w:left="827" w:right="0" w:hanging="360"/>
              <w:jc w:val="left"/>
              <w:rPr>
                <w:sz w:val="24"/>
              </w:rPr>
            </w:pPr>
            <w:r>
              <w:rPr>
                <w:spacing w:val="-2"/>
                <w:sz w:val="24"/>
              </w:rPr>
              <w:t>EMPAM</w:t>
            </w:r>
          </w:p>
          <w:p>
            <w:pPr>
              <w:pStyle w:val="TableParagraph"/>
              <w:numPr>
                <w:ilvl w:val="0"/>
                <w:numId w:val="27"/>
              </w:numPr>
              <w:tabs>
                <w:tab w:pos="827" w:val="left" w:leader="none"/>
              </w:tabs>
              <w:spacing w:line="273" w:lineRule="exact" w:before="2" w:after="0"/>
              <w:ind w:left="827" w:right="0" w:hanging="360"/>
              <w:jc w:val="left"/>
              <w:rPr>
                <w:sz w:val="24"/>
              </w:rPr>
            </w:pPr>
            <w:r>
              <w:rPr>
                <w:spacing w:val="-5"/>
                <w:sz w:val="24"/>
              </w:rPr>
              <w:t>PAP</w:t>
            </w:r>
          </w:p>
        </w:tc>
      </w:tr>
    </w:tbl>
    <w:p>
      <w:pPr>
        <w:spacing w:before="18"/>
        <w:ind w:left="1342" w:right="0" w:firstLine="0"/>
        <w:jc w:val="left"/>
        <w:rPr>
          <w:i/>
          <w:sz w:val="24"/>
        </w:rPr>
      </w:pPr>
      <w:r>
        <w:rPr>
          <w:i/>
          <w:sz w:val="24"/>
        </w:rPr>
        <w:t>Tabla</w:t>
      </w:r>
      <w:r>
        <w:rPr>
          <w:i/>
          <w:spacing w:val="-1"/>
          <w:sz w:val="24"/>
        </w:rPr>
        <w:t> </w:t>
      </w:r>
      <w:r>
        <w:rPr>
          <w:i/>
          <w:sz w:val="24"/>
        </w:rPr>
        <w:t>N.º</w:t>
      </w:r>
      <w:r>
        <w:rPr>
          <w:i/>
          <w:spacing w:val="-1"/>
          <w:sz w:val="24"/>
        </w:rPr>
        <w:t> </w:t>
      </w:r>
      <w:r>
        <w:rPr>
          <w:i/>
          <w:sz w:val="24"/>
        </w:rPr>
        <w:t>3.</w:t>
      </w:r>
      <w:r>
        <w:rPr>
          <w:i/>
          <w:spacing w:val="-2"/>
          <w:sz w:val="24"/>
        </w:rPr>
        <w:t> </w:t>
      </w:r>
      <w:r>
        <w:rPr>
          <w:i/>
          <w:sz w:val="24"/>
        </w:rPr>
        <w:t>Prestaciones</w:t>
      </w:r>
      <w:r>
        <w:rPr>
          <w:i/>
          <w:spacing w:val="-3"/>
          <w:sz w:val="24"/>
        </w:rPr>
        <w:t> </w:t>
      </w:r>
      <w:r>
        <w:rPr>
          <w:i/>
          <w:sz w:val="24"/>
        </w:rPr>
        <w:t>de salud</w:t>
      </w:r>
      <w:r>
        <w:rPr>
          <w:i/>
          <w:spacing w:val="-2"/>
          <w:sz w:val="24"/>
        </w:rPr>
        <w:t> </w:t>
      </w:r>
      <w:r>
        <w:rPr>
          <w:i/>
          <w:sz w:val="24"/>
        </w:rPr>
        <w:t>disponibles</w:t>
      </w:r>
      <w:r>
        <w:rPr>
          <w:i/>
          <w:spacing w:val="-3"/>
          <w:sz w:val="24"/>
        </w:rPr>
        <w:t> </w:t>
      </w:r>
      <w:r>
        <w:rPr>
          <w:i/>
          <w:sz w:val="24"/>
        </w:rPr>
        <w:t>en</w:t>
      </w:r>
      <w:r>
        <w:rPr>
          <w:i/>
          <w:spacing w:val="-3"/>
          <w:sz w:val="24"/>
        </w:rPr>
        <w:t> </w:t>
      </w:r>
      <w:r>
        <w:rPr>
          <w:i/>
          <w:sz w:val="24"/>
        </w:rPr>
        <w:t>el</w:t>
      </w:r>
      <w:r>
        <w:rPr>
          <w:i/>
          <w:spacing w:val="-1"/>
          <w:sz w:val="24"/>
        </w:rPr>
        <w:t> </w:t>
      </w:r>
      <w:r>
        <w:rPr>
          <w:i/>
          <w:sz w:val="24"/>
        </w:rPr>
        <w:t>CESFAM Villa </w:t>
      </w:r>
      <w:r>
        <w:rPr>
          <w:i/>
          <w:spacing w:val="-2"/>
          <w:sz w:val="24"/>
        </w:rPr>
        <w:t>Nonguén.</w:t>
      </w:r>
    </w:p>
    <w:p>
      <w:pPr>
        <w:pStyle w:val="BodyText"/>
        <w:spacing w:before="88"/>
        <w:rPr>
          <w:i/>
        </w:rPr>
      </w:pPr>
    </w:p>
    <w:p>
      <w:pPr>
        <w:pStyle w:val="Heading1"/>
        <w:jc w:val="left"/>
      </w:pPr>
      <w:r>
        <w:rPr/>
        <w:drawing>
          <wp:anchor distT="0" distB="0" distL="0" distR="0" allowOverlap="1" layoutInCell="1" locked="0" behindDoc="1" simplePos="0" relativeHeight="486934528">
            <wp:simplePos x="0" y="0"/>
            <wp:positionH relativeFrom="page">
              <wp:posOffset>1082039</wp:posOffset>
            </wp:positionH>
            <wp:positionV relativeFrom="paragraph">
              <wp:posOffset>272200</wp:posOffset>
            </wp:positionV>
            <wp:extent cx="4090670" cy="188976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4090670" cy="1889760"/>
                    </a:xfrm>
                    <a:prstGeom prst="rect">
                      <a:avLst/>
                    </a:prstGeom>
                  </pic:spPr>
                </pic:pic>
              </a:graphicData>
            </a:graphic>
          </wp:anchor>
        </w:drawing>
      </w:r>
      <w:bookmarkStart w:name="_bookmark19" w:id="20"/>
      <w:bookmarkEnd w:id="20"/>
      <w:r>
        <w:rPr/>
      </w:r>
      <w:r>
        <w:rPr/>
        <w:t>Coberturas</w:t>
      </w:r>
      <w:r>
        <w:rPr>
          <w:spacing w:val="-13"/>
        </w:rPr>
        <w:t> </w:t>
      </w:r>
      <w:r>
        <w:rPr/>
        <w:t>específicas</w:t>
      </w:r>
      <w:r>
        <w:rPr>
          <w:spacing w:val="-13"/>
        </w:rPr>
        <w:t> </w:t>
      </w:r>
      <w:r>
        <w:rPr/>
        <w:t>de</w:t>
      </w:r>
      <w:r>
        <w:rPr>
          <w:spacing w:val="-11"/>
        </w:rPr>
        <w:t> </w:t>
      </w:r>
      <w:r>
        <w:rPr/>
        <w:t>enfermedades</w:t>
      </w:r>
      <w:r>
        <w:rPr>
          <w:spacing w:val="-11"/>
        </w:rPr>
        <w:t> </w:t>
      </w:r>
      <w:r>
        <w:rPr/>
        <w:t>cardiovasculares</w:t>
      </w:r>
      <w:r>
        <w:rPr>
          <w:spacing w:val="-10"/>
        </w:rPr>
        <w:t> </w:t>
      </w:r>
      <w:r>
        <w:rPr>
          <w:spacing w:val="-2"/>
        </w:rPr>
        <w:t>(compensación)</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07"/>
        <w:rPr>
          <w:sz w:val="26"/>
        </w:rPr>
      </w:pPr>
    </w:p>
    <w:p>
      <w:pPr>
        <w:spacing w:before="1"/>
        <w:ind w:left="1342" w:right="0" w:firstLine="0"/>
        <w:jc w:val="left"/>
        <w:rPr>
          <w:i/>
          <w:sz w:val="24"/>
        </w:rPr>
      </w:pPr>
      <w:r>
        <w:rPr>
          <w:i/>
          <w:sz w:val="24"/>
        </w:rPr>
        <w:t>Ilustración</w:t>
      </w:r>
      <w:r>
        <w:rPr>
          <w:i/>
          <w:spacing w:val="-1"/>
          <w:sz w:val="24"/>
        </w:rPr>
        <w:t> </w:t>
      </w:r>
      <w:r>
        <w:rPr>
          <w:i/>
          <w:sz w:val="24"/>
        </w:rPr>
        <w:t>N.</w:t>
      </w:r>
      <w:r>
        <w:rPr>
          <w:i/>
          <w:spacing w:val="-3"/>
          <w:sz w:val="24"/>
        </w:rPr>
        <w:t> </w:t>
      </w:r>
      <w:r>
        <w:rPr>
          <w:i/>
          <w:sz w:val="24"/>
        </w:rPr>
        <w:t>ª</w:t>
      </w:r>
      <w:r>
        <w:rPr>
          <w:i/>
          <w:spacing w:val="-1"/>
          <w:sz w:val="24"/>
        </w:rPr>
        <w:t> </w:t>
      </w:r>
      <w:r>
        <w:rPr>
          <w:i/>
          <w:sz w:val="24"/>
        </w:rPr>
        <w:t>15:</w:t>
      </w:r>
      <w:r>
        <w:rPr>
          <w:i/>
          <w:spacing w:val="-2"/>
          <w:sz w:val="24"/>
        </w:rPr>
        <w:t> </w:t>
      </w:r>
      <w:r>
        <w:rPr>
          <w:i/>
          <w:sz w:val="24"/>
        </w:rPr>
        <w:t>Clasificación</w:t>
      </w:r>
      <w:r>
        <w:rPr>
          <w:i/>
          <w:spacing w:val="-3"/>
          <w:sz w:val="24"/>
        </w:rPr>
        <w:t> </w:t>
      </w:r>
      <w:r>
        <w:rPr>
          <w:i/>
          <w:sz w:val="24"/>
        </w:rPr>
        <w:t>de</w:t>
      </w:r>
      <w:r>
        <w:rPr>
          <w:i/>
          <w:spacing w:val="-3"/>
          <w:sz w:val="24"/>
        </w:rPr>
        <w:t> </w:t>
      </w:r>
      <w:r>
        <w:rPr>
          <w:i/>
          <w:sz w:val="24"/>
        </w:rPr>
        <w:t>cobertura</w:t>
      </w:r>
      <w:r>
        <w:rPr>
          <w:i/>
          <w:spacing w:val="-2"/>
          <w:sz w:val="24"/>
        </w:rPr>
        <w:t> </w:t>
      </w:r>
      <w:r>
        <w:rPr>
          <w:i/>
          <w:sz w:val="24"/>
        </w:rPr>
        <w:t>PSCV</w:t>
      </w:r>
      <w:r>
        <w:rPr>
          <w:i/>
          <w:spacing w:val="-5"/>
          <w:sz w:val="24"/>
        </w:rPr>
        <w:t> </w:t>
      </w:r>
      <w:r>
        <w:rPr>
          <w:i/>
          <w:sz w:val="24"/>
        </w:rPr>
        <w:t>según</w:t>
      </w:r>
      <w:r>
        <w:rPr>
          <w:i/>
          <w:spacing w:val="-1"/>
          <w:sz w:val="24"/>
        </w:rPr>
        <w:t> </w:t>
      </w:r>
      <w:r>
        <w:rPr>
          <w:i/>
          <w:sz w:val="24"/>
        </w:rPr>
        <w:t>patología,</w:t>
      </w:r>
      <w:r>
        <w:rPr>
          <w:i/>
          <w:spacing w:val="-1"/>
          <w:sz w:val="24"/>
        </w:rPr>
        <w:t> </w:t>
      </w:r>
      <w:r>
        <w:rPr>
          <w:i/>
          <w:sz w:val="24"/>
        </w:rPr>
        <w:t>edad,</w:t>
      </w:r>
      <w:r>
        <w:rPr>
          <w:i/>
          <w:spacing w:val="-1"/>
          <w:sz w:val="24"/>
        </w:rPr>
        <w:t> </w:t>
      </w:r>
      <w:r>
        <w:rPr>
          <w:i/>
          <w:sz w:val="24"/>
        </w:rPr>
        <w:t>sexo</w:t>
      </w:r>
      <w:r>
        <w:rPr>
          <w:i/>
          <w:spacing w:val="-1"/>
          <w:sz w:val="24"/>
        </w:rPr>
        <w:t> </w:t>
      </w:r>
      <w:r>
        <w:rPr>
          <w:i/>
          <w:sz w:val="24"/>
        </w:rPr>
        <w:t>y</w:t>
      </w:r>
      <w:r>
        <w:rPr>
          <w:i/>
          <w:spacing w:val="-2"/>
          <w:sz w:val="24"/>
        </w:rPr>
        <w:t> riesgo</w:t>
      </w:r>
    </w:p>
    <w:p>
      <w:pPr>
        <w:pStyle w:val="BodyText"/>
        <w:spacing w:before="88"/>
        <w:rPr>
          <w:i/>
        </w:rPr>
      </w:pPr>
    </w:p>
    <w:p>
      <w:pPr>
        <w:pStyle w:val="Heading1"/>
        <w:jc w:val="left"/>
      </w:pPr>
      <w:bookmarkStart w:name="_bookmark20" w:id="21"/>
      <w:bookmarkEnd w:id="21"/>
      <w:r>
        <w:rPr/>
      </w:r>
      <w:r>
        <w:rPr/>
        <w:t>Cobertura</w:t>
      </w:r>
      <w:r>
        <w:rPr>
          <w:spacing w:val="-6"/>
        </w:rPr>
        <w:t> </w:t>
      </w:r>
      <w:r>
        <w:rPr/>
        <w:t>de</w:t>
      </w:r>
      <w:r>
        <w:rPr>
          <w:spacing w:val="-8"/>
        </w:rPr>
        <w:t> </w:t>
      </w:r>
      <w:r>
        <w:rPr/>
        <w:t>atención</w:t>
      </w:r>
      <w:r>
        <w:rPr>
          <w:spacing w:val="-6"/>
        </w:rPr>
        <w:t> </w:t>
      </w:r>
      <w:r>
        <w:rPr>
          <w:spacing w:val="-2"/>
        </w:rPr>
        <w:t>nutricional</w:t>
      </w:r>
    </w:p>
    <w:p>
      <w:pPr>
        <w:pStyle w:val="BodyText"/>
        <w:spacing w:line="256" w:lineRule="auto" w:before="107"/>
        <w:ind w:left="1342" w:right="1171"/>
      </w:pPr>
      <w:r>
        <w:rPr/>
        <w:t>A continuación, se adjuntará imágenes sobre la cantidad de usuarios incluidos según etapa del ciclo vital, sexo y estado nutricional.</w:t>
      </w:r>
    </w:p>
    <w:p>
      <w:pPr>
        <w:pStyle w:val="BodyText"/>
        <w:spacing w:after="0" w:line="256" w:lineRule="auto"/>
        <w:sectPr>
          <w:type w:val="continuous"/>
          <w:pgSz w:w="12240" w:h="15840"/>
          <w:pgMar w:header="0" w:footer="985" w:top="140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948"/>
        <w:gridCol w:w="1961"/>
        <w:gridCol w:w="703"/>
      </w:tblGrid>
      <w:tr>
        <w:trPr>
          <w:trHeight w:val="477" w:hRule="atLeast"/>
        </w:trPr>
        <w:tc>
          <w:tcPr>
            <w:tcW w:w="2948" w:type="dxa"/>
            <w:shd w:val="clear" w:color="auto" w:fill="DAE9F7"/>
          </w:tcPr>
          <w:p>
            <w:pPr>
              <w:pStyle w:val="TableParagraph"/>
              <w:spacing w:line="240" w:lineRule="auto" w:before="2"/>
              <w:rPr>
                <w:sz w:val="24"/>
              </w:rPr>
            </w:pPr>
            <w:r>
              <w:rPr>
                <w:spacing w:val="-2"/>
                <w:sz w:val="24"/>
              </w:rPr>
              <w:t>Población</w:t>
            </w:r>
          </w:p>
        </w:tc>
        <w:tc>
          <w:tcPr>
            <w:tcW w:w="1961" w:type="dxa"/>
            <w:shd w:val="clear" w:color="auto" w:fill="DAE9F7"/>
          </w:tcPr>
          <w:p>
            <w:pPr>
              <w:pStyle w:val="TableParagraph"/>
              <w:spacing w:line="240" w:lineRule="auto" w:before="2"/>
              <w:rPr>
                <w:sz w:val="24"/>
              </w:rPr>
            </w:pPr>
            <w:r>
              <w:rPr>
                <w:sz w:val="24"/>
              </w:rPr>
              <w:t>Estado</w:t>
            </w:r>
            <w:r>
              <w:rPr>
                <w:spacing w:val="-3"/>
                <w:sz w:val="24"/>
              </w:rPr>
              <w:t> </w:t>
            </w:r>
            <w:r>
              <w:rPr>
                <w:spacing w:val="-2"/>
                <w:sz w:val="24"/>
              </w:rPr>
              <w:t>nutricional</w:t>
            </w:r>
          </w:p>
        </w:tc>
        <w:tc>
          <w:tcPr>
            <w:tcW w:w="703" w:type="dxa"/>
            <w:shd w:val="clear" w:color="auto" w:fill="DAE9F7"/>
          </w:tcPr>
          <w:p>
            <w:pPr>
              <w:pStyle w:val="TableParagraph"/>
              <w:spacing w:line="240" w:lineRule="auto" w:before="2"/>
              <w:ind w:left="105"/>
              <w:rPr>
                <w:sz w:val="24"/>
              </w:rPr>
            </w:pPr>
            <w:r>
              <w:rPr>
                <w:spacing w:val="-2"/>
                <w:sz w:val="24"/>
              </w:rPr>
              <w:t>Total</w:t>
            </w:r>
          </w:p>
        </w:tc>
      </w:tr>
      <w:tr>
        <w:trPr>
          <w:trHeight w:val="477" w:hRule="atLeast"/>
        </w:trPr>
        <w:tc>
          <w:tcPr>
            <w:tcW w:w="2948" w:type="dxa"/>
          </w:tcPr>
          <w:p>
            <w:pPr>
              <w:pStyle w:val="TableParagraph"/>
              <w:rPr>
                <w:sz w:val="24"/>
              </w:rPr>
            </w:pPr>
            <w:r>
              <w:rPr>
                <w:sz w:val="24"/>
              </w:rPr>
              <w:t>Gestante</w:t>
            </w:r>
            <w:r>
              <w:rPr>
                <w:spacing w:val="-1"/>
                <w:sz w:val="24"/>
              </w:rPr>
              <w:t> </w:t>
            </w:r>
            <w:r>
              <w:rPr>
                <w:sz w:val="24"/>
              </w:rPr>
              <w:t>en</w:t>
            </w:r>
            <w:r>
              <w:rPr>
                <w:spacing w:val="-2"/>
                <w:sz w:val="24"/>
              </w:rPr>
              <w:t> control</w:t>
            </w:r>
          </w:p>
        </w:tc>
        <w:tc>
          <w:tcPr>
            <w:tcW w:w="1961" w:type="dxa"/>
          </w:tcPr>
          <w:p>
            <w:pPr>
              <w:pStyle w:val="TableParagraph"/>
              <w:rPr>
                <w:sz w:val="24"/>
              </w:rPr>
            </w:pPr>
            <w:r>
              <w:rPr>
                <w:spacing w:val="-4"/>
                <w:sz w:val="24"/>
              </w:rPr>
              <w:t>Obesa</w:t>
            </w:r>
          </w:p>
        </w:tc>
        <w:tc>
          <w:tcPr>
            <w:tcW w:w="703" w:type="dxa"/>
          </w:tcPr>
          <w:p>
            <w:pPr>
              <w:pStyle w:val="TableParagraph"/>
              <w:ind w:left="105"/>
              <w:rPr>
                <w:sz w:val="24"/>
              </w:rPr>
            </w:pPr>
            <w:r>
              <w:rPr>
                <w:spacing w:val="-5"/>
                <w:sz w:val="24"/>
              </w:rPr>
              <w:t>18</w:t>
            </w:r>
          </w:p>
        </w:tc>
      </w:tr>
      <w:tr>
        <w:trPr>
          <w:trHeight w:val="474"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pacing w:val="-2"/>
                <w:sz w:val="24"/>
              </w:rPr>
              <w:t>Sobrepeso</w:t>
            </w:r>
          </w:p>
        </w:tc>
        <w:tc>
          <w:tcPr>
            <w:tcW w:w="703" w:type="dxa"/>
          </w:tcPr>
          <w:p>
            <w:pPr>
              <w:pStyle w:val="TableParagraph"/>
              <w:ind w:left="105"/>
              <w:rPr>
                <w:sz w:val="24"/>
              </w:rPr>
            </w:pPr>
            <w:r>
              <w:rPr>
                <w:spacing w:val="-5"/>
                <w:sz w:val="24"/>
              </w:rPr>
              <w:t>26</w:t>
            </w:r>
          </w:p>
        </w:tc>
      </w:tr>
      <w:tr>
        <w:trPr>
          <w:trHeight w:val="477"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pacing w:val="-2"/>
                <w:sz w:val="24"/>
              </w:rPr>
              <w:t>Normal</w:t>
            </w:r>
          </w:p>
        </w:tc>
        <w:tc>
          <w:tcPr>
            <w:tcW w:w="703" w:type="dxa"/>
          </w:tcPr>
          <w:p>
            <w:pPr>
              <w:pStyle w:val="TableParagraph"/>
              <w:ind w:left="105"/>
              <w:rPr>
                <w:sz w:val="24"/>
              </w:rPr>
            </w:pPr>
            <w:r>
              <w:rPr>
                <w:spacing w:val="-10"/>
                <w:sz w:val="24"/>
              </w:rPr>
              <w:t>9</w:t>
            </w:r>
          </w:p>
        </w:tc>
      </w:tr>
      <w:tr>
        <w:trPr>
          <w:trHeight w:val="474"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z w:val="24"/>
              </w:rPr>
              <w:t>Bajo</w:t>
            </w:r>
            <w:r>
              <w:rPr>
                <w:spacing w:val="-3"/>
                <w:sz w:val="24"/>
              </w:rPr>
              <w:t> </w:t>
            </w:r>
            <w:r>
              <w:rPr>
                <w:spacing w:val="-4"/>
                <w:sz w:val="24"/>
              </w:rPr>
              <w:t>peso</w:t>
            </w:r>
          </w:p>
        </w:tc>
        <w:tc>
          <w:tcPr>
            <w:tcW w:w="703" w:type="dxa"/>
          </w:tcPr>
          <w:p>
            <w:pPr>
              <w:pStyle w:val="TableParagraph"/>
              <w:ind w:left="105"/>
              <w:rPr>
                <w:sz w:val="24"/>
              </w:rPr>
            </w:pPr>
            <w:r>
              <w:rPr>
                <w:spacing w:val="-10"/>
                <w:sz w:val="24"/>
              </w:rPr>
              <w:t>0</w:t>
            </w:r>
          </w:p>
        </w:tc>
      </w:tr>
      <w:tr>
        <w:trPr>
          <w:trHeight w:val="477"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pacing w:val="-2"/>
                <w:sz w:val="24"/>
              </w:rPr>
              <w:t>Total</w:t>
            </w:r>
          </w:p>
        </w:tc>
        <w:tc>
          <w:tcPr>
            <w:tcW w:w="703" w:type="dxa"/>
          </w:tcPr>
          <w:p>
            <w:pPr>
              <w:pStyle w:val="TableParagraph"/>
              <w:ind w:left="105"/>
              <w:rPr>
                <w:sz w:val="24"/>
              </w:rPr>
            </w:pPr>
            <w:r>
              <w:rPr>
                <w:spacing w:val="-5"/>
                <w:sz w:val="24"/>
              </w:rPr>
              <w:t>53</w:t>
            </w:r>
          </w:p>
        </w:tc>
      </w:tr>
      <w:tr>
        <w:trPr>
          <w:trHeight w:val="474" w:hRule="atLeast"/>
        </w:trPr>
        <w:tc>
          <w:tcPr>
            <w:tcW w:w="2948" w:type="dxa"/>
          </w:tcPr>
          <w:p>
            <w:pPr>
              <w:pStyle w:val="TableParagraph"/>
              <w:rPr>
                <w:sz w:val="24"/>
              </w:rPr>
            </w:pPr>
            <w:r>
              <w:rPr>
                <w:sz w:val="24"/>
              </w:rPr>
              <w:t>Control</w:t>
            </w:r>
            <w:r>
              <w:rPr>
                <w:spacing w:val="-1"/>
                <w:sz w:val="24"/>
              </w:rPr>
              <w:t> </w:t>
            </w:r>
            <w:r>
              <w:rPr>
                <w:sz w:val="24"/>
              </w:rPr>
              <w:t>al</w:t>
            </w:r>
            <w:r>
              <w:rPr>
                <w:spacing w:val="-1"/>
                <w:sz w:val="24"/>
              </w:rPr>
              <w:t> </w:t>
            </w:r>
            <w:r>
              <w:rPr>
                <w:sz w:val="24"/>
              </w:rPr>
              <w:t>8.º mes</w:t>
            </w:r>
            <w:r>
              <w:rPr>
                <w:spacing w:val="1"/>
                <w:sz w:val="24"/>
              </w:rPr>
              <w:t> </w:t>
            </w:r>
            <w:r>
              <w:rPr>
                <w:spacing w:val="-2"/>
                <w:sz w:val="24"/>
              </w:rPr>
              <w:t>postparto</w:t>
            </w:r>
          </w:p>
        </w:tc>
        <w:tc>
          <w:tcPr>
            <w:tcW w:w="1961" w:type="dxa"/>
          </w:tcPr>
          <w:p>
            <w:pPr>
              <w:pStyle w:val="TableParagraph"/>
              <w:rPr>
                <w:sz w:val="24"/>
              </w:rPr>
            </w:pPr>
            <w:r>
              <w:rPr>
                <w:spacing w:val="-4"/>
                <w:sz w:val="24"/>
              </w:rPr>
              <w:t>Obesa</w:t>
            </w:r>
          </w:p>
        </w:tc>
        <w:tc>
          <w:tcPr>
            <w:tcW w:w="703" w:type="dxa"/>
          </w:tcPr>
          <w:p>
            <w:pPr>
              <w:pStyle w:val="TableParagraph"/>
              <w:ind w:left="105"/>
              <w:rPr>
                <w:sz w:val="24"/>
              </w:rPr>
            </w:pPr>
            <w:r>
              <w:rPr>
                <w:spacing w:val="-10"/>
                <w:sz w:val="24"/>
              </w:rPr>
              <w:t>6</w:t>
            </w:r>
          </w:p>
        </w:tc>
      </w:tr>
      <w:tr>
        <w:trPr>
          <w:trHeight w:val="477" w:hRule="atLeast"/>
        </w:trPr>
        <w:tc>
          <w:tcPr>
            <w:tcW w:w="2948" w:type="dxa"/>
          </w:tcPr>
          <w:p>
            <w:pPr>
              <w:pStyle w:val="TableParagraph"/>
              <w:spacing w:line="240" w:lineRule="auto"/>
              <w:ind w:left="0"/>
              <w:rPr>
                <w:rFonts w:ascii="Times New Roman"/>
                <w:sz w:val="22"/>
              </w:rPr>
            </w:pPr>
          </w:p>
        </w:tc>
        <w:tc>
          <w:tcPr>
            <w:tcW w:w="1961" w:type="dxa"/>
          </w:tcPr>
          <w:p>
            <w:pPr>
              <w:pStyle w:val="TableParagraph"/>
              <w:spacing w:line="240" w:lineRule="auto" w:before="2"/>
              <w:rPr>
                <w:sz w:val="24"/>
              </w:rPr>
            </w:pPr>
            <w:r>
              <w:rPr>
                <w:spacing w:val="-2"/>
                <w:sz w:val="24"/>
              </w:rPr>
              <w:t>Sobrepeso</w:t>
            </w:r>
          </w:p>
        </w:tc>
        <w:tc>
          <w:tcPr>
            <w:tcW w:w="703" w:type="dxa"/>
          </w:tcPr>
          <w:p>
            <w:pPr>
              <w:pStyle w:val="TableParagraph"/>
              <w:spacing w:line="240" w:lineRule="auto" w:before="2"/>
              <w:ind w:left="105"/>
              <w:rPr>
                <w:sz w:val="24"/>
              </w:rPr>
            </w:pPr>
            <w:r>
              <w:rPr>
                <w:spacing w:val="-10"/>
                <w:sz w:val="24"/>
              </w:rPr>
              <w:t>5</w:t>
            </w:r>
          </w:p>
        </w:tc>
      </w:tr>
      <w:tr>
        <w:trPr>
          <w:trHeight w:val="477"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pacing w:val="-2"/>
                <w:sz w:val="24"/>
              </w:rPr>
              <w:t>Normal</w:t>
            </w:r>
          </w:p>
        </w:tc>
        <w:tc>
          <w:tcPr>
            <w:tcW w:w="703" w:type="dxa"/>
          </w:tcPr>
          <w:p>
            <w:pPr>
              <w:pStyle w:val="TableParagraph"/>
              <w:ind w:left="105"/>
              <w:rPr>
                <w:sz w:val="24"/>
              </w:rPr>
            </w:pPr>
            <w:r>
              <w:rPr>
                <w:spacing w:val="-10"/>
                <w:sz w:val="24"/>
              </w:rPr>
              <w:t>4</w:t>
            </w:r>
          </w:p>
        </w:tc>
      </w:tr>
      <w:tr>
        <w:trPr>
          <w:trHeight w:val="474"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z w:val="24"/>
              </w:rPr>
              <w:t>Bajo</w:t>
            </w:r>
            <w:r>
              <w:rPr>
                <w:spacing w:val="-3"/>
                <w:sz w:val="24"/>
              </w:rPr>
              <w:t> </w:t>
            </w:r>
            <w:r>
              <w:rPr>
                <w:spacing w:val="-4"/>
                <w:sz w:val="24"/>
              </w:rPr>
              <w:t>peso</w:t>
            </w:r>
          </w:p>
        </w:tc>
        <w:tc>
          <w:tcPr>
            <w:tcW w:w="703" w:type="dxa"/>
          </w:tcPr>
          <w:p>
            <w:pPr>
              <w:pStyle w:val="TableParagraph"/>
              <w:ind w:left="105"/>
              <w:rPr>
                <w:sz w:val="24"/>
              </w:rPr>
            </w:pPr>
            <w:r>
              <w:rPr>
                <w:spacing w:val="-10"/>
                <w:sz w:val="24"/>
              </w:rPr>
              <w:t>0</w:t>
            </w:r>
          </w:p>
        </w:tc>
      </w:tr>
      <w:tr>
        <w:trPr>
          <w:trHeight w:val="477" w:hRule="atLeast"/>
        </w:trPr>
        <w:tc>
          <w:tcPr>
            <w:tcW w:w="2948" w:type="dxa"/>
          </w:tcPr>
          <w:p>
            <w:pPr>
              <w:pStyle w:val="TableParagraph"/>
              <w:spacing w:line="240" w:lineRule="auto"/>
              <w:ind w:left="0"/>
              <w:rPr>
                <w:rFonts w:ascii="Times New Roman"/>
                <w:sz w:val="22"/>
              </w:rPr>
            </w:pPr>
          </w:p>
        </w:tc>
        <w:tc>
          <w:tcPr>
            <w:tcW w:w="1961" w:type="dxa"/>
          </w:tcPr>
          <w:p>
            <w:pPr>
              <w:pStyle w:val="TableParagraph"/>
              <w:rPr>
                <w:sz w:val="24"/>
              </w:rPr>
            </w:pPr>
            <w:r>
              <w:rPr>
                <w:spacing w:val="-2"/>
                <w:sz w:val="24"/>
              </w:rPr>
              <w:t>Total</w:t>
            </w:r>
          </w:p>
        </w:tc>
        <w:tc>
          <w:tcPr>
            <w:tcW w:w="703" w:type="dxa"/>
          </w:tcPr>
          <w:p>
            <w:pPr>
              <w:pStyle w:val="TableParagraph"/>
              <w:ind w:left="105"/>
              <w:rPr>
                <w:sz w:val="24"/>
              </w:rPr>
            </w:pPr>
            <w:r>
              <w:rPr>
                <w:spacing w:val="-5"/>
                <w:sz w:val="24"/>
              </w:rPr>
              <w:t>15</w:t>
            </w:r>
          </w:p>
        </w:tc>
      </w:tr>
    </w:tbl>
    <w:p>
      <w:pPr>
        <w:spacing w:before="20"/>
        <w:ind w:left="0" w:right="40" w:firstLine="0"/>
        <w:jc w:val="center"/>
        <w:rPr>
          <w:i/>
          <w:sz w:val="24"/>
        </w:rPr>
      </w:pPr>
      <w:r>
        <w:rPr>
          <w:i/>
          <w:sz w:val="24"/>
        </w:rPr>
        <w:t>Tabla</w:t>
      </w:r>
      <w:r>
        <w:rPr>
          <w:i/>
          <w:spacing w:val="-1"/>
          <w:sz w:val="24"/>
        </w:rPr>
        <w:t> </w:t>
      </w:r>
      <w:r>
        <w:rPr>
          <w:i/>
          <w:sz w:val="24"/>
        </w:rPr>
        <w:t>N.</w:t>
      </w:r>
      <w:r>
        <w:rPr>
          <w:i/>
          <w:spacing w:val="-1"/>
          <w:sz w:val="24"/>
        </w:rPr>
        <w:t> </w:t>
      </w:r>
      <w:r>
        <w:rPr>
          <w:i/>
          <w:sz w:val="24"/>
        </w:rPr>
        <w:t>º</w:t>
      </w:r>
      <w:r>
        <w:rPr>
          <w:i/>
          <w:spacing w:val="-3"/>
          <w:sz w:val="24"/>
        </w:rPr>
        <w:t> </w:t>
      </w:r>
      <w:r>
        <w:rPr>
          <w:i/>
          <w:sz w:val="24"/>
        </w:rPr>
        <w:t>3:</w:t>
      </w:r>
      <w:r>
        <w:rPr>
          <w:i/>
          <w:spacing w:val="-2"/>
          <w:sz w:val="24"/>
        </w:rPr>
        <w:t> </w:t>
      </w:r>
      <w:r>
        <w:rPr>
          <w:i/>
          <w:sz w:val="24"/>
        </w:rPr>
        <w:t>Especificación</w:t>
      </w:r>
      <w:r>
        <w:rPr>
          <w:i/>
          <w:spacing w:val="-1"/>
          <w:sz w:val="24"/>
        </w:rPr>
        <w:t> </w:t>
      </w:r>
      <w:r>
        <w:rPr>
          <w:i/>
          <w:sz w:val="24"/>
        </w:rPr>
        <w:t>cobertura</w:t>
      </w:r>
      <w:r>
        <w:rPr>
          <w:i/>
          <w:spacing w:val="-3"/>
          <w:sz w:val="24"/>
        </w:rPr>
        <w:t> </w:t>
      </w:r>
      <w:r>
        <w:rPr>
          <w:i/>
          <w:sz w:val="24"/>
        </w:rPr>
        <w:t>área</w:t>
      </w:r>
      <w:r>
        <w:rPr>
          <w:i/>
          <w:spacing w:val="-2"/>
          <w:sz w:val="24"/>
        </w:rPr>
        <w:t> </w:t>
      </w:r>
      <w:r>
        <w:rPr>
          <w:i/>
          <w:sz w:val="24"/>
        </w:rPr>
        <w:t>de</w:t>
      </w:r>
      <w:r>
        <w:rPr>
          <w:i/>
          <w:spacing w:val="-3"/>
          <w:sz w:val="24"/>
        </w:rPr>
        <w:t> </w:t>
      </w:r>
      <w:r>
        <w:rPr>
          <w:i/>
          <w:sz w:val="24"/>
        </w:rPr>
        <w:t>gestante</w:t>
      </w:r>
      <w:r>
        <w:rPr>
          <w:i/>
          <w:spacing w:val="-2"/>
          <w:sz w:val="24"/>
        </w:rPr>
        <w:t> </w:t>
      </w:r>
      <w:r>
        <w:rPr>
          <w:i/>
          <w:sz w:val="24"/>
        </w:rPr>
        <w:t>y</w:t>
      </w:r>
      <w:r>
        <w:rPr>
          <w:i/>
          <w:spacing w:val="-5"/>
          <w:sz w:val="24"/>
        </w:rPr>
        <w:t> </w:t>
      </w:r>
      <w:r>
        <w:rPr>
          <w:i/>
          <w:sz w:val="24"/>
        </w:rPr>
        <w:t>post-parto</w:t>
      </w:r>
      <w:r>
        <w:rPr>
          <w:i/>
          <w:spacing w:val="-3"/>
          <w:sz w:val="24"/>
        </w:rPr>
        <w:t> </w:t>
      </w:r>
      <w:r>
        <w:rPr>
          <w:i/>
          <w:sz w:val="24"/>
        </w:rPr>
        <w:t>CESFAM</w:t>
      </w:r>
      <w:r>
        <w:rPr>
          <w:i/>
          <w:spacing w:val="-1"/>
          <w:sz w:val="24"/>
        </w:rPr>
        <w:t> </w:t>
      </w:r>
      <w:r>
        <w:rPr>
          <w:i/>
          <w:sz w:val="24"/>
        </w:rPr>
        <w:t>Villa </w:t>
      </w:r>
      <w:r>
        <w:rPr>
          <w:i/>
          <w:spacing w:val="-2"/>
          <w:sz w:val="24"/>
        </w:rPr>
        <w:t>Nonguén.</w:t>
      </w:r>
    </w:p>
    <w:p>
      <w:pPr>
        <w:pStyle w:val="BodyText"/>
        <w:rPr>
          <w:i/>
          <w:sz w:val="20"/>
        </w:rPr>
      </w:pPr>
    </w:p>
    <w:p>
      <w:pPr>
        <w:pStyle w:val="BodyText"/>
        <w:spacing w:before="172"/>
        <w:rPr>
          <w:i/>
          <w:sz w:val="20"/>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21"/>
        <w:gridCol w:w="1469"/>
        <w:gridCol w:w="1101"/>
        <w:gridCol w:w="1013"/>
      </w:tblGrid>
      <w:tr>
        <w:trPr>
          <w:trHeight w:val="474" w:hRule="atLeast"/>
        </w:trPr>
        <w:tc>
          <w:tcPr>
            <w:tcW w:w="3821" w:type="dxa"/>
            <w:shd w:val="clear" w:color="auto" w:fill="DAE9F7"/>
          </w:tcPr>
          <w:p>
            <w:pPr>
              <w:pStyle w:val="TableParagraph"/>
              <w:rPr>
                <w:sz w:val="24"/>
              </w:rPr>
            </w:pPr>
            <w:r>
              <w:rPr>
                <w:sz w:val="24"/>
              </w:rPr>
              <w:t>Diagnóstico</w:t>
            </w:r>
            <w:r>
              <w:rPr>
                <w:spacing w:val="-8"/>
                <w:sz w:val="24"/>
              </w:rPr>
              <w:t> </w:t>
            </w:r>
            <w:r>
              <w:rPr>
                <w:spacing w:val="-2"/>
                <w:sz w:val="24"/>
              </w:rPr>
              <w:t>nutricional</w:t>
            </w:r>
          </w:p>
        </w:tc>
        <w:tc>
          <w:tcPr>
            <w:tcW w:w="1469" w:type="dxa"/>
            <w:shd w:val="clear" w:color="auto" w:fill="DAE9F7"/>
          </w:tcPr>
          <w:p>
            <w:pPr>
              <w:pStyle w:val="TableParagraph"/>
              <w:ind w:left="105"/>
              <w:rPr>
                <w:sz w:val="24"/>
              </w:rPr>
            </w:pPr>
            <w:r>
              <w:rPr>
                <w:sz w:val="24"/>
              </w:rPr>
              <w:t>Ambos </w:t>
            </w:r>
            <w:r>
              <w:rPr>
                <w:spacing w:val="-4"/>
                <w:sz w:val="24"/>
              </w:rPr>
              <w:t>sexos</w:t>
            </w:r>
          </w:p>
        </w:tc>
        <w:tc>
          <w:tcPr>
            <w:tcW w:w="1101" w:type="dxa"/>
            <w:shd w:val="clear" w:color="auto" w:fill="DAE9F7"/>
          </w:tcPr>
          <w:p>
            <w:pPr>
              <w:pStyle w:val="TableParagraph"/>
              <w:ind w:left="108"/>
              <w:rPr>
                <w:sz w:val="24"/>
              </w:rPr>
            </w:pPr>
            <w:r>
              <w:rPr>
                <w:spacing w:val="-2"/>
                <w:sz w:val="24"/>
              </w:rPr>
              <w:t>Hombres</w:t>
            </w:r>
          </w:p>
        </w:tc>
        <w:tc>
          <w:tcPr>
            <w:tcW w:w="1013" w:type="dxa"/>
            <w:shd w:val="clear" w:color="auto" w:fill="DAE9F7"/>
          </w:tcPr>
          <w:p>
            <w:pPr>
              <w:pStyle w:val="TableParagraph"/>
              <w:ind w:left="106"/>
              <w:rPr>
                <w:sz w:val="24"/>
              </w:rPr>
            </w:pPr>
            <w:r>
              <w:rPr>
                <w:spacing w:val="-2"/>
                <w:sz w:val="24"/>
              </w:rPr>
              <w:t>Mujeres</w:t>
            </w:r>
          </w:p>
        </w:tc>
      </w:tr>
      <w:tr>
        <w:trPr>
          <w:trHeight w:val="477" w:hRule="atLeast"/>
        </w:trPr>
        <w:tc>
          <w:tcPr>
            <w:tcW w:w="3821" w:type="dxa"/>
          </w:tcPr>
          <w:p>
            <w:pPr>
              <w:pStyle w:val="TableParagraph"/>
              <w:spacing w:line="293" w:lineRule="exact"/>
              <w:rPr>
                <w:sz w:val="24"/>
              </w:rPr>
            </w:pPr>
            <w:r>
              <w:rPr>
                <w:sz w:val="24"/>
              </w:rPr>
              <w:t>Riesgo</w:t>
            </w:r>
            <w:r>
              <w:rPr>
                <w:spacing w:val="-3"/>
                <w:sz w:val="24"/>
              </w:rPr>
              <w:t> </w:t>
            </w:r>
            <w:r>
              <w:rPr>
                <w:sz w:val="24"/>
              </w:rPr>
              <w:t>de</w:t>
            </w:r>
            <w:r>
              <w:rPr>
                <w:spacing w:val="-2"/>
                <w:sz w:val="24"/>
              </w:rPr>
              <w:t> </w:t>
            </w:r>
            <w:r>
              <w:rPr>
                <w:sz w:val="24"/>
              </w:rPr>
              <w:t>desnutrir</w:t>
            </w:r>
            <w:r>
              <w:rPr>
                <w:spacing w:val="-3"/>
                <w:sz w:val="24"/>
              </w:rPr>
              <w:t> </w:t>
            </w:r>
            <w:r>
              <w:rPr>
                <w:sz w:val="24"/>
              </w:rPr>
              <w:t>/</w:t>
            </w:r>
            <w:r>
              <w:rPr>
                <w:spacing w:val="-2"/>
                <w:sz w:val="24"/>
              </w:rPr>
              <w:t> </w:t>
            </w:r>
            <w:r>
              <w:rPr>
                <w:sz w:val="24"/>
              </w:rPr>
              <w:t>Déficit</w:t>
            </w:r>
            <w:r>
              <w:rPr>
                <w:spacing w:val="-1"/>
                <w:sz w:val="24"/>
              </w:rPr>
              <w:t> </w:t>
            </w:r>
            <w:r>
              <w:rPr>
                <w:spacing w:val="-2"/>
                <w:sz w:val="24"/>
              </w:rPr>
              <w:t>ponderal</w:t>
            </w:r>
          </w:p>
        </w:tc>
        <w:tc>
          <w:tcPr>
            <w:tcW w:w="1469" w:type="dxa"/>
          </w:tcPr>
          <w:p>
            <w:pPr>
              <w:pStyle w:val="TableParagraph"/>
              <w:spacing w:line="293" w:lineRule="exact"/>
              <w:ind w:left="105"/>
              <w:rPr>
                <w:sz w:val="24"/>
              </w:rPr>
            </w:pPr>
            <w:r>
              <w:rPr>
                <w:spacing w:val="-5"/>
                <w:sz w:val="24"/>
              </w:rPr>
              <w:t>16</w:t>
            </w:r>
          </w:p>
        </w:tc>
        <w:tc>
          <w:tcPr>
            <w:tcW w:w="1101" w:type="dxa"/>
          </w:tcPr>
          <w:p>
            <w:pPr>
              <w:pStyle w:val="TableParagraph"/>
              <w:spacing w:line="293" w:lineRule="exact"/>
              <w:ind w:left="108"/>
              <w:rPr>
                <w:sz w:val="24"/>
              </w:rPr>
            </w:pPr>
            <w:r>
              <w:rPr>
                <w:spacing w:val="-5"/>
                <w:sz w:val="24"/>
              </w:rPr>
              <w:t>10</w:t>
            </w:r>
          </w:p>
        </w:tc>
        <w:tc>
          <w:tcPr>
            <w:tcW w:w="1013" w:type="dxa"/>
          </w:tcPr>
          <w:p>
            <w:pPr>
              <w:pStyle w:val="TableParagraph"/>
              <w:spacing w:line="293" w:lineRule="exact"/>
              <w:ind w:left="106"/>
              <w:rPr>
                <w:sz w:val="24"/>
              </w:rPr>
            </w:pPr>
            <w:r>
              <w:rPr>
                <w:spacing w:val="-10"/>
                <w:sz w:val="24"/>
              </w:rPr>
              <w:t>6</w:t>
            </w:r>
          </w:p>
        </w:tc>
      </w:tr>
      <w:tr>
        <w:trPr>
          <w:trHeight w:val="474" w:hRule="atLeast"/>
        </w:trPr>
        <w:tc>
          <w:tcPr>
            <w:tcW w:w="3821" w:type="dxa"/>
          </w:tcPr>
          <w:p>
            <w:pPr>
              <w:pStyle w:val="TableParagraph"/>
              <w:rPr>
                <w:sz w:val="24"/>
              </w:rPr>
            </w:pPr>
            <w:r>
              <w:rPr>
                <w:spacing w:val="-2"/>
                <w:sz w:val="24"/>
              </w:rPr>
              <w:t>Desnutrido</w:t>
            </w:r>
          </w:p>
        </w:tc>
        <w:tc>
          <w:tcPr>
            <w:tcW w:w="1469" w:type="dxa"/>
          </w:tcPr>
          <w:p>
            <w:pPr>
              <w:pStyle w:val="TableParagraph"/>
              <w:ind w:left="105"/>
              <w:rPr>
                <w:sz w:val="24"/>
              </w:rPr>
            </w:pPr>
            <w:r>
              <w:rPr>
                <w:spacing w:val="-10"/>
                <w:sz w:val="24"/>
              </w:rPr>
              <w:t>1</w:t>
            </w:r>
          </w:p>
        </w:tc>
        <w:tc>
          <w:tcPr>
            <w:tcW w:w="1101" w:type="dxa"/>
          </w:tcPr>
          <w:p>
            <w:pPr>
              <w:pStyle w:val="TableParagraph"/>
              <w:ind w:left="108"/>
              <w:rPr>
                <w:sz w:val="24"/>
              </w:rPr>
            </w:pPr>
            <w:r>
              <w:rPr>
                <w:spacing w:val="-10"/>
                <w:sz w:val="24"/>
              </w:rPr>
              <w:t>0</w:t>
            </w:r>
          </w:p>
        </w:tc>
        <w:tc>
          <w:tcPr>
            <w:tcW w:w="1013" w:type="dxa"/>
          </w:tcPr>
          <w:p>
            <w:pPr>
              <w:pStyle w:val="TableParagraph"/>
              <w:ind w:left="106"/>
              <w:rPr>
                <w:sz w:val="24"/>
              </w:rPr>
            </w:pPr>
            <w:r>
              <w:rPr>
                <w:spacing w:val="-10"/>
                <w:sz w:val="24"/>
              </w:rPr>
              <w:t>1</w:t>
            </w:r>
          </w:p>
        </w:tc>
      </w:tr>
      <w:tr>
        <w:trPr>
          <w:trHeight w:val="477" w:hRule="atLeast"/>
        </w:trPr>
        <w:tc>
          <w:tcPr>
            <w:tcW w:w="3821" w:type="dxa"/>
          </w:tcPr>
          <w:p>
            <w:pPr>
              <w:pStyle w:val="TableParagraph"/>
              <w:rPr>
                <w:sz w:val="24"/>
              </w:rPr>
            </w:pPr>
            <w:r>
              <w:rPr>
                <w:sz w:val="24"/>
              </w:rPr>
              <w:t>Sobrepeso</w:t>
            </w:r>
            <w:r>
              <w:rPr>
                <w:spacing w:val="-2"/>
                <w:sz w:val="24"/>
              </w:rPr>
              <w:t> </w:t>
            </w:r>
            <w:r>
              <w:rPr>
                <w:sz w:val="24"/>
              </w:rPr>
              <w:t>/</w:t>
            </w:r>
            <w:r>
              <w:rPr>
                <w:spacing w:val="-4"/>
                <w:sz w:val="24"/>
              </w:rPr>
              <w:t> </w:t>
            </w:r>
            <w:r>
              <w:rPr>
                <w:sz w:val="24"/>
              </w:rPr>
              <w:t>Riesgo</w:t>
            </w:r>
            <w:r>
              <w:rPr>
                <w:spacing w:val="-3"/>
                <w:sz w:val="24"/>
              </w:rPr>
              <w:t> </w:t>
            </w:r>
            <w:r>
              <w:rPr>
                <w:sz w:val="24"/>
              </w:rPr>
              <w:t>de</w:t>
            </w:r>
            <w:r>
              <w:rPr>
                <w:spacing w:val="-3"/>
                <w:sz w:val="24"/>
              </w:rPr>
              <w:t> </w:t>
            </w:r>
            <w:r>
              <w:rPr>
                <w:spacing w:val="-2"/>
                <w:sz w:val="24"/>
              </w:rPr>
              <w:t>obesidad</w:t>
            </w:r>
          </w:p>
        </w:tc>
        <w:tc>
          <w:tcPr>
            <w:tcW w:w="1469" w:type="dxa"/>
          </w:tcPr>
          <w:p>
            <w:pPr>
              <w:pStyle w:val="TableParagraph"/>
              <w:ind w:left="105"/>
              <w:rPr>
                <w:sz w:val="24"/>
              </w:rPr>
            </w:pPr>
            <w:r>
              <w:rPr>
                <w:spacing w:val="-5"/>
                <w:sz w:val="24"/>
              </w:rPr>
              <w:t>79</w:t>
            </w:r>
          </w:p>
        </w:tc>
        <w:tc>
          <w:tcPr>
            <w:tcW w:w="1101" w:type="dxa"/>
          </w:tcPr>
          <w:p>
            <w:pPr>
              <w:pStyle w:val="TableParagraph"/>
              <w:ind w:left="108"/>
              <w:rPr>
                <w:sz w:val="24"/>
              </w:rPr>
            </w:pPr>
            <w:r>
              <w:rPr>
                <w:spacing w:val="-5"/>
                <w:sz w:val="24"/>
              </w:rPr>
              <w:t>40</w:t>
            </w:r>
          </w:p>
        </w:tc>
        <w:tc>
          <w:tcPr>
            <w:tcW w:w="1013" w:type="dxa"/>
          </w:tcPr>
          <w:p>
            <w:pPr>
              <w:pStyle w:val="TableParagraph"/>
              <w:ind w:left="106"/>
              <w:rPr>
                <w:sz w:val="24"/>
              </w:rPr>
            </w:pPr>
            <w:r>
              <w:rPr>
                <w:spacing w:val="-5"/>
                <w:sz w:val="24"/>
              </w:rPr>
              <w:t>39</w:t>
            </w:r>
          </w:p>
        </w:tc>
      </w:tr>
      <w:tr>
        <w:trPr>
          <w:trHeight w:val="474" w:hRule="atLeast"/>
        </w:trPr>
        <w:tc>
          <w:tcPr>
            <w:tcW w:w="3821" w:type="dxa"/>
          </w:tcPr>
          <w:p>
            <w:pPr>
              <w:pStyle w:val="TableParagraph"/>
              <w:rPr>
                <w:sz w:val="24"/>
              </w:rPr>
            </w:pPr>
            <w:r>
              <w:rPr>
                <w:spacing w:val="-2"/>
                <w:sz w:val="24"/>
              </w:rPr>
              <w:t>Obeso</w:t>
            </w:r>
          </w:p>
        </w:tc>
        <w:tc>
          <w:tcPr>
            <w:tcW w:w="1469" w:type="dxa"/>
          </w:tcPr>
          <w:p>
            <w:pPr>
              <w:pStyle w:val="TableParagraph"/>
              <w:ind w:left="105"/>
              <w:rPr>
                <w:sz w:val="24"/>
              </w:rPr>
            </w:pPr>
            <w:r>
              <w:rPr>
                <w:spacing w:val="-5"/>
                <w:sz w:val="24"/>
              </w:rPr>
              <w:t>73</w:t>
            </w:r>
          </w:p>
        </w:tc>
        <w:tc>
          <w:tcPr>
            <w:tcW w:w="1101" w:type="dxa"/>
          </w:tcPr>
          <w:p>
            <w:pPr>
              <w:pStyle w:val="TableParagraph"/>
              <w:ind w:left="108"/>
              <w:rPr>
                <w:sz w:val="24"/>
              </w:rPr>
            </w:pPr>
            <w:r>
              <w:rPr>
                <w:spacing w:val="-5"/>
                <w:sz w:val="24"/>
              </w:rPr>
              <w:t>44</w:t>
            </w:r>
          </w:p>
        </w:tc>
        <w:tc>
          <w:tcPr>
            <w:tcW w:w="1013" w:type="dxa"/>
          </w:tcPr>
          <w:p>
            <w:pPr>
              <w:pStyle w:val="TableParagraph"/>
              <w:ind w:left="106"/>
              <w:rPr>
                <w:sz w:val="24"/>
              </w:rPr>
            </w:pPr>
            <w:r>
              <w:rPr>
                <w:spacing w:val="-5"/>
                <w:sz w:val="24"/>
              </w:rPr>
              <w:t>29</w:t>
            </w:r>
          </w:p>
        </w:tc>
      </w:tr>
      <w:tr>
        <w:trPr>
          <w:trHeight w:val="477" w:hRule="atLeast"/>
        </w:trPr>
        <w:tc>
          <w:tcPr>
            <w:tcW w:w="3821" w:type="dxa"/>
          </w:tcPr>
          <w:p>
            <w:pPr>
              <w:pStyle w:val="TableParagraph"/>
              <w:spacing w:line="240" w:lineRule="auto" w:before="1"/>
              <w:rPr>
                <w:sz w:val="24"/>
              </w:rPr>
            </w:pPr>
            <w:r>
              <w:rPr>
                <w:sz w:val="24"/>
              </w:rPr>
              <w:t>Obeso</w:t>
            </w:r>
            <w:r>
              <w:rPr>
                <w:spacing w:val="-4"/>
                <w:sz w:val="24"/>
              </w:rPr>
              <w:t> </w:t>
            </w:r>
            <w:r>
              <w:rPr>
                <w:spacing w:val="-2"/>
                <w:sz w:val="24"/>
              </w:rPr>
              <w:t>severo</w:t>
            </w:r>
          </w:p>
        </w:tc>
        <w:tc>
          <w:tcPr>
            <w:tcW w:w="1469" w:type="dxa"/>
          </w:tcPr>
          <w:p>
            <w:pPr>
              <w:pStyle w:val="TableParagraph"/>
              <w:spacing w:line="240" w:lineRule="auto" w:before="1"/>
              <w:ind w:left="105"/>
              <w:rPr>
                <w:sz w:val="24"/>
              </w:rPr>
            </w:pPr>
            <w:r>
              <w:rPr>
                <w:spacing w:val="-5"/>
                <w:sz w:val="24"/>
              </w:rPr>
              <w:t>17</w:t>
            </w:r>
          </w:p>
        </w:tc>
        <w:tc>
          <w:tcPr>
            <w:tcW w:w="1101" w:type="dxa"/>
          </w:tcPr>
          <w:p>
            <w:pPr>
              <w:pStyle w:val="TableParagraph"/>
              <w:spacing w:line="240" w:lineRule="auto" w:before="1"/>
              <w:ind w:left="108"/>
              <w:rPr>
                <w:sz w:val="24"/>
              </w:rPr>
            </w:pPr>
            <w:r>
              <w:rPr>
                <w:spacing w:val="-5"/>
                <w:sz w:val="24"/>
              </w:rPr>
              <w:t>10</w:t>
            </w:r>
          </w:p>
        </w:tc>
        <w:tc>
          <w:tcPr>
            <w:tcW w:w="1013" w:type="dxa"/>
          </w:tcPr>
          <w:p>
            <w:pPr>
              <w:pStyle w:val="TableParagraph"/>
              <w:spacing w:line="240" w:lineRule="auto" w:before="1"/>
              <w:ind w:left="106"/>
              <w:rPr>
                <w:sz w:val="24"/>
              </w:rPr>
            </w:pPr>
            <w:r>
              <w:rPr>
                <w:spacing w:val="-10"/>
                <w:sz w:val="24"/>
              </w:rPr>
              <w:t>7</w:t>
            </w:r>
          </w:p>
        </w:tc>
      </w:tr>
      <w:tr>
        <w:trPr>
          <w:trHeight w:val="477" w:hRule="atLeast"/>
        </w:trPr>
        <w:tc>
          <w:tcPr>
            <w:tcW w:w="3821" w:type="dxa"/>
          </w:tcPr>
          <w:p>
            <w:pPr>
              <w:pStyle w:val="TableParagraph"/>
              <w:rPr>
                <w:sz w:val="24"/>
              </w:rPr>
            </w:pPr>
            <w:r>
              <w:rPr>
                <w:spacing w:val="-2"/>
                <w:sz w:val="24"/>
              </w:rPr>
              <w:t>Normal</w:t>
            </w:r>
          </w:p>
        </w:tc>
        <w:tc>
          <w:tcPr>
            <w:tcW w:w="1469" w:type="dxa"/>
          </w:tcPr>
          <w:p>
            <w:pPr>
              <w:pStyle w:val="TableParagraph"/>
              <w:ind w:left="105"/>
              <w:rPr>
                <w:sz w:val="24"/>
              </w:rPr>
            </w:pPr>
            <w:r>
              <w:rPr>
                <w:spacing w:val="-5"/>
                <w:sz w:val="24"/>
              </w:rPr>
              <w:t>192</w:t>
            </w:r>
          </w:p>
        </w:tc>
        <w:tc>
          <w:tcPr>
            <w:tcW w:w="1101" w:type="dxa"/>
          </w:tcPr>
          <w:p>
            <w:pPr>
              <w:pStyle w:val="TableParagraph"/>
              <w:ind w:left="108"/>
              <w:rPr>
                <w:sz w:val="24"/>
              </w:rPr>
            </w:pPr>
            <w:r>
              <w:rPr>
                <w:spacing w:val="-5"/>
                <w:sz w:val="24"/>
              </w:rPr>
              <w:t>85</w:t>
            </w:r>
          </w:p>
        </w:tc>
        <w:tc>
          <w:tcPr>
            <w:tcW w:w="1013" w:type="dxa"/>
          </w:tcPr>
          <w:p>
            <w:pPr>
              <w:pStyle w:val="TableParagraph"/>
              <w:ind w:left="106"/>
              <w:rPr>
                <w:sz w:val="24"/>
              </w:rPr>
            </w:pPr>
            <w:r>
              <w:rPr>
                <w:spacing w:val="-5"/>
                <w:sz w:val="24"/>
              </w:rPr>
              <w:t>107</w:t>
            </w:r>
          </w:p>
        </w:tc>
      </w:tr>
      <w:tr>
        <w:trPr>
          <w:trHeight w:val="475" w:hRule="atLeast"/>
        </w:trPr>
        <w:tc>
          <w:tcPr>
            <w:tcW w:w="3821" w:type="dxa"/>
          </w:tcPr>
          <w:p>
            <w:pPr>
              <w:pStyle w:val="TableParagraph"/>
              <w:rPr>
                <w:sz w:val="24"/>
              </w:rPr>
            </w:pPr>
            <w:r>
              <w:rPr>
                <w:sz w:val="24"/>
              </w:rPr>
              <w:t>Desnutrición</w:t>
            </w:r>
            <w:r>
              <w:rPr>
                <w:spacing w:val="-4"/>
                <w:sz w:val="24"/>
              </w:rPr>
              <w:t> </w:t>
            </w:r>
            <w:r>
              <w:rPr>
                <w:spacing w:val="-2"/>
                <w:sz w:val="24"/>
              </w:rPr>
              <w:t>secundaria</w:t>
            </w:r>
          </w:p>
        </w:tc>
        <w:tc>
          <w:tcPr>
            <w:tcW w:w="1469" w:type="dxa"/>
          </w:tcPr>
          <w:p>
            <w:pPr>
              <w:pStyle w:val="TableParagraph"/>
              <w:ind w:left="105"/>
              <w:rPr>
                <w:sz w:val="24"/>
              </w:rPr>
            </w:pPr>
            <w:r>
              <w:rPr>
                <w:spacing w:val="-10"/>
                <w:sz w:val="24"/>
              </w:rPr>
              <w:t>0</w:t>
            </w:r>
          </w:p>
        </w:tc>
        <w:tc>
          <w:tcPr>
            <w:tcW w:w="1101" w:type="dxa"/>
          </w:tcPr>
          <w:p>
            <w:pPr>
              <w:pStyle w:val="TableParagraph"/>
              <w:ind w:left="108"/>
              <w:rPr>
                <w:sz w:val="24"/>
              </w:rPr>
            </w:pPr>
            <w:r>
              <w:rPr>
                <w:spacing w:val="-10"/>
                <w:sz w:val="24"/>
              </w:rPr>
              <w:t>0</w:t>
            </w:r>
          </w:p>
        </w:tc>
        <w:tc>
          <w:tcPr>
            <w:tcW w:w="1013" w:type="dxa"/>
          </w:tcPr>
          <w:p>
            <w:pPr>
              <w:pStyle w:val="TableParagraph"/>
              <w:ind w:left="106"/>
              <w:rPr>
                <w:sz w:val="24"/>
              </w:rPr>
            </w:pPr>
            <w:r>
              <w:rPr>
                <w:spacing w:val="-10"/>
                <w:sz w:val="24"/>
              </w:rPr>
              <w:t>0</w:t>
            </w:r>
          </w:p>
        </w:tc>
      </w:tr>
      <w:tr>
        <w:trPr>
          <w:trHeight w:val="477" w:hRule="atLeast"/>
        </w:trPr>
        <w:tc>
          <w:tcPr>
            <w:tcW w:w="3821" w:type="dxa"/>
          </w:tcPr>
          <w:p>
            <w:pPr>
              <w:pStyle w:val="TableParagraph"/>
              <w:rPr>
                <w:sz w:val="24"/>
              </w:rPr>
            </w:pPr>
            <w:r>
              <w:rPr>
                <w:spacing w:val="-2"/>
                <w:sz w:val="24"/>
              </w:rPr>
              <w:t>Total</w:t>
            </w:r>
          </w:p>
        </w:tc>
        <w:tc>
          <w:tcPr>
            <w:tcW w:w="1469" w:type="dxa"/>
          </w:tcPr>
          <w:p>
            <w:pPr>
              <w:pStyle w:val="TableParagraph"/>
              <w:ind w:left="105"/>
              <w:rPr>
                <w:sz w:val="24"/>
              </w:rPr>
            </w:pPr>
            <w:r>
              <w:rPr>
                <w:spacing w:val="-5"/>
                <w:sz w:val="24"/>
              </w:rPr>
              <w:t>378</w:t>
            </w:r>
          </w:p>
        </w:tc>
        <w:tc>
          <w:tcPr>
            <w:tcW w:w="1101" w:type="dxa"/>
          </w:tcPr>
          <w:p>
            <w:pPr>
              <w:pStyle w:val="TableParagraph"/>
              <w:ind w:left="108"/>
              <w:rPr>
                <w:sz w:val="24"/>
              </w:rPr>
            </w:pPr>
            <w:r>
              <w:rPr>
                <w:spacing w:val="-5"/>
                <w:sz w:val="24"/>
              </w:rPr>
              <w:t>189</w:t>
            </w:r>
          </w:p>
        </w:tc>
        <w:tc>
          <w:tcPr>
            <w:tcW w:w="1013" w:type="dxa"/>
          </w:tcPr>
          <w:p>
            <w:pPr>
              <w:pStyle w:val="TableParagraph"/>
              <w:ind w:left="106"/>
              <w:rPr>
                <w:sz w:val="24"/>
              </w:rPr>
            </w:pPr>
            <w:r>
              <w:rPr>
                <w:spacing w:val="-5"/>
                <w:sz w:val="24"/>
              </w:rPr>
              <w:t>189</w:t>
            </w:r>
          </w:p>
        </w:tc>
      </w:tr>
    </w:tbl>
    <w:p>
      <w:pPr>
        <w:spacing w:line="259" w:lineRule="auto" w:before="3"/>
        <w:ind w:left="1342" w:right="858" w:firstLine="0"/>
        <w:jc w:val="left"/>
        <w:rPr>
          <w:i/>
          <w:sz w:val="24"/>
        </w:rPr>
      </w:pPr>
      <w:r>
        <w:rPr>
          <w:i/>
          <w:sz w:val="24"/>
        </w:rPr>
        <w:t>Tabla N. º 4: Especificación cobertura área de niños y niñas 5 meses a 9 años 11 meses de</w:t>
      </w:r>
      <w:r>
        <w:rPr>
          <w:i/>
          <w:spacing w:val="40"/>
          <w:sz w:val="24"/>
        </w:rPr>
        <w:t> </w:t>
      </w:r>
      <w:r>
        <w:rPr>
          <w:i/>
          <w:sz w:val="24"/>
        </w:rPr>
        <w:t>CESFAM Villa</w:t>
      </w:r>
    </w:p>
    <w:p>
      <w:pPr>
        <w:spacing w:after="0" w:line="259" w:lineRule="auto"/>
        <w:jc w:val="left"/>
        <w:rPr>
          <w:i/>
          <w:sz w:val="24"/>
        </w:rPr>
        <w:sectPr>
          <w:pgSz w:w="12240" w:h="15840"/>
          <w:pgMar w:header="0" w:footer="985" w:top="1400" w:bottom="1220" w:left="360" w:right="360"/>
        </w:sect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291"/>
        <w:gridCol w:w="1472"/>
        <w:gridCol w:w="1100"/>
        <w:gridCol w:w="1014"/>
      </w:tblGrid>
      <w:tr>
        <w:trPr>
          <w:trHeight w:val="477" w:hRule="atLeast"/>
        </w:trPr>
        <w:tc>
          <w:tcPr>
            <w:tcW w:w="3291" w:type="dxa"/>
            <w:shd w:val="clear" w:color="auto" w:fill="DAE9F7"/>
          </w:tcPr>
          <w:p>
            <w:pPr>
              <w:pStyle w:val="TableParagraph"/>
              <w:spacing w:line="240" w:lineRule="auto" w:before="2"/>
              <w:rPr>
                <w:sz w:val="24"/>
              </w:rPr>
            </w:pPr>
            <w:r>
              <w:rPr>
                <w:sz w:val="24"/>
              </w:rPr>
              <w:t>Diagnóstico</w:t>
            </w:r>
            <w:r>
              <w:rPr>
                <w:spacing w:val="-8"/>
                <w:sz w:val="24"/>
              </w:rPr>
              <w:t> </w:t>
            </w:r>
            <w:r>
              <w:rPr>
                <w:spacing w:val="-2"/>
                <w:sz w:val="24"/>
              </w:rPr>
              <w:t>nutricional</w:t>
            </w:r>
          </w:p>
        </w:tc>
        <w:tc>
          <w:tcPr>
            <w:tcW w:w="1472" w:type="dxa"/>
            <w:shd w:val="clear" w:color="auto" w:fill="DAE9F7"/>
          </w:tcPr>
          <w:p>
            <w:pPr>
              <w:pStyle w:val="TableParagraph"/>
              <w:spacing w:line="240" w:lineRule="auto" w:before="2"/>
              <w:rPr>
                <w:sz w:val="24"/>
              </w:rPr>
            </w:pPr>
            <w:r>
              <w:rPr>
                <w:sz w:val="24"/>
              </w:rPr>
              <w:t>Ambos </w:t>
            </w:r>
            <w:r>
              <w:rPr>
                <w:spacing w:val="-4"/>
                <w:sz w:val="24"/>
              </w:rPr>
              <w:t>sexos</w:t>
            </w:r>
          </w:p>
        </w:tc>
        <w:tc>
          <w:tcPr>
            <w:tcW w:w="1100" w:type="dxa"/>
            <w:shd w:val="clear" w:color="auto" w:fill="DAE9F7"/>
          </w:tcPr>
          <w:p>
            <w:pPr>
              <w:pStyle w:val="TableParagraph"/>
              <w:spacing w:line="240" w:lineRule="auto" w:before="2"/>
              <w:rPr>
                <w:sz w:val="24"/>
              </w:rPr>
            </w:pPr>
            <w:r>
              <w:rPr>
                <w:spacing w:val="-2"/>
                <w:sz w:val="24"/>
              </w:rPr>
              <w:t>Hombres</w:t>
            </w:r>
          </w:p>
        </w:tc>
        <w:tc>
          <w:tcPr>
            <w:tcW w:w="1014" w:type="dxa"/>
            <w:shd w:val="clear" w:color="auto" w:fill="DAE9F7"/>
          </w:tcPr>
          <w:p>
            <w:pPr>
              <w:pStyle w:val="TableParagraph"/>
              <w:spacing w:line="240" w:lineRule="auto" w:before="2"/>
              <w:ind w:left="106"/>
              <w:rPr>
                <w:sz w:val="24"/>
              </w:rPr>
            </w:pPr>
            <w:r>
              <w:rPr>
                <w:spacing w:val="-2"/>
                <w:sz w:val="24"/>
              </w:rPr>
              <w:t>Mujeres</w:t>
            </w:r>
          </w:p>
        </w:tc>
      </w:tr>
      <w:tr>
        <w:trPr>
          <w:trHeight w:val="477" w:hRule="atLeast"/>
        </w:trPr>
        <w:tc>
          <w:tcPr>
            <w:tcW w:w="3291" w:type="dxa"/>
          </w:tcPr>
          <w:p>
            <w:pPr>
              <w:pStyle w:val="TableParagraph"/>
              <w:rPr>
                <w:sz w:val="24"/>
              </w:rPr>
            </w:pPr>
            <w:r>
              <w:rPr>
                <w:sz w:val="24"/>
              </w:rPr>
              <w:t>Déficit</w:t>
            </w:r>
            <w:r>
              <w:rPr>
                <w:spacing w:val="-4"/>
                <w:sz w:val="24"/>
              </w:rPr>
              <w:t> </w:t>
            </w:r>
            <w:r>
              <w:rPr>
                <w:sz w:val="24"/>
              </w:rPr>
              <w:t>ponderado</w:t>
            </w:r>
            <w:r>
              <w:rPr>
                <w:spacing w:val="-4"/>
                <w:sz w:val="24"/>
              </w:rPr>
              <w:t> </w:t>
            </w:r>
            <w:r>
              <w:rPr>
                <w:sz w:val="24"/>
              </w:rPr>
              <w:t>/</w:t>
            </w:r>
            <w:r>
              <w:rPr>
                <w:spacing w:val="-5"/>
                <w:sz w:val="24"/>
              </w:rPr>
              <w:t> </w:t>
            </w:r>
            <w:r>
              <w:rPr>
                <w:sz w:val="24"/>
              </w:rPr>
              <w:t>Bajo</w:t>
            </w:r>
            <w:r>
              <w:rPr>
                <w:spacing w:val="-5"/>
                <w:sz w:val="24"/>
              </w:rPr>
              <w:t> </w:t>
            </w:r>
            <w:r>
              <w:rPr>
                <w:spacing w:val="-4"/>
                <w:sz w:val="24"/>
              </w:rPr>
              <w:t>peso</w:t>
            </w:r>
          </w:p>
        </w:tc>
        <w:tc>
          <w:tcPr>
            <w:tcW w:w="1472" w:type="dxa"/>
          </w:tcPr>
          <w:p>
            <w:pPr>
              <w:pStyle w:val="TableParagraph"/>
              <w:rPr>
                <w:sz w:val="24"/>
              </w:rPr>
            </w:pPr>
            <w:r>
              <w:rPr>
                <w:spacing w:val="-5"/>
                <w:sz w:val="24"/>
              </w:rPr>
              <w:t>15</w:t>
            </w:r>
          </w:p>
        </w:tc>
        <w:tc>
          <w:tcPr>
            <w:tcW w:w="1100" w:type="dxa"/>
          </w:tcPr>
          <w:p>
            <w:pPr>
              <w:pStyle w:val="TableParagraph"/>
              <w:rPr>
                <w:sz w:val="24"/>
              </w:rPr>
            </w:pPr>
            <w:r>
              <w:rPr>
                <w:spacing w:val="-10"/>
                <w:sz w:val="24"/>
              </w:rPr>
              <w:t>8</w:t>
            </w:r>
          </w:p>
        </w:tc>
        <w:tc>
          <w:tcPr>
            <w:tcW w:w="1014" w:type="dxa"/>
          </w:tcPr>
          <w:p>
            <w:pPr>
              <w:pStyle w:val="TableParagraph"/>
              <w:ind w:left="106"/>
              <w:rPr>
                <w:sz w:val="24"/>
              </w:rPr>
            </w:pPr>
            <w:r>
              <w:rPr>
                <w:spacing w:val="-10"/>
                <w:sz w:val="24"/>
              </w:rPr>
              <w:t>7</w:t>
            </w:r>
          </w:p>
        </w:tc>
      </w:tr>
      <w:tr>
        <w:trPr>
          <w:trHeight w:val="474" w:hRule="atLeast"/>
        </w:trPr>
        <w:tc>
          <w:tcPr>
            <w:tcW w:w="3291" w:type="dxa"/>
          </w:tcPr>
          <w:p>
            <w:pPr>
              <w:pStyle w:val="TableParagraph"/>
              <w:rPr>
                <w:sz w:val="24"/>
              </w:rPr>
            </w:pPr>
            <w:r>
              <w:rPr>
                <w:spacing w:val="-2"/>
                <w:sz w:val="24"/>
              </w:rPr>
              <w:t>Desnutrido</w:t>
            </w:r>
          </w:p>
        </w:tc>
        <w:tc>
          <w:tcPr>
            <w:tcW w:w="1472" w:type="dxa"/>
          </w:tcPr>
          <w:p>
            <w:pPr>
              <w:pStyle w:val="TableParagraph"/>
              <w:rPr>
                <w:sz w:val="24"/>
              </w:rPr>
            </w:pPr>
            <w:r>
              <w:rPr>
                <w:spacing w:val="-10"/>
                <w:sz w:val="24"/>
              </w:rPr>
              <w:t>3</w:t>
            </w:r>
          </w:p>
        </w:tc>
        <w:tc>
          <w:tcPr>
            <w:tcW w:w="1100" w:type="dxa"/>
          </w:tcPr>
          <w:p>
            <w:pPr>
              <w:pStyle w:val="TableParagraph"/>
              <w:rPr>
                <w:sz w:val="24"/>
              </w:rPr>
            </w:pPr>
            <w:r>
              <w:rPr>
                <w:spacing w:val="-10"/>
                <w:sz w:val="24"/>
              </w:rPr>
              <w:t>3</w:t>
            </w:r>
          </w:p>
        </w:tc>
        <w:tc>
          <w:tcPr>
            <w:tcW w:w="1014" w:type="dxa"/>
          </w:tcPr>
          <w:p>
            <w:pPr>
              <w:pStyle w:val="TableParagraph"/>
              <w:ind w:left="106"/>
              <w:rPr>
                <w:sz w:val="24"/>
              </w:rPr>
            </w:pPr>
            <w:r>
              <w:rPr>
                <w:spacing w:val="-10"/>
                <w:sz w:val="24"/>
              </w:rPr>
              <w:t>0</w:t>
            </w:r>
          </w:p>
        </w:tc>
      </w:tr>
      <w:tr>
        <w:trPr>
          <w:trHeight w:val="477" w:hRule="atLeast"/>
        </w:trPr>
        <w:tc>
          <w:tcPr>
            <w:tcW w:w="3291" w:type="dxa"/>
          </w:tcPr>
          <w:p>
            <w:pPr>
              <w:pStyle w:val="TableParagraph"/>
              <w:rPr>
                <w:sz w:val="24"/>
              </w:rPr>
            </w:pPr>
            <w:r>
              <w:rPr>
                <w:sz w:val="24"/>
              </w:rPr>
              <w:t>Sobrepeso</w:t>
            </w:r>
            <w:r>
              <w:rPr>
                <w:spacing w:val="-2"/>
                <w:sz w:val="24"/>
              </w:rPr>
              <w:t> </w:t>
            </w:r>
            <w:r>
              <w:rPr>
                <w:sz w:val="24"/>
              </w:rPr>
              <w:t>/</w:t>
            </w:r>
            <w:r>
              <w:rPr>
                <w:spacing w:val="-4"/>
                <w:sz w:val="24"/>
              </w:rPr>
              <w:t> </w:t>
            </w:r>
            <w:r>
              <w:rPr>
                <w:sz w:val="24"/>
              </w:rPr>
              <w:t>Riesgo</w:t>
            </w:r>
            <w:r>
              <w:rPr>
                <w:spacing w:val="-3"/>
                <w:sz w:val="24"/>
              </w:rPr>
              <w:t> </w:t>
            </w:r>
            <w:r>
              <w:rPr>
                <w:sz w:val="24"/>
              </w:rPr>
              <w:t>de</w:t>
            </w:r>
            <w:r>
              <w:rPr>
                <w:spacing w:val="-3"/>
                <w:sz w:val="24"/>
              </w:rPr>
              <w:t> </w:t>
            </w:r>
            <w:r>
              <w:rPr>
                <w:spacing w:val="-2"/>
                <w:sz w:val="24"/>
              </w:rPr>
              <w:t>obesidad</w:t>
            </w:r>
          </w:p>
        </w:tc>
        <w:tc>
          <w:tcPr>
            <w:tcW w:w="1472" w:type="dxa"/>
          </w:tcPr>
          <w:p>
            <w:pPr>
              <w:pStyle w:val="TableParagraph"/>
              <w:rPr>
                <w:sz w:val="24"/>
              </w:rPr>
            </w:pPr>
            <w:r>
              <w:rPr>
                <w:spacing w:val="-5"/>
                <w:sz w:val="24"/>
              </w:rPr>
              <w:t>122</w:t>
            </w:r>
          </w:p>
        </w:tc>
        <w:tc>
          <w:tcPr>
            <w:tcW w:w="1100" w:type="dxa"/>
          </w:tcPr>
          <w:p>
            <w:pPr>
              <w:pStyle w:val="TableParagraph"/>
              <w:rPr>
                <w:sz w:val="24"/>
              </w:rPr>
            </w:pPr>
            <w:r>
              <w:rPr>
                <w:spacing w:val="-5"/>
                <w:sz w:val="24"/>
              </w:rPr>
              <w:t>45</w:t>
            </w:r>
          </w:p>
        </w:tc>
        <w:tc>
          <w:tcPr>
            <w:tcW w:w="1014" w:type="dxa"/>
          </w:tcPr>
          <w:p>
            <w:pPr>
              <w:pStyle w:val="TableParagraph"/>
              <w:ind w:left="106"/>
              <w:rPr>
                <w:sz w:val="24"/>
              </w:rPr>
            </w:pPr>
            <w:r>
              <w:rPr>
                <w:spacing w:val="-5"/>
                <w:sz w:val="24"/>
              </w:rPr>
              <w:t>77</w:t>
            </w:r>
          </w:p>
        </w:tc>
      </w:tr>
      <w:tr>
        <w:trPr>
          <w:trHeight w:val="474" w:hRule="atLeast"/>
        </w:trPr>
        <w:tc>
          <w:tcPr>
            <w:tcW w:w="3291" w:type="dxa"/>
          </w:tcPr>
          <w:p>
            <w:pPr>
              <w:pStyle w:val="TableParagraph"/>
              <w:rPr>
                <w:sz w:val="24"/>
              </w:rPr>
            </w:pPr>
            <w:r>
              <w:rPr>
                <w:spacing w:val="-2"/>
                <w:sz w:val="24"/>
              </w:rPr>
              <w:t>Obeso</w:t>
            </w:r>
          </w:p>
        </w:tc>
        <w:tc>
          <w:tcPr>
            <w:tcW w:w="1472" w:type="dxa"/>
          </w:tcPr>
          <w:p>
            <w:pPr>
              <w:pStyle w:val="TableParagraph"/>
              <w:rPr>
                <w:sz w:val="24"/>
              </w:rPr>
            </w:pPr>
            <w:r>
              <w:rPr>
                <w:spacing w:val="-5"/>
                <w:sz w:val="24"/>
              </w:rPr>
              <w:t>103</w:t>
            </w:r>
          </w:p>
        </w:tc>
        <w:tc>
          <w:tcPr>
            <w:tcW w:w="1100" w:type="dxa"/>
          </w:tcPr>
          <w:p>
            <w:pPr>
              <w:pStyle w:val="TableParagraph"/>
              <w:rPr>
                <w:sz w:val="24"/>
              </w:rPr>
            </w:pPr>
            <w:r>
              <w:rPr>
                <w:spacing w:val="-5"/>
                <w:sz w:val="24"/>
              </w:rPr>
              <w:t>49</w:t>
            </w:r>
          </w:p>
        </w:tc>
        <w:tc>
          <w:tcPr>
            <w:tcW w:w="1014" w:type="dxa"/>
          </w:tcPr>
          <w:p>
            <w:pPr>
              <w:pStyle w:val="TableParagraph"/>
              <w:ind w:left="106"/>
              <w:rPr>
                <w:sz w:val="24"/>
              </w:rPr>
            </w:pPr>
            <w:r>
              <w:rPr>
                <w:spacing w:val="-5"/>
                <w:sz w:val="24"/>
              </w:rPr>
              <w:t>54</w:t>
            </w:r>
          </w:p>
        </w:tc>
      </w:tr>
      <w:tr>
        <w:trPr>
          <w:trHeight w:val="477" w:hRule="atLeast"/>
        </w:trPr>
        <w:tc>
          <w:tcPr>
            <w:tcW w:w="3291" w:type="dxa"/>
          </w:tcPr>
          <w:p>
            <w:pPr>
              <w:pStyle w:val="TableParagraph"/>
              <w:rPr>
                <w:sz w:val="24"/>
              </w:rPr>
            </w:pPr>
            <w:r>
              <w:rPr>
                <w:sz w:val="24"/>
              </w:rPr>
              <w:t>Obeso</w:t>
            </w:r>
            <w:r>
              <w:rPr>
                <w:spacing w:val="-4"/>
                <w:sz w:val="24"/>
              </w:rPr>
              <w:t> </w:t>
            </w:r>
            <w:r>
              <w:rPr>
                <w:spacing w:val="-2"/>
                <w:sz w:val="24"/>
              </w:rPr>
              <w:t>severo</w:t>
            </w:r>
          </w:p>
        </w:tc>
        <w:tc>
          <w:tcPr>
            <w:tcW w:w="1472" w:type="dxa"/>
          </w:tcPr>
          <w:p>
            <w:pPr>
              <w:pStyle w:val="TableParagraph"/>
              <w:rPr>
                <w:sz w:val="24"/>
              </w:rPr>
            </w:pPr>
            <w:r>
              <w:rPr>
                <w:spacing w:val="-5"/>
                <w:sz w:val="24"/>
              </w:rPr>
              <w:t>16</w:t>
            </w:r>
          </w:p>
        </w:tc>
        <w:tc>
          <w:tcPr>
            <w:tcW w:w="1100" w:type="dxa"/>
          </w:tcPr>
          <w:p>
            <w:pPr>
              <w:pStyle w:val="TableParagraph"/>
              <w:rPr>
                <w:sz w:val="24"/>
              </w:rPr>
            </w:pPr>
            <w:r>
              <w:rPr>
                <w:spacing w:val="-5"/>
                <w:sz w:val="24"/>
              </w:rPr>
              <w:t>10</w:t>
            </w:r>
          </w:p>
        </w:tc>
        <w:tc>
          <w:tcPr>
            <w:tcW w:w="1014" w:type="dxa"/>
          </w:tcPr>
          <w:p>
            <w:pPr>
              <w:pStyle w:val="TableParagraph"/>
              <w:ind w:left="106"/>
              <w:rPr>
                <w:sz w:val="24"/>
              </w:rPr>
            </w:pPr>
            <w:r>
              <w:rPr>
                <w:spacing w:val="-10"/>
                <w:sz w:val="24"/>
              </w:rPr>
              <w:t>6</w:t>
            </w:r>
          </w:p>
        </w:tc>
      </w:tr>
      <w:tr>
        <w:trPr>
          <w:trHeight w:val="474" w:hRule="atLeast"/>
        </w:trPr>
        <w:tc>
          <w:tcPr>
            <w:tcW w:w="3291" w:type="dxa"/>
          </w:tcPr>
          <w:p>
            <w:pPr>
              <w:pStyle w:val="TableParagraph"/>
              <w:rPr>
                <w:sz w:val="24"/>
              </w:rPr>
            </w:pPr>
            <w:r>
              <w:rPr>
                <w:sz w:val="24"/>
              </w:rPr>
              <w:t>Normal o</w:t>
            </w:r>
            <w:r>
              <w:rPr>
                <w:spacing w:val="1"/>
                <w:sz w:val="24"/>
              </w:rPr>
              <w:t> </w:t>
            </w:r>
            <w:r>
              <w:rPr>
                <w:spacing w:val="-2"/>
                <w:sz w:val="24"/>
              </w:rPr>
              <w:t>eutrofia</w:t>
            </w:r>
          </w:p>
        </w:tc>
        <w:tc>
          <w:tcPr>
            <w:tcW w:w="1472" w:type="dxa"/>
          </w:tcPr>
          <w:p>
            <w:pPr>
              <w:pStyle w:val="TableParagraph"/>
              <w:rPr>
                <w:sz w:val="24"/>
              </w:rPr>
            </w:pPr>
            <w:r>
              <w:rPr>
                <w:spacing w:val="-5"/>
                <w:sz w:val="24"/>
              </w:rPr>
              <w:t>222</w:t>
            </w:r>
          </w:p>
        </w:tc>
        <w:tc>
          <w:tcPr>
            <w:tcW w:w="1100" w:type="dxa"/>
          </w:tcPr>
          <w:p>
            <w:pPr>
              <w:pStyle w:val="TableParagraph"/>
              <w:rPr>
                <w:sz w:val="24"/>
              </w:rPr>
            </w:pPr>
            <w:r>
              <w:rPr>
                <w:spacing w:val="-5"/>
                <w:sz w:val="24"/>
              </w:rPr>
              <w:t>125</w:t>
            </w:r>
          </w:p>
        </w:tc>
        <w:tc>
          <w:tcPr>
            <w:tcW w:w="1014" w:type="dxa"/>
          </w:tcPr>
          <w:p>
            <w:pPr>
              <w:pStyle w:val="TableParagraph"/>
              <w:ind w:left="106"/>
              <w:rPr>
                <w:sz w:val="24"/>
              </w:rPr>
            </w:pPr>
            <w:r>
              <w:rPr>
                <w:spacing w:val="-5"/>
                <w:sz w:val="24"/>
              </w:rPr>
              <w:t>97</w:t>
            </w:r>
          </w:p>
        </w:tc>
      </w:tr>
      <w:tr>
        <w:trPr>
          <w:trHeight w:val="477" w:hRule="atLeast"/>
        </w:trPr>
        <w:tc>
          <w:tcPr>
            <w:tcW w:w="3291" w:type="dxa"/>
          </w:tcPr>
          <w:p>
            <w:pPr>
              <w:pStyle w:val="TableParagraph"/>
              <w:spacing w:line="240" w:lineRule="auto" w:before="2"/>
              <w:rPr>
                <w:sz w:val="24"/>
              </w:rPr>
            </w:pPr>
            <w:r>
              <w:rPr>
                <w:sz w:val="24"/>
              </w:rPr>
              <w:t>Desnutrición</w:t>
            </w:r>
            <w:r>
              <w:rPr>
                <w:spacing w:val="-4"/>
                <w:sz w:val="24"/>
              </w:rPr>
              <w:t> </w:t>
            </w:r>
            <w:r>
              <w:rPr>
                <w:spacing w:val="-2"/>
                <w:sz w:val="24"/>
              </w:rPr>
              <w:t>secundaria</w:t>
            </w:r>
          </w:p>
        </w:tc>
        <w:tc>
          <w:tcPr>
            <w:tcW w:w="1472" w:type="dxa"/>
          </w:tcPr>
          <w:p>
            <w:pPr>
              <w:pStyle w:val="TableParagraph"/>
              <w:spacing w:line="240" w:lineRule="auto" w:before="2"/>
              <w:rPr>
                <w:sz w:val="24"/>
              </w:rPr>
            </w:pPr>
            <w:r>
              <w:rPr>
                <w:spacing w:val="-10"/>
                <w:sz w:val="24"/>
              </w:rPr>
              <w:t>0</w:t>
            </w:r>
          </w:p>
        </w:tc>
        <w:tc>
          <w:tcPr>
            <w:tcW w:w="1100" w:type="dxa"/>
          </w:tcPr>
          <w:p>
            <w:pPr>
              <w:pStyle w:val="TableParagraph"/>
              <w:spacing w:line="240" w:lineRule="auto" w:before="2"/>
              <w:rPr>
                <w:sz w:val="24"/>
              </w:rPr>
            </w:pPr>
            <w:r>
              <w:rPr>
                <w:spacing w:val="-10"/>
                <w:sz w:val="24"/>
              </w:rPr>
              <w:t>0</w:t>
            </w:r>
          </w:p>
        </w:tc>
        <w:tc>
          <w:tcPr>
            <w:tcW w:w="1014" w:type="dxa"/>
          </w:tcPr>
          <w:p>
            <w:pPr>
              <w:pStyle w:val="TableParagraph"/>
              <w:spacing w:line="240" w:lineRule="auto" w:before="2"/>
              <w:ind w:left="106"/>
              <w:rPr>
                <w:sz w:val="24"/>
              </w:rPr>
            </w:pPr>
            <w:r>
              <w:rPr>
                <w:spacing w:val="-10"/>
                <w:sz w:val="24"/>
              </w:rPr>
              <w:t>0</w:t>
            </w:r>
          </w:p>
        </w:tc>
      </w:tr>
      <w:tr>
        <w:trPr>
          <w:trHeight w:val="477" w:hRule="atLeast"/>
        </w:trPr>
        <w:tc>
          <w:tcPr>
            <w:tcW w:w="3291" w:type="dxa"/>
          </w:tcPr>
          <w:p>
            <w:pPr>
              <w:pStyle w:val="TableParagraph"/>
              <w:rPr>
                <w:sz w:val="24"/>
              </w:rPr>
            </w:pPr>
            <w:r>
              <w:rPr>
                <w:spacing w:val="-2"/>
                <w:sz w:val="24"/>
              </w:rPr>
              <w:t>Total</w:t>
            </w:r>
          </w:p>
        </w:tc>
        <w:tc>
          <w:tcPr>
            <w:tcW w:w="1472" w:type="dxa"/>
          </w:tcPr>
          <w:p>
            <w:pPr>
              <w:pStyle w:val="TableParagraph"/>
              <w:rPr>
                <w:sz w:val="24"/>
              </w:rPr>
            </w:pPr>
            <w:r>
              <w:rPr>
                <w:spacing w:val="-5"/>
                <w:sz w:val="24"/>
              </w:rPr>
              <w:t>481</w:t>
            </w:r>
          </w:p>
        </w:tc>
        <w:tc>
          <w:tcPr>
            <w:tcW w:w="1100" w:type="dxa"/>
          </w:tcPr>
          <w:p>
            <w:pPr>
              <w:pStyle w:val="TableParagraph"/>
              <w:rPr>
                <w:sz w:val="24"/>
              </w:rPr>
            </w:pPr>
            <w:r>
              <w:rPr>
                <w:spacing w:val="-5"/>
                <w:sz w:val="24"/>
              </w:rPr>
              <w:t>240</w:t>
            </w:r>
          </w:p>
        </w:tc>
        <w:tc>
          <w:tcPr>
            <w:tcW w:w="1014" w:type="dxa"/>
          </w:tcPr>
          <w:p>
            <w:pPr>
              <w:pStyle w:val="TableParagraph"/>
              <w:ind w:left="106"/>
              <w:rPr>
                <w:sz w:val="24"/>
              </w:rPr>
            </w:pPr>
            <w:r>
              <w:rPr>
                <w:spacing w:val="-5"/>
                <w:sz w:val="24"/>
              </w:rPr>
              <w:t>241</w:t>
            </w:r>
          </w:p>
        </w:tc>
      </w:tr>
    </w:tbl>
    <w:p>
      <w:pPr>
        <w:spacing w:before="19"/>
        <w:ind w:left="1342" w:right="0" w:firstLine="0"/>
        <w:jc w:val="left"/>
        <w:rPr>
          <w:i/>
          <w:sz w:val="24"/>
        </w:rPr>
      </w:pPr>
      <w:r>
        <w:rPr>
          <w:i/>
          <w:sz w:val="24"/>
        </w:rPr>
        <w:t>Tabla</w:t>
      </w:r>
      <w:r>
        <w:rPr>
          <w:i/>
          <w:spacing w:val="-4"/>
          <w:sz w:val="24"/>
        </w:rPr>
        <w:t> </w:t>
      </w:r>
      <w:r>
        <w:rPr>
          <w:i/>
          <w:sz w:val="24"/>
        </w:rPr>
        <w:t>N.º</w:t>
      </w:r>
      <w:r>
        <w:rPr>
          <w:i/>
          <w:spacing w:val="-4"/>
          <w:sz w:val="24"/>
        </w:rPr>
        <w:t> </w:t>
      </w:r>
      <w:r>
        <w:rPr>
          <w:i/>
          <w:sz w:val="24"/>
        </w:rPr>
        <w:t>5:</w:t>
      </w:r>
      <w:r>
        <w:rPr>
          <w:i/>
          <w:spacing w:val="-3"/>
          <w:sz w:val="24"/>
        </w:rPr>
        <w:t> </w:t>
      </w:r>
      <w:r>
        <w:rPr>
          <w:i/>
          <w:sz w:val="24"/>
        </w:rPr>
        <w:t>Especificación</w:t>
      </w:r>
      <w:r>
        <w:rPr>
          <w:i/>
          <w:spacing w:val="-2"/>
          <w:sz w:val="24"/>
        </w:rPr>
        <w:t> </w:t>
      </w:r>
      <w:r>
        <w:rPr>
          <w:i/>
          <w:sz w:val="24"/>
        </w:rPr>
        <w:t>cobertura</w:t>
      </w:r>
      <w:r>
        <w:rPr>
          <w:i/>
          <w:spacing w:val="-2"/>
          <w:sz w:val="24"/>
        </w:rPr>
        <w:t> </w:t>
      </w:r>
      <w:r>
        <w:rPr>
          <w:i/>
          <w:sz w:val="24"/>
        </w:rPr>
        <w:t>área</w:t>
      </w:r>
      <w:r>
        <w:rPr>
          <w:i/>
          <w:spacing w:val="-4"/>
          <w:sz w:val="24"/>
        </w:rPr>
        <w:t> </w:t>
      </w:r>
      <w:r>
        <w:rPr>
          <w:i/>
          <w:sz w:val="24"/>
        </w:rPr>
        <w:t>adolescentes</w:t>
      </w:r>
      <w:r>
        <w:rPr>
          <w:i/>
          <w:spacing w:val="-4"/>
          <w:sz w:val="24"/>
        </w:rPr>
        <w:t> </w:t>
      </w:r>
      <w:r>
        <w:rPr>
          <w:i/>
          <w:sz w:val="24"/>
        </w:rPr>
        <w:t>de</w:t>
      </w:r>
      <w:r>
        <w:rPr>
          <w:i/>
          <w:spacing w:val="-2"/>
          <w:sz w:val="24"/>
        </w:rPr>
        <w:t> </w:t>
      </w:r>
      <w:r>
        <w:rPr>
          <w:i/>
          <w:sz w:val="24"/>
        </w:rPr>
        <w:t>CESFAM</w:t>
      </w:r>
      <w:r>
        <w:rPr>
          <w:i/>
          <w:spacing w:val="-4"/>
          <w:sz w:val="24"/>
        </w:rPr>
        <w:t> </w:t>
      </w:r>
      <w:r>
        <w:rPr>
          <w:i/>
          <w:sz w:val="24"/>
        </w:rPr>
        <w:t>Villa</w:t>
      </w:r>
      <w:r>
        <w:rPr>
          <w:i/>
          <w:spacing w:val="-1"/>
          <w:sz w:val="24"/>
        </w:rPr>
        <w:t> </w:t>
      </w:r>
      <w:r>
        <w:rPr>
          <w:i/>
          <w:spacing w:val="-2"/>
          <w:sz w:val="24"/>
        </w:rPr>
        <w:t>Nonguén.</w:t>
      </w:r>
    </w:p>
    <w:p>
      <w:pPr>
        <w:pStyle w:val="BodyText"/>
        <w:rPr>
          <w:i/>
          <w:sz w:val="15"/>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6131"/>
        <w:gridCol w:w="1472"/>
      </w:tblGrid>
      <w:tr>
        <w:trPr>
          <w:trHeight w:val="477" w:hRule="atLeast"/>
        </w:trPr>
        <w:tc>
          <w:tcPr>
            <w:tcW w:w="6131" w:type="dxa"/>
            <w:shd w:val="clear" w:color="auto" w:fill="DAE9F7"/>
          </w:tcPr>
          <w:p>
            <w:pPr>
              <w:pStyle w:val="TableParagraph"/>
              <w:rPr>
                <w:sz w:val="24"/>
              </w:rPr>
            </w:pPr>
            <w:r>
              <w:rPr>
                <w:sz w:val="24"/>
              </w:rPr>
              <w:t>Grupo</w:t>
            </w:r>
            <w:r>
              <w:rPr>
                <w:spacing w:val="-1"/>
                <w:sz w:val="24"/>
              </w:rPr>
              <w:t> </w:t>
            </w:r>
            <w:r>
              <w:rPr>
                <w:spacing w:val="-2"/>
                <w:sz w:val="24"/>
              </w:rPr>
              <w:t>etario</w:t>
            </w:r>
          </w:p>
        </w:tc>
        <w:tc>
          <w:tcPr>
            <w:tcW w:w="1472" w:type="dxa"/>
            <w:shd w:val="clear" w:color="auto" w:fill="DAE9F7"/>
          </w:tcPr>
          <w:p>
            <w:pPr>
              <w:pStyle w:val="TableParagraph"/>
              <w:rPr>
                <w:sz w:val="24"/>
              </w:rPr>
            </w:pPr>
            <w:r>
              <w:rPr>
                <w:sz w:val="24"/>
              </w:rPr>
              <w:t>Ambos </w:t>
            </w:r>
            <w:r>
              <w:rPr>
                <w:spacing w:val="-4"/>
                <w:sz w:val="24"/>
              </w:rPr>
              <w:t>sexos</w:t>
            </w:r>
          </w:p>
        </w:tc>
      </w:tr>
      <w:tr>
        <w:trPr>
          <w:trHeight w:val="474" w:hRule="atLeast"/>
        </w:trPr>
        <w:tc>
          <w:tcPr>
            <w:tcW w:w="6131" w:type="dxa"/>
          </w:tcPr>
          <w:p>
            <w:pPr>
              <w:pStyle w:val="TableParagraph"/>
              <w:rPr>
                <w:sz w:val="24"/>
              </w:rPr>
            </w:pPr>
            <w:r>
              <w:rPr>
                <w:sz w:val="24"/>
              </w:rPr>
              <w:t>Personas de</w:t>
            </w:r>
            <w:r>
              <w:rPr>
                <w:spacing w:val="-3"/>
                <w:sz w:val="24"/>
              </w:rPr>
              <w:t> </w:t>
            </w:r>
            <w:r>
              <w:rPr>
                <w:sz w:val="24"/>
              </w:rPr>
              <w:t>19 años</w:t>
            </w:r>
            <w:r>
              <w:rPr>
                <w:spacing w:val="-2"/>
                <w:sz w:val="24"/>
              </w:rPr>
              <w:t> </w:t>
            </w:r>
            <w:r>
              <w:rPr>
                <w:sz w:val="24"/>
              </w:rPr>
              <w:t>a</w:t>
            </w:r>
            <w:r>
              <w:rPr>
                <w:spacing w:val="-1"/>
                <w:sz w:val="24"/>
              </w:rPr>
              <w:t> </w:t>
            </w:r>
            <w:r>
              <w:rPr>
                <w:sz w:val="24"/>
              </w:rPr>
              <w:t>64</w:t>
            </w:r>
            <w:r>
              <w:rPr>
                <w:spacing w:val="-1"/>
                <w:sz w:val="24"/>
              </w:rPr>
              <w:t> </w:t>
            </w:r>
            <w:r>
              <w:rPr>
                <w:sz w:val="24"/>
              </w:rPr>
              <w:t>años,</w:t>
            </w:r>
            <w:r>
              <w:rPr>
                <w:spacing w:val="-2"/>
                <w:sz w:val="24"/>
              </w:rPr>
              <w:t> </w:t>
            </w:r>
            <w:r>
              <w:rPr>
                <w:sz w:val="24"/>
              </w:rPr>
              <w:t>11</w:t>
            </w:r>
            <w:r>
              <w:rPr>
                <w:spacing w:val="1"/>
                <w:sz w:val="24"/>
              </w:rPr>
              <w:t> </w:t>
            </w:r>
            <w:r>
              <w:rPr>
                <w:sz w:val="24"/>
              </w:rPr>
              <w:t>meses</w:t>
            </w:r>
            <w:r>
              <w:rPr>
                <w:spacing w:val="-3"/>
                <w:sz w:val="24"/>
              </w:rPr>
              <w:t> </w:t>
            </w:r>
            <w:r>
              <w:rPr>
                <w:sz w:val="24"/>
              </w:rPr>
              <w:t>y 29</w:t>
            </w:r>
            <w:r>
              <w:rPr>
                <w:spacing w:val="-2"/>
                <w:sz w:val="24"/>
              </w:rPr>
              <w:t> </w:t>
            </w:r>
            <w:r>
              <w:rPr>
                <w:sz w:val="24"/>
              </w:rPr>
              <w:t>días</w:t>
            </w:r>
            <w:r>
              <w:rPr>
                <w:spacing w:val="-2"/>
                <w:sz w:val="24"/>
              </w:rPr>
              <w:t> </w:t>
            </w:r>
            <w:r>
              <w:rPr>
                <w:sz w:val="24"/>
              </w:rPr>
              <w:t>en </w:t>
            </w:r>
            <w:r>
              <w:rPr>
                <w:spacing w:val="-2"/>
                <w:sz w:val="24"/>
              </w:rPr>
              <w:t>control</w:t>
            </w:r>
          </w:p>
        </w:tc>
        <w:tc>
          <w:tcPr>
            <w:tcW w:w="1472" w:type="dxa"/>
          </w:tcPr>
          <w:p>
            <w:pPr>
              <w:pStyle w:val="TableParagraph"/>
              <w:rPr>
                <w:sz w:val="24"/>
              </w:rPr>
            </w:pPr>
            <w:r>
              <w:rPr>
                <w:spacing w:val="-2"/>
                <w:sz w:val="24"/>
              </w:rPr>
              <w:t>14.466</w:t>
            </w:r>
          </w:p>
        </w:tc>
      </w:tr>
    </w:tbl>
    <w:p>
      <w:pPr>
        <w:spacing w:before="0"/>
        <w:ind w:left="1342" w:right="0" w:firstLine="0"/>
        <w:jc w:val="left"/>
        <w:rPr>
          <w:i/>
          <w:sz w:val="24"/>
        </w:rPr>
      </w:pPr>
      <w:r>
        <w:rPr>
          <w:i/>
          <w:sz w:val="24"/>
        </w:rPr>
        <w:t>Tabla</w:t>
      </w:r>
      <w:r>
        <w:rPr>
          <w:i/>
          <w:spacing w:val="-4"/>
          <w:sz w:val="24"/>
        </w:rPr>
        <w:t> </w:t>
      </w:r>
      <w:r>
        <w:rPr>
          <w:i/>
          <w:sz w:val="24"/>
        </w:rPr>
        <w:t>N.º</w:t>
      </w:r>
      <w:r>
        <w:rPr>
          <w:i/>
          <w:spacing w:val="-4"/>
          <w:sz w:val="24"/>
        </w:rPr>
        <w:t> </w:t>
      </w:r>
      <w:r>
        <w:rPr>
          <w:i/>
          <w:sz w:val="24"/>
        </w:rPr>
        <w:t>6:</w:t>
      </w:r>
      <w:r>
        <w:rPr>
          <w:i/>
          <w:spacing w:val="-2"/>
          <w:sz w:val="24"/>
        </w:rPr>
        <w:t> </w:t>
      </w:r>
      <w:r>
        <w:rPr>
          <w:i/>
          <w:sz w:val="24"/>
        </w:rPr>
        <w:t>Especificación</w:t>
      </w:r>
      <w:r>
        <w:rPr>
          <w:i/>
          <w:spacing w:val="-2"/>
          <w:sz w:val="24"/>
        </w:rPr>
        <w:t> </w:t>
      </w:r>
      <w:r>
        <w:rPr>
          <w:i/>
          <w:sz w:val="24"/>
        </w:rPr>
        <w:t>cobertura</w:t>
      </w:r>
      <w:r>
        <w:rPr>
          <w:i/>
          <w:spacing w:val="-2"/>
          <w:sz w:val="24"/>
        </w:rPr>
        <w:t> </w:t>
      </w:r>
      <w:r>
        <w:rPr>
          <w:i/>
          <w:sz w:val="24"/>
        </w:rPr>
        <w:t>área</w:t>
      </w:r>
      <w:r>
        <w:rPr>
          <w:i/>
          <w:spacing w:val="-3"/>
          <w:sz w:val="24"/>
        </w:rPr>
        <w:t> </w:t>
      </w:r>
      <w:r>
        <w:rPr>
          <w:i/>
          <w:sz w:val="24"/>
        </w:rPr>
        <w:t>adultos</w:t>
      </w:r>
      <w:r>
        <w:rPr>
          <w:i/>
          <w:spacing w:val="-7"/>
          <w:sz w:val="24"/>
        </w:rPr>
        <w:t> </w:t>
      </w:r>
      <w:r>
        <w:rPr>
          <w:i/>
          <w:sz w:val="24"/>
        </w:rPr>
        <w:t>de</w:t>
      </w:r>
      <w:r>
        <w:rPr>
          <w:i/>
          <w:spacing w:val="-1"/>
          <w:sz w:val="24"/>
        </w:rPr>
        <w:t> </w:t>
      </w:r>
      <w:r>
        <w:rPr>
          <w:i/>
          <w:sz w:val="24"/>
        </w:rPr>
        <w:t>CESFAM</w:t>
      </w:r>
      <w:r>
        <w:rPr>
          <w:i/>
          <w:spacing w:val="-2"/>
          <w:sz w:val="24"/>
        </w:rPr>
        <w:t> </w:t>
      </w:r>
      <w:r>
        <w:rPr>
          <w:i/>
          <w:sz w:val="24"/>
        </w:rPr>
        <w:t>Villa</w:t>
      </w:r>
      <w:r>
        <w:rPr>
          <w:i/>
          <w:spacing w:val="-3"/>
          <w:sz w:val="24"/>
        </w:rPr>
        <w:t> </w:t>
      </w:r>
      <w:r>
        <w:rPr>
          <w:i/>
          <w:spacing w:val="-2"/>
          <w:sz w:val="24"/>
        </w:rPr>
        <w:t>Nonguén.</w:t>
      </w:r>
    </w:p>
    <w:p>
      <w:pPr>
        <w:pStyle w:val="BodyText"/>
        <w:spacing w:line="259" w:lineRule="auto" w:before="184"/>
        <w:ind w:left="1342" w:right="1335"/>
        <w:jc w:val="both"/>
      </w:pPr>
      <w:r>
        <w:rPr/>
        <w:t>Si bien actualmente se pudo proporcionar información sobre diferentes ciclos vitales, la información</w:t>
      </w:r>
      <w:r>
        <w:rPr>
          <w:spacing w:val="-9"/>
        </w:rPr>
        <w:t> </w:t>
      </w:r>
      <w:r>
        <w:rPr/>
        <w:t>de</w:t>
      </w:r>
      <w:r>
        <w:rPr>
          <w:spacing w:val="-11"/>
        </w:rPr>
        <w:t> </w:t>
      </w:r>
      <w:r>
        <w:rPr/>
        <w:t>adultos</w:t>
      </w:r>
      <w:r>
        <w:rPr>
          <w:spacing w:val="-9"/>
        </w:rPr>
        <w:t> </w:t>
      </w:r>
      <w:r>
        <w:rPr/>
        <w:t>no</w:t>
      </w:r>
      <w:r>
        <w:rPr>
          <w:spacing w:val="-10"/>
        </w:rPr>
        <w:t> </w:t>
      </w:r>
      <w:r>
        <w:rPr/>
        <w:t>pudo</w:t>
      </w:r>
      <w:r>
        <w:rPr>
          <w:spacing w:val="-10"/>
        </w:rPr>
        <w:t> </w:t>
      </w:r>
      <w:r>
        <w:rPr/>
        <w:t>ser</w:t>
      </w:r>
      <w:r>
        <w:rPr>
          <w:spacing w:val="-9"/>
        </w:rPr>
        <w:t> </w:t>
      </w:r>
      <w:r>
        <w:rPr/>
        <w:t>entregada</w:t>
      </w:r>
      <w:r>
        <w:rPr>
          <w:spacing w:val="-10"/>
        </w:rPr>
        <w:t> </w:t>
      </w:r>
      <w:r>
        <w:rPr/>
        <w:t>de</w:t>
      </w:r>
      <w:r>
        <w:rPr>
          <w:spacing w:val="-13"/>
        </w:rPr>
        <w:t> </w:t>
      </w:r>
      <w:r>
        <w:rPr/>
        <w:t>una</w:t>
      </w:r>
      <w:r>
        <w:rPr>
          <w:spacing w:val="-10"/>
        </w:rPr>
        <w:t> </w:t>
      </w:r>
      <w:r>
        <w:rPr/>
        <w:t>forma</w:t>
      </w:r>
      <w:r>
        <w:rPr>
          <w:spacing w:val="-10"/>
        </w:rPr>
        <w:t> </w:t>
      </w:r>
      <w:r>
        <w:rPr/>
        <w:t>más</w:t>
      </w:r>
      <w:r>
        <w:rPr>
          <w:spacing w:val="-9"/>
        </w:rPr>
        <w:t> </w:t>
      </w:r>
      <w:r>
        <w:rPr/>
        <w:t>detallada</w:t>
      </w:r>
      <w:r>
        <w:rPr>
          <w:spacing w:val="-13"/>
        </w:rPr>
        <w:t> </w:t>
      </w:r>
      <w:r>
        <w:rPr/>
        <w:t>y</w:t>
      </w:r>
      <w:r>
        <w:rPr>
          <w:spacing w:val="-10"/>
        </w:rPr>
        <w:t> </w:t>
      </w:r>
      <w:r>
        <w:rPr/>
        <w:t>concisa,</w:t>
      </w:r>
      <w:r>
        <w:rPr>
          <w:spacing w:val="-5"/>
        </w:rPr>
        <w:t> </w:t>
      </w:r>
      <w:r>
        <w:rPr/>
        <w:t>debido a esto se trabajó con solo un total, sin divisiones por sexo ni estado nutricional.</w:t>
      </w:r>
    </w:p>
    <w:p>
      <w:pPr>
        <w:pStyle w:val="BodyText"/>
        <w:spacing w:before="2"/>
        <w:rPr>
          <w:sz w:val="13"/>
        </w:rPr>
      </w:pPr>
    </w:p>
    <w:tbl>
      <w:tblPr>
        <w:tblW w:w="0" w:type="auto"/>
        <w:jc w:val="left"/>
        <w:tblInd w:w="13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58"/>
        <w:gridCol w:w="1471"/>
        <w:gridCol w:w="1098"/>
        <w:gridCol w:w="1012"/>
      </w:tblGrid>
      <w:tr>
        <w:trPr>
          <w:trHeight w:val="474" w:hRule="atLeast"/>
        </w:trPr>
        <w:tc>
          <w:tcPr>
            <w:tcW w:w="1958" w:type="dxa"/>
            <w:shd w:val="clear" w:color="auto" w:fill="DAE9F7"/>
          </w:tcPr>
          <w:p>
            <w:pPr>
              <w:pStyle w:val="TableParagraph"/>
              <w:rPr>
                <w:sz w:val="24"/>
              </w:rPr>
            </w:pPr>
            <w:r>
              <w:rPr>
                <w:sz w:val="24"/>
              </w:rPr>
              <w:t>Estado</w:t>
            </w:r>
            <w:r>
              <w:rPr>
                <w:spacing w:val="-3"/>
                <w:sz w:val="24"/>
              </w:rPr>
              <w:t> </w:t>
            </w:r>
            <w:r>
              <w:rPr>
                <w:spacing w:val="-2"/>
                <w:sz w:val="24"/>
              </w:rPr>
              <w:t>nutricional</w:t>
            </w:r>
          </w:p>
        </w:tc>
        <w:tc>
          <w:tcPr>
            <w:tcW w:w="1471" w:type="dxa"/>
            <w:shd w:val="clear" w:color="auto" w:fill="DAE9F7"/>
          </w:tcPr>
          <w:p>
            <w:pPr>
              <w:pStyle w:val="TableParagraph"/>
              <w:ind w:left="108"/>
              <w:rPr>
                <w:sz w:val="24"/>
              </w:rPr>
            </w:pPr>
            <w:r>
              <w:rPr>
                <w:sz w:val="24"/>
              </w:rPr>
              <w:t>Ambos </w:t>
            </w:r>
            <w:r>
              <w:rPr>
                <w:spacing w:val="-4"/>
                <w:sz w:val="24"/>
              </w:rPr>
              <w:t>sexos</w:t>
            </w:r>
          </w:p>
        </w:tc>
        <w:tc>
          <w:tcPr>
            <w:tcW w:w="1098" w:type="dxa"/>
            <w:shd w:val="clear" w:color="auto" w:fill="DAE9F7"/>
          </w:tcPr>
          <w:p>
            <w:pPr>
              <w:pStyle w:val="TableParagraph"/>
              <w:ind w:left="108"/>
              <w:rPr>
                <w:sz w:val="24"/>
              </w:rPr>
            </w:pPr>
            <w:r>
              <w:rPr>
                <w:spacing w:val="-2"/>
                <w:sz w:val="24"/>
              </w:rPr>
              <w:t>Hombres</w:t>
            </w:r>
          </w:p>
        </w:tc>
        <w:tc>
          <w:tcPr>
            <w:tcW w:w="1012" w:type="dxa"/>
            <w:shd w:val="clear" w:color="auto" w:fill="DAE9F7"/>
          </w:tcPr>
          <w:p>
            <w:pPr>
              <w:pStyle w:val="TableParagraph"/>
              <w:ind w:left="110"/>
              <w:rPr>
                <w:sz w:val="24"/>
              </w:rPr>
            </w:pPr>
            <w:r>
              <w:rPr>
                <w:spacing w:val="-2"/>
                <w:sz w:val="24"/>
              </w:rPr>
              <w:t>Mujeres</w:t>
            </w:r>
          </w:p>
        </w:tc>
      </w:tr>
      <w:tr>
        <w:trPr>
          <w:trHeight w:val="477" w:hRule="atLeast"/>
        </w:trPr>
        <w:tc>
          <w:tcPr>
            <w:tcW w:w="1958" w:type="dxa"/>
          </w:tcPr>
          <w:p>
            <w:pPr>
              <w:pStyle w:val="TableParagraph"/>
              <w:rPr>
                <w:sz w:val="24"/>
              </w:rPr>
            </w:pPr>
            <w:r>
              <w:rPr>
                <w:sz w:val="24"/>
              </w:rPr>
              <w:t>Bajo</w:t>
            </w:r>
            <w:r>
              <w:rPr>
                <w:spacing w:val="-3"/>
                <w:sz w:val="24"/>
              </w:rPr>
              <w:t> </w:t>
            </w:r>
            <w:r>
              <w:rPr>
                <w:spacing w:val="-4"/>
                <w:sz w:val="24"/>
              </w:rPr>
              <w:t>peso</w:t>
            </w:r>
          </w:p>
        </w:tc>
        <w:tc>
          <w:tcPr>
            <w:tcW w:w="1471" w:type="dxa"/>
          </w:tcPr>
          <w:p>
            <w:pPr>
              <w:pStyle w:val="TableParagraph"/>
              <w:ind w:left="108"/>
              <w:rPr>
                <w:sz w:val="24"/>
              </w:rPr>
            </w:pPr>
            <w:r>
              <w:rPr>
                <w:spacing w:val="-5"/>
                <w:sz w:val="24"/>
              </w:rPr>
              <w:t>95</w:t>
            </w:r>
          </w:p>
        </w:tc>
        <w:tc>
          <w:tcPr>
            <w:tcW w:w="1098" w:type="dxa"/>
          </w:tcPr>
          <w:p>
            <w:pPr>
              <w:pStyle w:val="TableParagraph"/>
              <w:ind w:left="108"/>
              <w:rPr>
                <w:sz w:val="24"/>
              </w:rPr>
            </w:pPr>
            <w:r>
              <w:rPr>
                <w:spacing w:val="-5"/>
                <w:sz w:val="24"/>
              </w:rPr>
              <w:t>39</w:t>
            </w:r>
          </w:p>
        </w:tc>
        <w:tc>
          <w:tcPr>
            <w:tcW w:w="1012" w:type="dxa"/>
          </w:tcPr>
          <w:p>
            <w:pPr>
              <w:pStyle w:val="TableParagraph"/>
              <w:ind w:left="110"/>
              <w:rPr>
                <w:sz w:val="24"/>
              </w:rPr>
            </w:pPr>
            <w:r>
              <w:rPr>
                <w:spacing w:val="-5"/>
                <w:sz w:val="24"/>
              </w:rPr>
              <w:t>56</w:t>
            </w:r>
          </w:p>
        </w:tc>
      </w:tr>
      <w:tr>
        <w:trPr>
          <w:trHeight w:val="474" w:hRule="atLeast"/>
        </w:trPr>
        <w:tc>
          <w:tcPr>
            <w:tcW w:w="1958" w:type="dxa"/>
          </w:tcPr>
          <w:p>
            <w:pPr>
              <w:pStyle w:val="TableParagraph"/>
              <w:rPr>
                <w:sz w:val="24"/>
              </w:rPr>
            </w:pPr>
            <w:r>
              <w:rPr>
                <w:spacing w:val="-2"/>
                <w:sz w:val="24"/>
              </w:rPr>
              <w:t>Normal</w:t>
            </w:r>
          </w:p>
        </w:tc>
        <w:tc>
          <w:tcPr>
            <w:tcW w:w="1471" w:type="dxa"/>
          </w:tcPr>
          <w:p>
            <w:pPr>
              <w:pStyle w:val="TableParagraph"/>
              <w:ind w:left="108"/>
              <w:rPr>
                <w:sz w:val="24"/>
              </w:rPr>
            </w:pPr>
            <w:r>
              <w:rPr>
                <w:spacing w:val="-5"/>
                <w:sz w:val="24"/>
              </w:rPr>
              <w:t>435</w:t>
            </w:r>
          </w:p>
        </w:tc>
        <w:tc>
          <w:tcPr>
            <w:tcW w:w="1098" w:type="dxa"/>
          </w:tcPr>
          <w:p>
            <w:pPr>
              <w:pStyle w:val="TableParagraph"/>
              <w:ind w:left="108"/>
              <w:rPr>
                <w:sz w:val="24"/>
              </w:rPr>
            </w:pPr>
            <w:r>
              <w:rPr>
                <w:spacing w:val="-5"/>
                <w:sz w:val="24"/>
              </w:rPr>
              <w:t>184</w:t>
            </w:r>
          </w:p>
        </w:tc>
        <w:tc>
          <w:tcPr>
            <w:tcW w:w="1012" w:type="dxa"/>
          </w:tcPr>
          <w:p>
            <w:pPr>
              <w:pStyle w:val="TableParagraph"/>
              <w:ind w:left="110"/>
              <w:rPr>
                <w:sz w:val="24"/>
              </w:rPr>
            </w:pPr>
            <w:r>
              <w:rPr>
                <w:spacing w:val="-5"/>
                <w:sz w:val="24"/>
              </w:rPr>
              <w:t>251</w:t>
            </w:r>
          </w:p>
        </w:tc>
      </w:tr>
      <w:tr>
        <w:trPr>
          <w:trHeight w:val="477" w:hRule="atLeast"/>
        </w:trPr>
        <w:tc>
          <w:tcPr>
            <w:tcW w:w="1958" w:type="dxa"/>
          </w:tcPr>
          <w:p>
            <w:pPr>
              <w:pStyle w:val="TableParagraph"/>
              <w:spacing w:line="240" w:lineRule="auto" w:before="1"/>
              <w:rPr>
                <w:sz w:val="24"/>
              </w:rPr>
            </w:pPr>
            <w:r>
              <w:rPr>
                <w:spacing w:val="-2"/>
                <w:sz w:val="24"/>
              </w:rPr>
              <w:t>Sobrepeso</w:t>
            </w:r>
          </w:p>
        </w:tc>
        <w:tc>
          <w:tcPr>
            <w:tcW w:w="1471" w:type="dxa"/>
          </w:tcPr>
          <w:p>
            <w:pPr>
              <w:pStyle w:val="TableParagraph"/>
              <w:spacing w:line="240" w:lineRule="auto" w:before="1"/>
              <w:ind w:left="108"/>
              <w:rPr>
                <w:sz w:val="24"/>
              </w:rPr>
            </w:pPr>
            <w:r>
              <w:rPr>
                <w:spacing w:val="-5"/>
                <w:sz w:val="24"/>
              </w:rPr>
              <w:t>437</w:t>
            </w:r>
          </w:p>
        </w:tc>
        <w:tc>
          <w:tcPr>
            <w:tcW w:w="1098" w:type="dxa"/>
          </w:tcPr>
          <w:p>
            <w:pPr>
              <w:pStyle w:val="TableParagraph"/>
              <w:spacing w:line="240" w:lineRule="auto" w:before="1"/>
              <w:ind w:left="108"/>
              <w:rPr>
                <w:sz w:val="24"/>
              </w:rPr>
            </w:pPr>
            <w:r>
              <w:rPr>
                <w:spacing w:val="-5"/>
                <w:sz w:val="24"/>
              </w:rPr>
              <w:t>193</w:t>
            </w:r>
          </w:p>
        </w:tc>
        <w:tc>
          <w:tcPr>
            <w:tcW w:w="1012" w:type="dxa"/>
          </w:tcPr>
          <w:p>
            <w:pPr>
              <w:pStyle w:val="TableParagraph"/>
              <w:spacing w:line="240" w:lineRule="auto" w:before="1"/>
              <w:ind w:left="110"/>
              <w:rPr>
                <w:sz w:val="24"/>
              </w:rPr>
            </w:pPr>
            <w:r>
              <w:rPr>
                <w:spacing w:val="-5"/>
                <w:sz w:val="24"/>
              </w:rPr>
              <w:t>244</w:t>
            </w:r>
          </w:p>
        </w:tc>
      </w:tr>
      <w:tr>
        <w:trPr>
          <w:trHeight w:val="477" w:hRule="atLeast"/>
        </w:trPr>
        <w:tc>
          <w:tcPr>
            <w:tcW w:w="1958" w:type="dxa"/>
          </w:tcPr>
          <w:p>
            <w:pPr>
              <w:pStyle w:val="TableParagraph"/>
              <w:rPr>
                <w:sz w:val="24"/>
              </w:rPr>
            </w:pPr>
            <w:r>
              <w:rPr>
                <w:spacing w:val="-2"/>
                <w:sz w:val="24"/>
              </w:rPr>
              <w:t>Obeso</w:t>
            </w:r>
          </w:p>
        </w:tc>
        <w:tc>
          <w:tcPr>
            <w:tcW w:w="1471" w:type="dxa"/>
          </w:tcPr>
          <w:p>
            <w:pPr>
              <w:pStyle w:val="TableParagraph"/>
              <w:ind w:left="108"/>
              <w:rPr>
                <w:sz w:val="24"/>
              </w:rPr>
            </w:pPr>
            <w:r>
              <w:rPr>
                <w:spacing w:val="-5"/>
                <w:sz w:val="24"/>
              </w:rPr>
              <w:t>400</w:t>
            </w:r>
          </w:p>
        </w:tc>
        <w:tc>
          <w:tcPr>
            <w:tcW w:w="1098" w:type="dxa"/>
          </w:tcPr>
          <w:p>
            <w:pPr>
              <w:pStyle w:val="TableParagraph"/>
              <w:ind w:left="108"/>
              <w:rPr>
                <w:sz w:val="24"/>
              </w:rPr>
            </w:pPr>
            <w:r>
              <w:rPr>
                <w:spacing w:val="-5"/>
                <w:sz w:val="24"/>
              </w:rPr>
              <w:t>125</w:t>
            </w:r>
          </w:p>
        </w:tc>
        <w:tc>
          <w:tcPr>
            <w:tcW w:w="1012" w:type="dxa"/>
          </w:tcPr>
          <w:p>
            <w:pPr>
              <w:pStyle w:val="TableParagraph"/>
              <w:ind w:left="110"/>
              <w:rPr>
                <w:sz w:val="24"/>
              </w:rPr>
            </w:pPr>
            <w:r>
              <w:rPr>
                <w:spacing w:val="-5"/>
                <w:sz w:val="24"/>
              </w:rPr>
              <w:t>275</w:t>
            </w:r>
          </w:p>
        </w:tc>
      </w:tr>
      <w:tr>
        <w:trPr>
          <w:trHeight w:val="475" w:hRule="atLeast"/>
        </w:trPr>
        <w:tc>
          <w:tcPr>
            <w:tcW w:w="1958" w:type="dxa"/>
          </w:tcPr>
          <w:p>
            <w:pPr>
              <w:pStyle w:val="TableParagraph"/>
              <w:rPr>
                <w:sz w:val="24"/>
              </w:rPr>
            </w:pPr>
            <w:r>
              <w:rPr>
                <w:spacing w:val="-2"/>
                <w:sz w:val="24"/>
              </w:rPr>
              <w:t>Total</w:t>
            </w:r>
          </w:p>
        </w:tc>
        <w:tc>
          <w:tcPr>
            <w:tcW w:w="1471" w:type="dxa"/>
          </w:tcPr>
          <w:p>
            <w:pPr>
              <w:pStyle w:val="TableParagraph"/>
              <w:ind w:left="108"/>
              <w:rPr>
                <w:sz w:val="24"/>
              </w:rPr>
            </w:pPr>
            <w:r>
              <w:rPr>
                <w:spacing w:val="-2"/>
                <w:sz w:val="24"/>
              </w:rPr>
              <w:t>1.367</w:t>
            </w:r>
          </w:p>
        </w:tc>
        <w:tc>
          <w:tcPr>
            <w:tcW w:w="1098" w:type="dxa"/>
          </w:tcPr>
          <w:p>
            <w:pPr>
              <w:pStyle w:val="TableParagraph"/>
              <w:ind w:left="108"/>
              <w:rPr>
                <w:sz w:val="24"/>
              </w:rPr>
            </w:pPr>
            <w:r>
              <w:rPr>
                <w:spacing w:val="-5"/>
                <w:sz w:val="24"/>
              </w:rPr>
              <w:t>541</w:t>
            </w:r>
          </w:p>
        </w:tc>
        <w:tc>
          <w:tcPr>
            <w:tcW w:w="1012" w:type="dxa"/>
          </w:tcPr>
          <w:p>
            <w:pPr>
              <w:pStyle w:val="TableParagraph"/>
              <w:ind w:left="110"/>
              <w:rPr>
                <w:sz w:val="24"/>
              </w:rPr>
            </w:pPr>
            <w:r>
              <w:rPr>
                <w:spacing w:val="-5"/>
                <w:sz w:val="24"/>
              </w:rPr>
              <w:t>826</w:t>
            </w:r>
          </w:p>
        </w:tc>
      </w:tr>
    </w:tbl>
    <w:p>
      <w:pPr>
        <w:spacing w:before="1"/>
        <w:ind w:left="1342" w:right="0" w:firstLine="0"/>
        <w:jc w:val="left"/>
        <w:rPr>
          <w:i/>
          <w:sz w:val="24"/>
        </w:rPr>
      </w:pPr>
      <w:r>
        <w:rPr>
          <w:i/>
          <w:sz w:val="24"/>
        </w:rPr>
        <w:t>Tabla</w:t>
      </w:r>
      <w:r>
        <w:rPr>
          <w:i/>
          <w:spacing w:val="-4"/>
          <w:sz w:val="24"/>
        </w:rPr>
        <w:t> </w:t>
      </w:r>
      <w:r>
        <w:rPr>
          <w:i/>
          <w:sz w:val="24"/>
        </w:rPr>
        <w:t>N.º</w:t>
      </w:r>
      <w:r>
        <w:rPr>
          <w:i/>
          <w:spacing w:val="-4"/>
          <w:sz w:val="24"/>
        </w:rPr>
        <w:t> </w:t>
      </w:r>
      <w:r>
        <w:rPr>
          <w:i/>
          <w:sz w:val="24"/>
        </w:rPr>
        <w:t>7:</w:t>
      </w:r>
      <w:r>
        <w:rPr>
          <w:i/>
          <w:spacing w:val="-2"/>
          <w:sz w:val="24"/>
        </w:rPr>
        <w:t> </w:t>
      </w:r>
      <w:r>
        <w:rPr>
          <w:i/>
          <w:sz w:val="24"/>
        </w:rPr>
        <w:t>Especificación</w:t>
      </w:r>
      <w:r>
        <w:rPr>
          <w:i/>
          <w:spacing w:val="-2"/>
          <w:sz w:val="24"/>
        </w:rPr>
        <w:t> </w:t>
      </w:r>
      <w:r>
        <w:rPr>
          <w:i/>
          <w:sz w:val="24"/>
        </w:rPr>
        <w:t>cobertura</w:t>
      </w:r>
      <w:r>
        <w:rPr>
          <w:i/>
          <w:spacing w:val="-2"/>
          <w:sz w:val="24"/>
        </w:rPr>
        <w:t> </w:t>
      </w:r>
      <w:r>
        <w:rPr>
          <w:i/>
          <w:sz w:val="24"/>
        </w:rPr>
        <w:t>área</w:t>
      </w:r>
      <w:r>
        <w:rPr>
          <w:i/>
          <w:spacing w:val="-3"/>
          <w:sz w:val="24"/>
        </w:rPr>
        <w:t> </w:t>
      </w:r>
      <w:r>
        <w:rPr>
          <w:i/>
          <w:sz w:val="24"/>
        </w:rPr>
        <w:t>de</w:t>
      </w:r>
      <w:r>
        <w:rPr>
          <w:i/>
          <w:spacing w:val="-2"/>
          <w:sz w:val="24"/>
        </w:rPr>
        <w:t> </w:t>
      </w:r>
      <w:r>
        <w:rPr>
          <w:i/>
          <w:sz w:val="24"/>
        </w:rPr>
        <w:t>persona</w:t>
      </w:r>
      <w:r>
        <w:rPr>
          <w:i/>
          <w:spacing w:val="-2"/>
          <w:sz w:val="24"/>
        </w:rPr>
        <w:t> </w:t>
      </w:r>
      <w:r>
        <w:rPr>
          <w:i/>
          <w:sz w:val="24"/>
        </w:rPr>
        <w:t>mayor</w:t>
      </w:r>
      <w:r>
        <w:rPr>
          <w:i/>
          <w:spacing w:val="-4"/>
          <w:sz w:val="24"/>
        </w:rPr>
        <w:t> </w:t>
      </w:r>
      <w:r>
        <w:rPr>
          <w:i/>
          <w:sz w:val="24"/>
        </w:rPr>
        <w:t>de</w:t>
      </w:r>
      <w:r>
        <w:rPr>
          <w:i/>
          <w:spacing w:val="-3"/>
          <w:sz w:val="24"/>
        </w:rPr>
        <w:t> </w:t>
      </w:r>
      <w:r>
        <w:rPr>
          <w:i/>
          <w:sz w:val="24"/>
        </w:rPr>
        <w:t>CESFAM</w:t>
      </w:r>
      <w:r>
        <w:rPr>
          <w:i/>
          <w:spacing w:val="-2"/>
          <w:sz w:val="24"/>
        </w:rPr>
        <w:t> </w:t>
      </w:r>
      <w:r>
        <w:rPr>
          <w:i/>
          <w:sz w:val="24"/>
        </w:rPr>
        <w:t>Villa</w:t>
      </w:r>
      <w:r>
        <w:rPr>
          <w:i/>
          <w:spacing w:val="-2"/>
          <w:sz w:val="24"/>
        </w:rPr>
        <w:t> Nonguén.</w:t>
      </w:r>
    </w:p>
    <w:p>
      <w:pPr>
        <w:pStyle w:val="BodyText"/>
        <w:spacing w:before="91"/>
        <w:rPr>
          <w:i/>
        </w:rPr>
      </w:pPr>
    </w:p>
    <w:p>
      <w:pPr>
        <w:pStyle w:val="Heading1"/>
        <w:jc w:val="left"/>
      </w:pPr>
      <w:bookmarkStart w:name="_bookmark21" w:id="22"/>
      <w:bookmarkEnd w:id="22"/>
      <w:r>
        <w:rPr/>
      </w:r>
      <w:r>
        <w:rPr>
          <w:spacing w:val="-2"/>
        </w:rPr>
        <w:t>Análisis</w:t>
      </w:r>
    </w:p>
    <w:p>
      <w:pPr>
        <w:pStyle w:val="BodyText"/>
        <w:spacing w:line="259" w:lineRule="auto" w:before="105"/>
        <w:ind w:left="1342" w:right="1334"/>
        <w:jc w:val="both"/>
      </w:pPr>
      <w:r>
        <w:rPr/>
        <w:t>El diagnóstico realizado en el CESFAM Villa Nonguén permite identificar una serie de problemáticas relevantes en relación con el estado nutricional de la población usuaria, las cuales se encuentran estrechamente vinculadas a factores sociales, económicos y demográficos</w:t>
      </w:r>
      <w:r>
        <w:rPr>
          <w:spacing w:val="-9"/>
        </w:rPr>
        <w:t> </w:t>
      </w:r>
      <w:r>
        <w:rPr/>
        <w:t>del</w:t>
      </w:r>
      <w:r>
        <w:rPr>
          <w:spacing w:val="-10"/>
        </w:rPr>
        <w:t> </w:t>
      </w:r>
      <w:r>
        <w:rPr/>
        <w:t>territorio.</w:t>
      </w:r>
      <w:r>
        <w:rPr>
          <w:spacing w:val="-7"/>
        </w:rPr>
        <w:t> </w:t>
      </w:r>
      <w:r>
        <w:rPr/>
        <w:t>En</w:t>
      </w:r>
      <w:r>
        <w:rPr>
          <w:spacing w:val="-8"/>
        </w:rPr>
        <w:t> </w:t>
      </w:r>
      <w:r>
        <w:rPr/>
        <w:t>primer</w:t>
      </w:r>
      <w:r>
        <w:rPr>
          <w:spacing w:val="-6"/>
        </w:rPr>
        <w:t> </w:t>
      </w:r>
      <w:r>
        <w:rPr/>
        <w:t>lugar,</w:t>
      </w:r>
      <w:r>
        <w:rPr>
          <w:spacing w:val="-10"/>
        </w:rPr>
        <w:t> </w:t>
      </w:r>
      <w:r>
        <w:rPr/>
        <w:t>se</w:t>
      </w:r>
      <w:r>
        <w:rPr>
          <w:spacing w:val="-8"/>
        </w:rPr>
        <w:t> </w:t>
      </w:r>
      <w:r>
        <w:rPr/>
        <w:t>observa</w:t>
      </w:r>
      <w:r>
        <w:rPr>
          <w:spacing w:val="-8"/>
        </w:rPr>
        <w:t> </w:t>
      </w:r>
      <w:r>
        <w:rPr/>
        <w:t>una</w:t>
      </w:r>
      <w:r>
        <w:rPr>
          <w:spacing w:val="-9"/>
        </w:rPr>
        <w:t> </w:t>
      </w:r>
      <w:r>
        <w:rPr/>
        <w:t>alta</w:t>
      </w:r>
      <w:r>
        <w:rPr>
          <w:spacing w:val="-10"/>
        </w:rPr>
        <w:t> </w:t>
      </w:r>
      <w:r>
        <w:rPr/>
        <w:t>prevalencia</w:t>
      </w:r>
      <w:r>
        <w:rPr>
          <w:spacing w:val="-8"/>
        </w:rPr>
        <w:t> </w:t>
      </w:r>
      <w:r>
        <w:rPr/>
        <w:t>de</w:t>
      </w:r>
      <w:r>
        <w:rPr>
          <w:spacing w:val="-3"/>
        </w:rPr>
        <w:t> </w:t>
      </w:r>
      <w:r>
        <w:rPr>
          <w:spacing w:val="-2"/>
        </w:rPr>
        <w:t>malnutrición</w:t>
      </w:r>
    </w:p>
    <w:p>
      <w:pPr>
        <w:pStyle w:val="BodyText"/>
        <w:spacing w:after="0" w:line="259" w:lineRule="auto"/>
        <w:jc w:val="both"/>
        <w:sectPr>
          <w:pgSz w:w="12240" w:h="15840"/>
          <w:pgMar w:header="0" w:footer="985" w:top="1400" w:bottom="1220" w:left="360" w:right="360"/>
        </w:sectPr>
      </w:pPr>
    </w:p>
    <w:p>
      <w:pPr>
        <w:pStyle w:val="BodyText"/>
        <w:spacing w:line="259" w:lineRule="auto" w:before="36"/>
        <w:ind w:left="1342" w:right="1334"/>
        <w:jc w:val="both"/>
      </w:pPr>
      <w:r>
        <w:rPr/>
        <w:t>por exceso en los distintos grupos del ciclo vital. En la población infantil y adolescente predominan los diagnósticos de sobrepeso y obesidad, lo que evidencia una tendencia preocupante hacia el desarrollo precoz de enfermedades crónicas no transmisibles, esta situación se mantiene en la población de personas mayores, donde también se presentan cifras elevadas de sobrepeso y obesidad, lo que incrementa el riesgo de patologías como hipertensión arterial, diabetes mellitus tipo 2 y dislipidemias, Por otro lado, si bien la malnutrición</w:t>
      </w:r>
      <w:r>
        <w:rPr>
          <w:spacing w:val="-1"/>
        </w:rPr>
        <w:t> </w:t>
      </w:r>
      <w:r>
        <w:rPr/>
        <w:t>por</w:t>
      </w:r>
      <w:r>
        <w:rPr>
          <w:spacing w:val="-2"/>
        </w:rPr>
        <w:t> </w:t>
      </w:r>
      <w:r>
        <w:rPr/>
        <w:t>déficit es menos frecuente, aún</w:t>
      </w:r>
      <w:r>
        <w:rPr>
          <w:spacing w:val="-3"/>
        </w:rPr>
        <w:t> </w:t>
      </w:r>
      <w:r>
        <w:rPr/>
        <w:t>se</w:t>
      </w:r>
      <w:r>
        <w:rPr>
          <w:spacing w:val="-1"/>
        </w:rPr>
        <w:t> </w:t>
      </w:r>
      <w:r>
        <w:rPr/>
        <w:t>encuentra</w:t>
      </w:r>
      <w:r>
        <w:rPr>
          <w:spacing w:val="-1"/>
        </w:rPr>
        <w:t> </w:t>
      </w:r>
      <w:r>
        <w:rPr/>
        <w:t>presente</w:t>
      </w:r>
      <w:r>
        <w:rPr>
          <w:spacing w:val="-1"/>
        </w:rPr>
        <w:t> </w:t>
      </w:r>
      <w:r>
        <w:rPr/>
        <w:t>en algunos grupos, especialmente</w:t>
      </w:r>
      <w:r>
        <w:rPr>
          <w:spacing w:val="-8"/>
        </w:rPr>
        <w:t> </w:t>
      </w:r>
      <w:r>
        <w:rPr/>
        <w:t>en</w:t>
      </w:r>
      <w:r>
        <w:rPr>
          <w:spacing w:val="-7"/>
        </w:rPr>
        <w:t> </w:t>
      </w:r>
      <w:r>
        <w:rPr/>
        <w:t>niños</w:t>
      </w:r>
      <w:r>
        <w:rPr>
          <w:spacing w:val="-7"/>
        </w:rPr>
        <w:t> </w:t>
      </w:r>
      <w:r>
        <w:rPr/>
        <w:t>y</w:t>
      </w:r>
      <w:r>
        <w:rPr>
          <w:spacing w:val="-8"/>
        </w:rPr>
        <w:t> </w:t>
      </w:r>
      <w:r>
        <w:rPr/>
        <w:t>personas</w:t>
      </w:r>
      <w:r>
        <w:rPr>
          <w:spacing w:val="-9"/>
        </w:rPr>
        <w:t> </w:t>
      </w:r>
      <w:r>
        <w:rPr/>
        <w:t>mayores,</w:t>
      </w:r>
      <w:r>
        <w:rPr>
          <w:spacing w:val="-8"/>
        </w:rPr>
        <w:t> </w:t>
      </w:r>
      <w:r>
        <w:rPr/>
        <w:t>lo</w:t>
      </w:r>
      <w:r>
        <w:rPr>
          <w:spacing w:val="-8"/>
        </w:rPr>
        <w:t> </w:t>
      </w:r>
      <w:r>
        <w:rPr/>
        <w:t>que</w:t>
      </w:r>
      <w:r>
        <w:rPr>
          <w:spacing w:val="-8"/>
        </w:rPr>
        <w:t> </w:t>
      </w:r>
      <w:r>
        <w:rPr/>
        <w:t>refleja</w:t>
      </w:r>
      <w:r>
        <w:rPr>
          <w:spacing w:val="-8"/>
        </w:rPr>
        <w:t> </w:t>
      </w:r>
      <w:r>
        <w:rPr/>
        <w:t>la</w:t>
      </w:r>
      <w:r>
        <w:rPr>
          <w:spacing w:val="-8"/>
        </w:rPr>
        <w:t> </w:t>
      </w:r>
      <w:r>
        <w:rPr/>
        <w:t>coexistencia</w:t>
      </w:r>
      <w:r>
        <w:rPr>
          <w:spacing w:val="-7"/>
        </w:rPr>
        <w:t> </w:t>
      </w:r>
      <w:r>
        <w:rPr/>
        <w:t>de</w:t>
      </w:r>
      <w:r>
        <w:rPr>
          <w:spacing w:val="-8"/>
        </w:rPr>
        <w:t> </w:t>
      </w:r>
      <w:r>
        <w:rPr/>
        <w:t>ambos</w:t>
      </w:r>
      <w:r>
        <w:rPr>
          <w:spacing w:val="-7"/>
        </w:rPr>
        <w:t> </w:t>
      </w:r>
      <w:r>
        <w:rPr/>
        <w:t>tipos</w:t>
      </w:r>
      <w:r>
        <w:rPr>
          <w:spacing w:val="-9"/>
        </w:rPr>
        <w:t> </w:t>
      </w:r>
      <w:r>
        <w:rPr/>
        <w:t>de malnutrición dentro del territorio, fenómeno característico de la transición nutricional.</w:t>
      </w:r>
    </w:p>
    <w:p>
      <w:pPr>
        <w:pStyle w:val="BodyText"/>
        <w:spacing w:line="259" w:lineRule="auto" w:before="159"/>
        <w:ind w:left="1342" w:right="1341"/>
        <w:jc w:val="both"/>
      </w:pPr>
      <w:r>
        <w:rPr/>
        <w:t>En relación con los determinantes sociales de la salud, se identifican factores que influyen directamente en el estado nutricional de la población, entre ellos destacan las limitaciones económicas mencionadas por los usuarios, las cuales condicionan la elección de alimentos, priorizando productos de menor costo y menor calidad nutricional, de igual forma, el nivel educacional y los hábitos alimentarios familiares también juegan un rol importante en la configuración del perfil nutricional observado.</w:t>
      </w:r>
    </w:p>
    <w:p>
      <w:pPr>
        <w:pStyle w:val="BodyText"/>
        <w:spacing w:line="259" w:lineRule="auto" w:before="159"/>
        <w:ind w:left="1342" w:right="1334"/>
        <w:jc w:val="both"/>
      </w:pPr>
      <w:r>
        <w:rPr/>
        <w:t>La</w:t>
      </w:r>
      <w:r>
        <w:rPr>
          <w:spacing w:val="-12"/>
        </w:rPr>
        <w:t> </w:t>
      </w:r>
      <w:r>
        <w:rPr/>
        <w:t>distribución</w:t>
      </w:r>
      <w:r>
        <w:rPr>
          <w:spacing w:val="-13"/>
        </w:rPr>
        <w:t> </w:t>
      </w:r>
      <w:r>
        <w:rPr/>
        <w:t>etaria</w:t>
      </w:r>
      <w:r>
        <w:rPr>
          <w:spacing w:val="-13"/>
        </w:rPr>
        <w:t> </w:t>
      </w:r>
      <w:r>
        <w:rPr/>
        <w:t>del</w:t>
      </w:r>
      <w:r>
        <w:rPr>
          <w:spacing w:val="-12"/>
        </w:rPr>
        <w:t> </w:t>
      </w:r>
      <w:r>
        <w:rPr/>
        <w:t>CESFAM,</w:t>
      </w:r>
      <w:r>
        <w:rPr>
          <w:spacing w:val="-13"/>
        </w:rPr>
        <w:t> </w:t>
      </w:r>
      <w:r>
        <w:rPr/>
        <w:t>con</w:t>
      </w:r>
      <w:r>
        <w:rPr>
          <w:spacing w:val="-12"/>
        </w:rPr>
        <w:t> </w:t>
      </w:r>
      <w:r>
        <w:rPr/>
        <w:t>una</w:t>
      </w:r>
      <w:r>
        <w:rPr>
          <w:spacing w:val="-12"/>
        </w:rPr>
        <w:t> </w:t>
      </w:r>
      <w:r>
        <w:rPr/>
        <w:t>mayor</w:t>
      </w:r>
      <w:r>
        <w:rPr>
          <w:spacing w:val="-14"/>
        </w:rPr>
        <w:t> </w:t>
      </w:r>
      <w:r>
        <w:rPr/>
        <w:t>proporción</w:t>
      </w:r>
      <w:r>
        <w:rPr>
          <w:spacing w:val="-12"/>
        </w:rPr>
        <w:t> </w:t>
      </w:r>
      <w:r>
        <w:rPr/>
        <w:t>de</w:t>
      </w:r>
      <w:r>
        <w:rPr>
          <w:spacing w:val="-13"/>
        </w:rPr>
        <w:t> </w:t>
      </w:r>
      <w:r>
        <w:rPr/>
        <w:t>personas</w:t>
      </w:r>
      <w:r>
        <w:rPr>
          <w:spacing w:val="-11"/>
        </w:rPr>
        <w:t> </w:t>
      </w:r>
      <w:r>
        <w:rPr/>
        <w:t>entre</w:t>
      </w:r>
      <w:r>
        <w:rPr>
          <w:spacing w:val="-13"/>
        </w:rPr>
        <w:t> </w:t>
      </w:r>
      <w:r>
        <w:rPr/>
        <w:t>19</w:t>
      </w:r>
      <w:r>
        <w:rPr>
          <w:spacing w:val="-11"/>
        </w:rPr>
        <w:t> </w:t>
      </w:r>
      <w:r>
        <w:rPr/>
        <w:t>y</w:t>
      </w:r>
      <w:r>
        <w:rPr>
          <w:spacing w:val="-14"/>
        </w:rPr>
        <w:t> </w:t>
      </w:r>
      <w:r>
        <w:rPr/>
        <w:t>64</w:t>
      </w:r>
      <w:r>
        <w:rPr>
          <w:spacing w:val="-5"/>
        </w:rPr>
        <w:t> </w:t>
      </w:r>
      <w:r>
        <w:rPr/>
        <w:t>años con 11 meses y 29 días, debido a que la información otorgada no fue especifica se sugiere que no se puede dar una idea concreta de que predomina en esta población, solamente se puede suponer que existe una alta demanda de atención, lo que refuerza la necesidad de fortalecer</w:t>
      </w:r>
      <w:r>
        <w:rPr>
          <w:spacing w:val="-14"/>
        </w:rPr>
        <w:t> </w:t>
      </w:r>
      <w:r>
        <w:rPr/>
        <w:t>estrategias</w:t>
      </w:r>
      <w:r>
        <w:rPr>
          <w:spacing w:val="-12"/>
        </w:rPr>
        <w:t> </w:t>
      </w:r>
      <w:r>
        <w:rPr/>
        <w:t>de</w:t>
      </w:r>
      <w:r>
        <w:rPr>
          <w:spacing w:val="-14"/>
        </w:rPr>
        <w:t> </w:t>
      </w:r>
      <w:r>
        <w:rPr/>
        <w:t>promoción</w:t>
      </w:r>
      <w:r>
        <w:rPr>
          <w:spacing w:val="-13"/>
        </w:rPr>
        <w:t> </w:t>
      </w:r>
      <w:r>
        <w:rPr/>
        <w:t>de</w:t>
      </w:r>
      <w:r>
        <w:rPr>
          <w:spacing w:val="-13"/>
        </w:rPr>
        <w:t> </w:t>
      </w:r>
      <w:r>
        <w:rPr/>
        <w:t>salud,</w:t>
      </w:r>
      <w:r>
        <w:rPr>
          <w:spacing w:val="-13"/>
        </w:rPr>
        <w:t> </w:t>
      </w:r>
      <w:r>
        <w:rPr/>
        <w:t>prevención</w:t>
      </w:r>
      <w:r>
        <w:rPr>
          <w:spacing w:val="-13"/>
        </w:rPr>
        <w:t> </w:t>
      </w:r>
      <w:r>
        <w:rPr/>
        <w:t>y</w:t>
      </w:r>
      <w:r>
        <w:rPr>
          <w:spacing w:val="-12"/>
        </w:rPr>
        <w:t> </w:t>
      </w:r>
      <w:r>
        <w:rPr/>
        <w:t>control</w:t>
      </w:r>
      <w:r>
        <w:rPr>
          <w:spacing w:val="-14"/>
        </w:rPr>
        <w:t> </w:t>
      </w:r>
      <w:r>
        <w:rPr/>
        <w:t>nutricional</w:t>
      </w:r>
      <w:r>
        <w:rPr>
          <w:spacing w:val="-8"/>
        </w:rPr>
        <w:t> </w:t>
      </w:r>
      <w:r>
        <w:rPr/>
        <w:t>en</w:t>
      </w:r>
      <w:r>
        <w:rPr>
          <w:spacing w:val="-12"/>
        </w:rPr>
        <w:t> </w:t>
      </w:r>
      <w:r>
        <w:rPr/>
        <w:t>este</w:t>
      </w:r>
      <w:r>
        <w:rPr>
          <w:spacing w:val="-13"/>
        </w:rPr>
        <w:t> </w:t>
      </w:r>
      <w:r>
        <w:rPr/>
        <w:t>grupo, por otra parte, el CESFAM cuenta con una amplia cobertura de programas de salud y alimentación, como el PNAC y PACAM, además de diversas prestaciones orientadas a los distintos grupos del ciclo vital, sin embargo, la persistencia de altos índices de malnutrición por exceso indica que aún existen desafíos en cuanto a la adherencia de la población a las intervenciones y en la efectividad de las estrategias implementadas, en este contexto, se hace necesario fortalecer las acciones de educación alimentaria y nutricional, promover estilos de vida saludables, fomentar la actividad física y considerar el enfoque familiar y comunitario</w:t>
      </w:r>
      <w:r>
        <w:rPr>
          <w:spacing w:val="-14"/>
        </w:rPr>
        <w:t> </w:t>
      </w:r>
      <w:r>
        <w:rPr/>
        <w:t>en</w:t>
      </w:r>
      <w:r>
        <w:rPr>
          <w:spacing w:val="-14"/>
        </w:rPr>
        <w:t> </w:t>
      </w:r>
      <w:r>
        <w:rPr/>
        <w:t>las</w:t>
      </w:r>
      <w:r>
        <w:rPr>
          <w:spacing w:val="-13"/>
        </w:rPr>
        <w:t> </w:t>
      </w:r>
      <w:r>
        <w:rPr/>
        <w:t>intervenciones,</w:t>
      </w:r>
      <w:r>
        <w:rPr>
          <w:spacing w:val="-14"/>
        </w:rPr>
        <w:t> </w:t>
      </w:r>
      <w:r>
        <w:rPr/>
        <w:t>con</w:t>
      </w:r>
      <w:r>
        <w:rPr>
          <w:spacing w:val="-13"/>
        </w:rPr>
        <w:t> </w:t>
      </w:r>
      <w:r>
        <w:rPr/>
        <w:t>el</w:t>
      </w:r>
      <w:r>
        <w:rPr>
          <w:spacing w:val="-14"/>
        </w:rPr>
        <w:t> </w:t>
      </w:r>
      <w:r>
        <w:rPr/>
        <w:t>fin</w:t>
      </w:r>
      <w:r>
        <w:rPr>
          <w:spacing w:val="-13"/>
        </w:rPr>
        <w:t> </w:t>
      </w:r>
      <w:r>
        <w:rPr/>
        <w:t>de</w:t>
      </w:r>
      <w:r>
        <w:rPr>
          <w:spacing w:val="-14"/>
        </w:rPr>
        <w:t> </w:t>
      </w:r>
      <w:r>
        <w:rPr/>
        <w:t>abordar</w:t>
      </w:r>
      <w:r>
        <w:rPr>
          <w:spacing w:val="-14"/>
        </w:rPr>
        <w:t> </w:t>
      </w:r>
      <w:r>
        <w:rPr/>
        <w:t>de</w:t>
      </w:r>
      <w:r>
        <w:rPr>
          <w:spacing w:val="-13"/>
        </w:rPr>
        <w:t> </w:t>
      </w:r>
      <w:r>
        <w:rPr/>
        <w:t>manera</w:t>
      </w:r>
      <w:r>
        <w:rPr>
          <w:spacing w:val="-14"/>
        </w:rPr>
        <w:t> </w:t>
      </w:r>
      <w:r>
        <w:rPr/>
        <w:t>integral</w:t>
      </w:r>
      <w:r>
        <w:rPr>
          <w:spacing w:val="-13"/>
        </w:rPr>
        <w:t> </w:t>
      </w:r>
      <w:r>
        <w:rPr/>
        <w:t>las</w:t>
      </w:r>
      <w:r>
        <w:rPr>
          <w:spacing w:val="-14"/>
        </w:rPr>
        <w:t> </w:t>
      </w:r>
      <w:r>
        <w:rPr/>
        <w:t>problemáticas </w:t>
      </w:r>
      <w:r>
        <w:rPr>
          <w:spacing w:val="-2"/>
        </w:rPr>
        <w:t>detectadas.</w:t>
      </w:r>
    </w:p>
    <w:p>
      <w:pPr>
        <w:pStyle w:val="BodyText"/>
        <w:spacing w:before="63"/>
      </w:pPr>
    </w:p>
    <w:p>
      <w:pPr>
        <w:pStyle w:val="Heading1"/>
        <w:spacing w:before="1"/>
        <w:jc w:val="left"/>
      </w:pPr>
      <w:bookmarkStart w:name="_bookmark22" w:id="23"/>
      <w:bookmarkEnd w:id="23"/>
      <w:r>
        <w:rPr/>
      </w:r>
      <w:r>
        <w:rPr>
          <w:spacing w:val="-2"/>
        </w:rPr>
        <w:t>Conclusión</w:t>
      </w:r>
    </w:p>
    <w:p>
      <w:pPr>
        <w:pStyle w:val="BodyText"/>
        <w:spacing w:line="259" w:lineRule="auto" w:before="105"/>
        <w:ind w:left="1342" w:right="1335"/>
        <w:jc w:val="both"/>
      </w:pPr>
      <w:r>
        <w:rPr/>
        <w:t>El</w:t>
      </w:r>
      <w:r>
        <w:rPr>
          <w:spacing w:val="-14"/>
        </w:rPr>
        <w:t> </w:t>
      </w:r>
      <w:r>
        <w:rPr/>
        <w:t>diagnóstico</w:t>
      </w:r>
      <w:r>
        <w:rPr>
          <w:spacing w:val="-14"/>
        </w:rPr>
        <w:t> </w:t>
      </w:r>
      <w:r>
        <w:rPr/>
        <w:t>técnico</w:t>
      </w:r>
      <w:r>
        <w:rPr>
          <w:spacing w:val="-13"/>
        </w:rPr>
        <w:t> </w:t>
      </w:r>
      <w:r>
        <w:rPr/>
        <w:t>del</w:t>
      </w:r>
      <w:r>
        <w:rPr>
          <w:spacing w:val="-14"/>
        </w:rPr>
        <w:t> </w:t>
      </w:r>
      <w:r>
        <w:rPr/>
        <w:t>CESFAM</w:t>
      </w:r>
      <w:r>
        <w:rPr>
          <w:spacing w:val="-13"/>
        </w:rPr>
        <w:t> </w:t>
      </w:r>
      <w:r>
        <w:rPr/>
        <w:t>Villa</w:t>
      </w:r>
      <w:r>
        <w:rPr>
          <w:spacing w:val="-14"/>
        </w:rPr>
        <w:t> </w:t>
      </w:r>
      <w:r>
        <w:rPr/>
        <w:t>Nonguén</w:t>
      </w:r>
      <w:r>
        <w:rPr>
          <w:spacing w:val="-13"/>
        </w:rPr>
        <w:t> </w:t>
      </w:r>
      <w:r>
        <w:rPr/>
        <w:t>evidencia</w:t>
      </w:r>
      <w:r>
        <w:rPr>
          <w:spacing w:val="-14"/>
        </w:rPr>
        <w:t> </w:t>
      </w:r>
      <w:r>
        <w:rPr/>
        <w:t>que</w:t>
      </w:r>
      <w:r>
        <w:rPr>
          <w:spacing w:val="-14"/>
        </w:rPr>
        <w:t> </w:t>
      </w:r>
      <w:r>
        <w:rPr/>
        <w:t>la</w:t>
      </w:r>
      <w:r>
        <w:rPr>
          <w:spacing w:val="-13"/>
        </w:rPr>
        <w:t> </w:t>
      </w:r>
      <w:r>
        <w:rPr/>
        <w:t>población</w:t>
      </w:r>
      <w:r>
        <w:rPr>
          <w:spacing w:val="-14"/>
        </w:rPr>
        <w:t> </w:t>
      </w:r>
      <w:r>
        <w:rPr/>
        <w:t>usuaria</w:t>
      </w:r>
      <w:r>
        <w:rPr>
          <w:spacing w:val="-13"/>
        </w:rPr>
        <w:t> </w:t>
      </w:r>
      <w:r>
        <w:rPr/>
        <w:t>presenta una alta prevalencia de malnutrición por exceso en todos los grupos del ciclo vital, constituyéndose como la principal problemática de salud nutricional en el territorio, esta situación</w:t>
      </w:r>
      <w:r>
        <w:rPr>
          <w:spacing w:val="-13"/>
        </w:rPr>
        <w:t> </w:t>
      </w:r>
      <w:r>
        <w:rPr/>
        <w:t>se</w:t>
      </w:r>
      <w:r>
        <w:rPr>
          <w:spacing w:val="-11"/>
        </w:rPr>
        <w:t> </w:t>
      </w:r>
      <w:r>
        <w:rPr/>
        <w:t>asocia</w:t>
      </w:r>
      <w:r>
        <w:rPr>
          <w:spacing w:val="-11"/>
        </w:rPr>
        <w:t> </w:t>
      </w:r>
      <w:r>
        <w:rPr/>
        <w:t>a</w:t>
      </w:r>
      <w:r>
        <w:rPr>
          <w:spacing w:val="-13"/>
        </w:rPr>
        <w:t> </w:t>
      </w:r>
      <w:r>
        <w:rPr/>
        <w:t>factores</w:t>
      </w:r>
      <w:r>
        <w:rPr>
          <w:spacing w:val="-12"/>
        </w:rPr>
        <w:t> </w:t>
      </w:r>
      <w:r>
        <w:rPr/>
        <w:t>como</w:t>
      </w:r>
      <w:r>
        <w:rPr>
          <w:spacing w:val="-12"/>
        </w:rPr>
        <w:t> </w:t>
      </w:r>
      <w:r>
        <w:rPr/>
        <w:t>hábitos</w:t>
      </w:r>
      <w:r>
        <w:rPr>
          <w:spacing w:val="-13"/>
        </w:rPr>
        <w:t> </w:t>
      </w:r>
      <w:r>
        <w:rPr/>
        <w:t>alimentarios</w:t>
      </w:r>
      <w:r>
        <w:rPr>
          <w:spacing w:val="-13"/>
        </w:rPr>
        <w:t> </w:t>
      </w:r>
      <w:r>
        <w:rPr/>
        <w:t>inadecuados,</w:t>
      </w:r>
      <w:r>
        <w:rPr>
          <w:spacing w:val="-12"/>
        </w:rPr>
        <w:t> </w:t>
      </w:r>
      <w:r>
        <w:rPr/>
        <w:t>bajo</w:t>
      </w:r>
      <w:r>
        <w:rPr>
          <w:spacing w:val="-13"/>
        </w:rPr>
        <w:t> </w:t>
      </w:r>
      <w:r>
        <w:rPr/>
        <w:t>nivel</w:t>
      </w:r>
      <w:r>
        <w:rPr>
          <w:spacing w:val="-6"/>
        </w:rPr>
        <w:t> </w:t>
      </w:r>
      <w:r>
        <w:rPr/>
        <w:t>de</w:t>
      </w:r>
      <w:r>
        <w:rPr>
          <w:spacing w:val="-13"/>
        </w:rPr>
        <w:t> </w:t>
      </w:r>
      <w:r>
        <w:rPr/>
        <w:t>actividad física y determinantes sociales, especialmente las limitaciones económicas que afectan el acceso</w:t>
      </w:r>
      <w:r>
        <w:rPr>
          <w:spacing w:val="-3"/>
        </w:rPr>
        <w:t> </w:t>
      </w:r>
      <w:r>
        <w:rPr/>
        <w:t>a</w:t>
      </w:r>
      <w:r>
        <w:rPr>
          <w:spacing w:val="-6"/>
        </w:rPr>
        <w:t> </w:t>
      </w:r>
      <w:r>
        <w:rPr/>
        <w:t>una</w:t>
      </w:r>
      <w:r>
        <w:rPr>
          <w:spacing w:val="-4"/>
        </w:rPr>
        <w:t> </w:t>
      </w:r>
      <w:r>
        <w:rPr/>
        <w:t>alimentación</w:t>
      </w:r>
      <w:r>
        <w:rPr>
          <w:spacing w:val="-4"/>
        </w:rPr>
        <w:t> </w:t>
      </w:r>
      <w:r>
        <w:rPr/>
        <w:t>saludable.</w:t>
      </w:r>
      <w:r>
        <w:rPr>
          <w:spacing w:val="-3"/>
        </w:rPr>
        <w:t> </w:t>
      </w:r>
      <w:r>
        <w:rPr/>
        <w:t>A</w:t>
      </w:r>
      <w:r>
        <w:rPr>
          <w:spacing w:val="-6"/>
        </w:rPr>
        <w:t> </w:t>
      </w:r>
      <w:r>
        <w:rPr/>
        <w:t>su</w:t>
      </w:r>
      <w:r>
        <w:rPr>
          <w:spacing w:val="-5"/>
        </w:rPr>
        <w:t> </w:t>
      </w:r>
      <w:r>
        <w:rPr/>
        <w:t>vez,</w:t>
      </w:r>
      <w:r>
        <w:rPr>
          <w:spacing w:val="-3"/>
        </w:rPr>
        <w:t> </w:t>
      </w:r>
      <w:r>
        <w:rPr/>
        <w:t>se</w:t>
      </w:r>
      <w:r>
        <w:rPr>
          <w:spacing w:val="-4"/>
        </w:rPr>
        <w:t> </w:t>
      </w:r>
      <w:r>
        <w:rPr/>
        <w:t>identifica</w:t>
      </w:r>
      <w:r>
        <w:rPr>
          <w:spacing w:val="-4"/>
        </w:rPr>
        <w:t> </w:t>
      </w:r>
      <w:r>
        <w:rPr/>
        <w:t>la</w:t>
      </w:r>
      <w:r>
        <w:rPr>
          <w:spacing w:val="-4"/>
        </w:rPr>
        <w:t> </w:t>
      </w:r>
      <w:r>
        <w:rPr/>
        <w:t>presencia</w:t>
      </w:r>
      <w:r>
        <w:rPr>
          <w:spacing w:val="-4"/>
        </w:rPr>
        <w:t> </w:t>
      </w:r>
      <w:r>
        <w:rPr/>
        <w:t>de malnutrición</w:t>
      </w:r>
      <w:r>
        <w:rPr>
          <w:spacing w:val="-4"/>
        </w:rPr>
        <w:t> </w:t>
      </w:r>
      <w:r>
        <w:rPr/>
        <w:t>por déficit en menor proporción, lo que confirma la coexistencia de ambas condiciones dentro de la población, reflejando el proceso de transición nutricional característico del país.</w:t>
      </w:r>
    </w:p>
    <w:p>
      <w:pPr>
        <w:pStyle w:val="BodyText"/>
        <w:spacing w:after="0" w:line="259" w:lineRule="auto"/>
        <w:jc w:val="both"/>
        <w:sectPr>
          <w:pgSz w:w="12240" w:h="15840"/>
          <w:pgMar w:header="0" w:footer="985" w:top="1380" w:bottom="1220" w:left="360" w:right="360"/>
        </w:sectPr>
      </w:pPr>
    </w:p>
    <w:p>
      <w:pPr>
        <w:pStyle w:val="BodyText"/>
        <w:spacing w:line="259" w:lineRule="auto" w:before="36"/>
        <w:ind w:left="1342" w:right="1342"/>
        <w:jc w:val="both"/>
      </w:pPr>
      <w:r>
        <w:rPr/>
        <w:t>El CESFAM dispone de una amplia cartera de programas y prestaciones que permiten abordar las necesidades de salud de la comunidad; sin embargo, los resultados obtenidos sugieren la necesidad de reforzar las estrategias de intervención, particularmente en el ámbito de la promoción y prevención, en este sentido, resulta fundamental potenciar la educación alimentaria y nutricional, fortalecer el trabajo interdisciplinario del equipo de salud y fomentar la participación activa de la comunidad, con el objetivo de mejorar la adherencia a las recomendaciones y generar cambios sostenibles en los estilos de vida.</w:t>
      </w:r>
    </w:p>
    <w:p>
      <w:pPr>
        <w:pStyle w:val="BodyText"/>
        <w:spacing w:before="65"/>
      </w:pPr>
    </w:p>
    <w:p>
      <w:pPr>
        <w:pStyle w:val="Heading1"/>
        <w:jc w:val="left"/>
      </w:pPr>
      <w:bookmarkStart w:name="_bookmark23" w:id="24"/>
      <w:bookmarkEnd w:id="24"/>
      <w:r>
        <w:rPr/>
      </w:r>
      <w:r>
        <w:rPr>
          <w:spacing w:val="-2"/>
        </w:rPr>
        <w:t>Bibliografía</w:t>
      </w:r>
    </w:p>
    <w:p>
      <w:pPr>
        <w:pStyle w:val="ListParagraph"/>
        <w:numPr>
          <w:ilvl w:val="0"/>
          <w:numId w:val="28"/>
        </w:numPr>
        <w:tabs>
          <w:tab w:pos="1688" w:val="left" w:leader="none"/>
        </w:tabs>
        <w:spacing w:line="259" w:lineRule="auto" w:before="107" w:after="0"/>
        <w:ind w:left="1342" w:right="1336" w:firstLine="0"/>
        <w:jc w:val="left"/>
        <w:rPr>
          <w:sz w:val="24"/>
        </w:rPr>
      </w:pPr>
      <w:r>
        <w:rPr>
          <w:sz w:val="24"/>
        </w:rPr>
        <w:t>Diario Concepción. La historia del Cesfam que rompió paradigmas de la salud pública</w:t>
      </w:r>
      <w:r>
        <w:rPr>
          <w:spacing w:val="80"/>
          <w:w w:val="150"/>
          <w:sz w:val="24"/>
        </w:rPr>
        <w:t> </w:t>
      </w:r>
      <w:r>
        <w:rPr>
          <w:sz w:val="24"/>
        </w:rPr>
        <w:t>[Internet].</w:t>
      </w:r>
      <w:r>
        <w:rPr>
          <w:spacing w:val="76"/>
          <w:sz w:val="24"/>
        </w:rPr>
        <w:t> </w:t>
      </w:r>
      <w:r>
        <w:rPr>
          <w:sz w:val="24"/>
        </w:rPr>
        <w:t>Concepción:</w:t>
      </w:r>
      <w:r>
        <w:rPr>
          <w:spacing w:val="74"/>
          <w:sz w:val="24"/>
        </w:rPr>
        <w:t> </w:t>
      </w:r>
      <w:r>
        <w:rPr>
          <w:sz w:val="24"/>
        </w:rPr>
        <w:t>Diario</w:t>
      </w:r>
      <w:r>
        <w:rPr>
          <w:spacing w:val="77"/>
          <w:sz w:val="24"/>
        </w:rPr>
        <w:t> </w:t>
      </w:r>
      <w:r>
        <w:rPr>
          <w:sz w:val="24"/>
        </w:rPr>
        <w:t>Concepción;</w:t>
      </w:r>
      <w:r>
        <w:rPr>
          <w:spacing w:val="76"/>
          <w:sz w:val="24"/>
        </w:rPr>
        <w:t> </w:t>
      </w:r>
      <w:r>
        <w:rPr>
          <w:sz w:val="24"/>
        </w:rPr>
        <w:t>2017</w:t>
      </w:r>
      <w:r>
        <w:rPr>
          <w:spacing w:val="78"/>
          <w:sz w:val="24"/>
        </w:rPr>
        <w:t> </w:t>
      </w:r>
      <w:r>
        <w:rPr>
          <w:sz w:val="24"/>
        </w:rPr>
        <w:t>[citado</w:t>
      </w:r>
      <w:r>
        <w:rPr>
          <w:spacing w:val="77"/>
          <w:sz w:val="24"/>
        </w:rPr>
        <w:t> </w:t>
      </w:r>
      <w:r>
        <w:rPr>
          <w:sz w:val="24"/>
        </w:rPr>
        <w:t>2026</w:t>
      </w:r>
      <w:r>
        <w:rPr>
          <w:spacing w:val="76"/>
          <w:sz w:val="24"/>
        </w:rPr>
        <w:t> </w:t>
      </w:r>
      <w:r>
        <w:rPr>
          <w:sz w:val="24"/>
        </w:rPr>
        <w:t>Jun</w:t>
      </w:r>
      <w:r>
        <w:rPr>
          <w:spacing w:val="80"/>
          <w:sz w:val="24"/>
        </w:rPr>
        <w:t> </w:t>
      </w:r>
      <w:r>
        <w:rPr>
          <w:sz w:val="24"/>
        </w:rPr>
        <w:t>5].</w:t>
      </w:r>
      <w:r>
        <w:rPr>
          <w:spacing w:val="76"/>
          <w:sz w:val="24"/>
        </w:rPr>
        <w:t> </w:t>
      </w:r>
      <w:r>
        <w:rPr>
          <w:sz w:val="24"/>
        </w:rPr>
        <w:t>Disponible</w:t>
      </w:r>
      <w:r>
        <w:rPr>
          <w:spacing w:val="76"/>
          <w:sz w:val="24"/>
        </w:rPr>
        <w:t> </w:t>
      </w:r>
      <w:r>
        <w:rPr>
          <w:sz w:val="24"/>
        </w:rPr>
        <w:t>en: </w:t>
      </w:r>
      <w:hyperlink r:id="rId29">
        <w:r>
          <w:rPr>
            <w:color w:val="467885"/>
            <w:sz w:val="24"/>
            <w:u w:val="single" w:color="467885"/>
          </w:rPr>
          <w:t>https://www.diarioconcepcion.cl/ciudad/2017/03/11/la-historia-del-cesfam-que-rompio-</w:t>
        </w:r>
      </w:hyperlink>
      <w:hyperlink r:id="rId29">
        <w:r>
          <w:rPr>
            <w:color w:val="467885"/>
            <w:spacing w:val="-2"/>
            <w:sz w:val="24"/>
            <w:u w:val="single" w:color="467885"/>
          </w:rPr>
          <w:t>paradigmas-de-la-salud-publica-2.html</w:t>
        </w:r>
      </w:hyperlink>
    </w:p>
    <w:p>
      <w:pPr>
        <w:pStyle w:val="ListParagraph"/>
        <w:numPr>
          <w:ilvl w:val="0"/>
          <w:numId w:val="28"/>
        </w:numPr>
        <w:tabs>
          <w:tab w:pos="1731" w:val="left" w:leader="none"/>
        </w:tabs>
        <w:spacing w:line="259" w:lineRule="auto" w:before="158" w:after="0"/>
        <w:ind w:left="1342" w:right="1336" w:firstLine="0"/>
        <w:jc w:val="both"/>
        <w:rPr>
          <w:sz w:val="24"/>
        </w:rPr>
      </w:pPr>
      <w:r>
        <w:rPr>
          <w:sz w:val="24"/>
        </w:rPr>
        <w:t>COSADES. Historia y desarrollo institucional del CESFAM Villa Nonguén [Internet]. Concepción: Corporación de Salud y Desarrollo Social; [citado 2026 Jun 5]. Disponible en: </w:t>
      </w:r>
      <w:hyperlink r:id="rId30">
        <w:r>
          <w:rPr>
            <w:spacing w:val="-2"/>
            <w:sz w:val="24"/>
          </w:rPr>
          <w:t>https://www.cosades.cl</w:t>
        </w:r>
      </w:hyperlink>
    </w:p>
    <w:p>
      <w:pPr>
        <w:pStyle w:val="ListParagraph"/>
        <w:numPr>
          <w:ilvl w:val="0"/>
          <w:numId w:val="28"/>
        </w:numPr>
        <w:tabs>
          <w:tab w:pos="1659" w:val="left" w:leader="none"/>
        </w:tabs>
        <w:spacing w:line="259" w:lineRule="auto" w:before="160" w:after="0"/>
        <w:ind w:left="1342" w:right="1336" w:firstLine="0"/>
        <w:jc w:val="left"/>
        <w:rPr>
          <w:sz w:val="24"/>
        </w:rPr>
      </w:pPr>
      <w:r>
        <w:rPr>
          <w:sz w:val="24"/>
        </w:rPr>
        <w:t>Ministerio</w:t>
      </w:r>
      <w:r>
        <w:rPr>
          <w:spacing w:val="-4"/>
          <w:sz w:val="24"/>
        </w:rPr>
        <w:t> </w:t>
      </w:r>
      <w:r>
        <w:rPr>
          <w:sz w:val="24"/>
        </w:rPr>
        <w:t>de</w:t>
      </w:r>
      <w:r>
        <w:rPr>
          <w:spacing w:val="-6"/>
          <w:sz w:val="24"/>
        </w:rPr>
        <w:t> </w:t>
      </w:r>
      <w:r>
        <w:rPr>
          <w:sz w:val="24"/>
        </w:rPr>
        <w:t>Salud</w:t>
      </w:r>
      <w:r>
        <w:rPr>
          <w:spacing w:val="-5"/>
          <w:sz w:val="24"/>
        </w:rPr>
        <w:t> </w:t>
      </w:r>
      <w:r>
        <w:rPr>
          <w:sz w:val="24"/>
        </w:rPr>
        <w:t>de</w:t>
      </w:r>
      <w:r>
        <w:rPr>
          <w:spacing w:val="-6"/>
          <w:sz w:val="24"/>
        </w:rPr>
        <w:t> </w:t>
      </w:r>
      <w:r>
        <w:rPr>
          <w:sz w:val="24"/>
        </w:rPr>
        <w:t>Chile.</w:t>
      </w:r>
      <w:r>
        <w:rPr>
          <w:spacing w:val="-4"/>
          <w:sz w:val="24"/>
        </w:rPr>
        <w:t> </w:t>
      </w:r>
      <w:r>
        <w:rPr>
          <w:sz w:val="24"/>
        </w:rPr>
        <w:t>Cesfam</w:t>
      </w:r>
      <w:r>
        <w:rPr>
          <w:spacing w:val="-5"/>
          <w:sz w:val="24"/>
        </w:rPr>
        <w:t> </w:t>
      </w:r>
      <w:r>
        <w:rPr>
          <w:sz w:val="24"/>
        </w:rPr>
        <w:t>Villa</w:t>
      </w:r>
      <w:r>
        <w:rPr>
          <w:spacing w:val="-5"/>
          <w:sz w:val="24"/>
        </w:rPr>
        <w:t> </w:t>
      </w:r>
      <w:r>
        <w:rPr>
          <w:sz w:val="24"/>
        </w:rPr>
        <w:t>Nonguén</w:t>
      </w:r>
      <w:r>
        <w:rPr>
          <w:spacing w:val="-5"/>
          <w:sz w:val="24"/>
        </w:rPr>
        <w:t> </w:t>
      </w:r>
      <w:r>
        <w:rPr>
          <w:sz w:val="24"/>
        </w:rPr>
        <w:t>de</w:t>
      </w:r>
      <w:r>
        <w:rPr>
          <w:spacing w:val="-6"/>
          <w:sz w:val="24"/>
        </w:rPr>
        <w:t> </w:t>
      </w:r>
      <w:r>
        <w:rPr>
          <w:sz w:val="24"/>
        </w:rPr>
        <w:t>Concepción</w:t>
      </w:r>
      <w:r>
        <w:rPr>
          <w:spacing w:val="-5"/>
          <w:sz w:val="24"/>
        </w:rPr>
        <w:t> </w:t>
      </w:r>
      <w:r>
        <w:rPr>
          <w:sz w:val="24"/>
        </w:rPr>
        <w:t>oficializó</w:t>
      </w:r>
      <w:r>
        <w:rPr>
          <w:spacing w:val="-5"/>
          <w:sz w:val="24"/>
        </w:rPr>
        <w:t> </w:t>
      </w:r>
      <w:r>
        <w:rPr>
          <w:sz w:val="24"/>
        </w:rPr>
        <w:t>acreditación en</w:t>
      </w:r>
      <w:r>
        <w:rPr>
          <w:spacing w:val="80"/>
          <w:sz w:val="24"/>
        </w:rPr>
        <w:t> </w:t>
      </w:r>
      <w:r>
        <w:rPr>
          <w:sz w:val="24"/>
        </w:rPr>
        <w:t>calidad</w:t>
      </w:r>
      <w:r>
        <w:rPr>
          <w:spacing w:val="80"/>
          <w:sz w:val="24"/>
        </w:rPr>
        <w:t> </w:t>
      </w:r>
      <w:r>
        <w:rPr>
          <w:sz w:val="24"/>
        </w:rPr>
        <w:t>[Internet].</w:t>
      </w:r>
      <w:r>
        <w:rPr>
          <w:spacing w:val="80"/>
          <w:sz w:val="24"/>
        </w:rPr>
        <w:t> </w:t>
      </w:r>
      <w:r>
        <w:rPr>
          <w:sz w:val="24"/>
        </w:rPr>
        <w:t>Santiago:</w:t>
      </w:r>
      <w:r>
        <w:rPr>
          <w:spacing w:val="80"/>
          <w:sz w:val="24"/>
        </w:rPr>
        <w:t> </w:t>
      </w:r>
      <w:r>
        <w:rPr>
          <w:sz w:val="24"/>
        </w:rPr>
        <w:t>MINSAL;</w:t>
      </w:r>
      <w:r>
        <w:rPr>
          <w:spacing w:val="80"/>
          <w:sz w:val="24"/>
        </w:rPr>
        <w:t> </w:t>
      </w:r>
      <w:r>
        <w:rPr>
          <w:sz w:val="24"/>
        </w:rPr>
        <w:t>2017</w:t>
      </w:r>
      <w:r>
        <w:rPr>
          <w:spacing w:val="80"/>
          <w:sz w:val="24"/>
        </w:rPr>
        <w:t> </w:t>
      </w:r>
      <w:r>
        <w:rPr>
          <w:sz w:val="24"/>
        </w:rPr>
        <w:t>[citado</w:t>
      </w:r>
      <w:r>
        <w:rPr>
          <w:spacing w:val="80"/>
          <w:sz w:val="24"/>
        </w:rPr>
        <w:t> </w:t>
      </w:r>
      <w:r>
        <w:rPr>
          <w:sz w:val="24"/>
        </w:rPr>
        <w:t>2026</w:t>
      </w:r>
      <w:r>
        <w:rPr>
          <w:spacing w:val="80"/>
          <w:sz w:val="24"/>
        </w:rPr>
        <w:t> </w:t>
      </w:r>
      <w:r>
        <w:rPr>
          <w:sz w:val="24"/>
        </w:rPr>
        <w:t>Jun</w:t>
      </w:r>
      <w:r>
        <w:rPr>
          <w:spacing w:val="80"/>
          <w:sz w:val="24"/>
        </w:rPr>
        <w:t> </w:t>
      </w:r>
      <w:r>
        <w:rPr>
          <w:sz w:val="24"/>
        </w:rPr>
        <w:t>5].</w:t>
      </w:r>
      <w:r>
        <w:rPr>
          <w:spacing w:val="80"/>
          <w:sz w:val="24"/>
        </w:rPr>
        <w:t> </w:t>
      </w:r>
      <w:r>
        <w:rPr>
          <w:sz w:val="24"/>
        </w:rPr>
        <w:t>Disponible</w:t>
      </w:r>
      <w:r>
        <w:rPr>
          <w:spacing w:val="80"/>
          <w:sz w:val="24"/>
        </w:rPr>
        <w:t> </w:t>
      </w:r>
      <w:r>
        <w:rPr>
          <w:sz w:val="24"/>
        </w:rPr>
        <w:t>en: </w:t>
      </w:r>
      <w:hyperlink r:id="rId31">
        <w:r>
          <w:rPr>
            <w:color w:val="467885"/>
            <w:sz w:val="24"/>
            <w:u w:val="single" w:color="467885"/>
          </w:rPr>
          <w:t>https://www.minsal.cl/cesfam-villa-nonguen-de-concepcion-oficializo-acreditacion-en-</w:t>
        </w:r>
      </w:hyperlink>
      <w:hyperlink r:id="rId31">
        <w:r>
          <w:rPr>
            <w:color w:val="467885"/>
            <w:spacing w:val="-2"/>
            <w:sz w:val="24"/>
            <w:u w:val="single" w:color="467885"/>
          </w:rPr>
          <w:t>calidad</w:t>
        </w:r>
      </w:hyperlink>
    </w:p>
    <w:p>
      <w:pPr>
        <w:pStyle w:val="ListParagraph"/>
        <w:numPr>
          <w:ilvl w:val="0"/>
          <w:numId w:val="28"/>
        </w:numPr>
        <w:tabs>
          <w:tab w:pos="1650" w:val="left" w:leader="none"/>
        </w:tabs>
        <w:spacing w:line="259" w:lineRule="auto" w:before="160" w:after="0"/>
        <w:ind w:left="1342" w:right="1336" w:firstLine="0"/>
        <w:jc w:val="both"/>
        <w:rPr>
          <w:sz w:val="24"/>
        </w:rPr>
      </w:pPr>
      <w:r>
        <w:rPr>
          <w:sz w:val="24"/>
        </w:rPr>
        <w:t>Ministerio</w:t>
      </w:r>
      <w:r>
        <w:rPr>
          <w:spacing w:val="-14"/>
          <w:sz w:val="24"/>
        </w:rPr>
        <w:t> </w:t>
      </w:r>
      <w:r>
        <w:rPr>
          <w:sz w:val="24"/>
        </w:rPr>
        <w:t>de</w:t>
      </w:r>
      <w:r>
        <w:rPr>
          <w:spacing w:val="-14"/>
          <w:sz w:val="24"/>
        </w:rPr>
        <w:t> </w:t>
      </w:r>
      <w:r>
        <w:rPr>
          <w:sz w:val="24"/>
        </w:rPr>
        <w:t>Salud</w:t>
      </w:r>
      <w:r>
        <w:rPr>
          <w:spacing w:val="-13"/>
          <w:sz w:val="24"/>
        </w:rPr>
        <w:t> </w:t>
      </w:r>
      <w:r>
        <w:rPr>
          <w:sz w:val="24"/>
        </w:rPr>
        <w:t>de</w:t>
      </w:r>
      <w:r>
        <w:rPr>
          <w:spacing w:val="-13"/>
          <w:sz w:val="24"/>
        </w:rPr>
        <w:t> </w:t>
      </w:r>
      <w:r>
        <w:rPr>
          <w:sz w:val="24"/>
        </w:rPr>
        <w:t>Chile.</w:t>
      </w:r>
      <w:r>
        <w:rPr>
          <w:spacing w:val="-13"/>
          <w:sz w:val="24"/>
        </w:rPr>
        <w:t> </w:t>
      </w:r>
      <w:r>
        <w:rPr>
          <w:sz w:val="24"/>
        </w:rPr>
        <w:t>Modelo</w:t>
      </w:r>
      <w:r>
        <w:rPr>
          <w:spacing w:val="-13"/>
          <w:sz w:val="24"/>
        </w:rPr>
        <w:t> </w:t>
      </w:r>
      <w:r>
        <w:rPr>
          <w:sz w:val="24"/>
        </w:rPr>
        <w:t>de</w:t>
      </w:r>
      <w:r>
        <w:rPr>
          <w:spacing w:val="-13"/>
          <w:sz w:val="24"/>
        </w:rPr>
        <w:t> </w:t>
      </w:r>
      <w:r>
        <w:rPr>
          <w:sz w:val="24"/>
        </w:rPr>
        <w:t>Atención</w:t>
      </w:r>
      <w:r>
        <w:rPr>
          <w:spacing w:val="-12"/>
          <w:sz w:val="24"/>
        </w:rPr>
        <w:t> </w:t>
      </w:r>
      <w:r>
        <w:rPr>
          <w:sz w:val="24"/>
        </w:rPr>
        <w:t>Integral</w:t>
      </w:r>
      <w:r>
        <w:rPr>
          <w:spacing w:val="-13"/>
          <w:sz w:val="24"/>
        </w:rPr>
        <w:t> </w:t>
      </w:r>
      <w:r>
        <w:rPr>
          <w:sz w:val="24"/>
        </w:rPr>
        <w:t>de</w:t>
      </w:r>
      <w:r>
        <w:rPr>
          <w:spacing w:val="-13"/>
          <w:sz w:val="24"/>
        </w:rPr>
        <w:t> </w:t>
      </w:r>
      <w:r>
        <w:rPr>
          <w:sz w:val="24"/>
        </w:rPr>
        <w:t>Salud</w:t>
      </w:r>
      <w:r>
        <w:rPr>
          <w:spacing w:val="-14"/>
          <w:sz w:val="24"/>
        </w:rPr>
        <w:t> </w:t>
      </w:r>
      <w:r>
        <w:rPr>
          <w:sz w:val="24"/>
        </w:rPr>
        <w:t>Familiar</w:t>
      </w:r>
      <w:r>
        <w:rPr>
          <w:spacing w:val="-12"/>
          <w:sz w:val="24"/>
        </w:rPr>
        <w:t> </w:t>
      </w:r>
      <w:r>
        <w:rPr>
          <w:sz w:val="24"/>
        </w:rPr>
        <w:t>y</w:t>
      </w:r>
      <w:r>
        <w:rPr>
          <w:spacing w:val="-14"/>
          <w:sz w:val="24"/>
        </w:rPr>
        <w:t> </w:t>
      </w:r>
      <w:r>
        <w:rPr>
          <w:sz w:val="24"/>
        </w:rPr>
        <w:t>Comunitaria [Internet]. Santiago: MINSAL; [citado 2026 Jun 5]. Disponible en: </w:t>
      </w:r>
      <w:hyperlink r:id="rId32">
        <w:r>
          <w:rPr>
            <w:color w:val="467885"/>
            <w:spacing w:val="-2"/>
            <w:sz w:val="24"/>
            <w:u w:val="single" w:color="467885"/>
          </w:rPr>
          <w:t>https://www.minsal.cl/modelo-de-atencion-integral-de-salud-familiar-y-comunitaria</w:t>
        </w:r>
      </w:hyperlink>
    </w:p>
    <w:p>
      <w:pPr>
        <w:pStyle w:val="ListParagraph"/>
        <w:numPr>
          <w:ilvl w:val="0"/>
          <w:numId w:val="28"/>
        </w:numPr>
        <w:tabs>
          <w:tab w:pos="1664" w:val="left" w:leader="none"/>
        </w:tabs>
        <w:spacing w:line="259" w:lineRule="auto" w:before="160" w:after="0"/>
        <w:ind w:left="1342" w:right="1336" w:firstLine="0"/>
        <w:jc w:val="both"/>
        <w:rPr>
          <w:sz w:val="24"/>
        </w:rPr>
      </w:pPr>
      <w:r>
        <w:rPr>
          <w:sz w:val="24"/>
        </w:rPr>
        <w:t>Resumen.cl.</w:t>
      </w:r>
      <w:r>
        <w:rPr>
          <w:spacing w:val="-2"/>
          <w:sz w:val="24"/>
        </w:rPr>
        <w:t> </w:t>
      </w:r>
      <w:r>
        <w:rPr>
          <w:sz w:val="24"/>
        </w:rPr>
        <w:t>Historia</w:t>
      </w:r>
      <w:r>
        <w:rPr>
          <w:spacing w:val="-6"/>
          <w:sz w:val="24"/>
        </w:rPr>
        <w:t> </w:t>
      </w:r>
      <w:r>
        <w:rPr>
          <w:sz w:val="24"/>
        </w:rPr>
        <w:t>de</w:t>
      </w:r>
      <w:r>
        <w:rPr>
          <w:spacing w:val="-1"/>
          <w:sz w:val="24"/>
        </w:rPr>
        <w:t> </w:t>
      </w:r>
      <w:r>
        <w:rPr>
          <w:sz w:val="24"/>
        </w:rPr>
        <w:t>Nonguén:</w:t>
      </w:r>
      <w:r>
        <w:rPr>
          <w:spacing w:val="-2"/>
          <w:sz w:val="24"/>
        </w:rPr>
        <w:t> </w:t>
      </w:r>
      <w:r>
        <w:rPr>
          <w:sz w:val="24"/>
        </w:rPr>
        <w:t>bosque, comunidad y</w:t>
      </w:r>
      <w:r>
        <w:rPr>
          <w:spacing w:val="-1"/>
          <w:sz w:val="24"/>
        </w:rPr>
        <w:t> </w:t>
      </w:r>
      <w:r>
        <w:rPr>
          <w:sz w:val="24"/>
        </w:rPr>
        <w:t>resistencia</w:t>
      </w:r>
      <w:r>
        <w:rPr>
          <w:spacing w:val="-1"/>
          <w:sz w:val="24"/>
        </w:rPr>
        <w:t> </w:t>
      </w:r>
      <w:r>
        <w:rPr>
          <w:sz w:val="24"/>
        </w:rPr>
        <w:t>territorial</w:t>
      </w:r>
      <w:r>
        <w:rPr>
          <w:spacing w:val="-1"/>
          <w:sz w:val="24"/>
        </w:rPr>
        <w:t> </w:t>
      </w:r>
      <w:r>
        <w:rPr>
          <w:sz w:val="24"/>
        </w:rPr>
        <w:t>[Internet]. Concepción: Resumen; [citado 2026 Jun 5]. Disponible en: </w:t>
      </w:r>
      <w:hyperlink r:id="rId33">
        <w:r>
          <w:rPr>
            <w:color w:val="467885"/>
            <w:spacing w:val="-2"/>
            <w:sz w:val="24"/>
            <w:u w:val="single" w:color="467885"/>
          </w:rPr>
          <w:t>https://resumen.cl/articulos/historia-de-nonguen</w:t>
        </w:r>
      </w:hyperlink>
    </w:p>
    <w:p>
      <w:pPr>
        <w:pStyle w:val="ListParagraph"/>
        <w:numPr>
          <w:ilvl w:val="0"/>
          <w:numId w:val="28"/>
        </w:numPr>
        <w:tabs>
          <w:tab w:pos="1667" w:val="left" w:leader="none"/>
          <w:tab w:pos="2330" w:val="left" w:leader="none"/>
          <w:tab w:pos="2869" w:val="left" w:leader="none"/>
          <w:tab w:pos="4048" w:val="left" w:leader="none"/>
          <w:tab w:pos="4967" w:val="left" w:leader="none"/>
          <w:tab w:pos="6065" w:val="left" w:leader="none"/>
          <w:tab w:pos="6986" w:val="left" w:leader="none"/>
          <w:tab w:pos="7746" w:val="left" w:leader="none"/>
          <w:tab w:pos="8427" w:val="left" w:leader="none"/>
          <w:tab w:pos="9875" w:val="left" w:leader="none"/>
        </w:tabs>
        <w:spacing w:line="259" w:lineRule="auto" w:before="157" w:after="0"/>
        <w:ind w:left="1342" w:right="1336" w:firstLine="0"/>
        <w:jc w:val="left"/>
        <w:rPr>
          <w:sz w:val="24"/>
        </w:rPr>
      </w:pPr>
      <w:r>
        <w:rPr>
          <w:sz w:val="24"/>
        </w:rPr>
        <w:t>Ministerio de Desarrollo Social y Familia. Subsecretaria Poblete habló sobre la baja de la Encuesta Casen 2024 en la región del Biobío [Internet]. Santiago: Ministerio de Desarrollo </w:t>
      </w:r>
      <w:r>
        <w:rPr>
          <w:spacing w:val="-2"/>
          <w:sz w:val="24"/>
        </w:rPr>
        <w:t>Social</w:t>
      </w:r>
      <w:r>
        <w:rPr>
          <w:sz w:val="24"/>
        </w:rPr>
        <w:tab/>
      </w:r>
      <w:r>
        <w:rPr>
          <w:spacing w:val="-10"/>
          <w:sz w:val="24"/>
        </w:rPr>
        <w:t>y</w:t>
      </w:r>
      <w:r>
        <w:rPr>
          <w:sz w:val="24"/>
        </w:rPr>
        <w:tab/>
      </w:r>
      <w:r>
        <w:rPr>
          <w:spacing w:val="-2"/>
          <w:sz w:val="24"/>
        </w:rPr>
        <w:t>Familia;</w:t>
      </w:r>
      <w:r>
        <w:rPr>
          <w:sz w:val="24"/>
        </w:rPr>
        <w:tab/>
      </w:r>
      <w:r>
        <w:rPr>
          <w:spacing w:val="-4"/>
          <w:sz w:val="24"/>
        </w:rPr>
        <w:t>2026</w:t>
      </w:r>
      <w:r>
        <w:rPr>
          <w:sz w:val="24"/>
        </w:rPr>
        <w:tab/>
      </w:r>
      <w:r>
        <w:rPr>
          <w:spacing w:val="-2"/>
          <w:sz w:val="24"/>
        </w:rPr>
        <w:t>[citado</w:t>
      </w:r>
      <w:r>
        <w:rPr>
          <w:sz w:val="24"/>
        </w:rPr>
        <w:tab/>
      </w:r>
      <w:r>
        <w:rPr>
          <w:spacing w:val="-4"/>
          <w:sz w:val="24"/>
        </w:rPr>
        <w:t>2026</w:t>
      </w:r>
      <w:r>
        <w:rPr>
          <w:sz w:val="24"/>
        </w:rPr>
        <w:tab/>
      </w:r>
      <w:r>
        <w:rPr>
          <w:spacing w:val="-4"/>
          <w:sz w:val="24"/>
        </w:rPr>
        <w:t>Jun</w:t>
      </w:r>
      <w:r>
        <w:rPr>
          <w:sz w:val="24"/>
        </w:rPr>
        <w:tab/>
      </w:r>
      <w:r>
        <w:rPr>
          <w:spacing w:val="-4"/>
          <w:sz w:val="24"/>
        </w:rPr>
        <w:t>5].</w:t>
      </w:r>
      <w:r>
        <w:rPr>
          <w:sz w:val="24"/>
        </w:rPr>
        <w:tab/>
      </w:r>
      <w:r>
        <w:rPr>
          <w:spacing w:val="-2"/>
          <w:sz w:val="24"/>
        </w:rPr>
        <w:t>Disponible</w:t>
      </w:r>
      <w:r>
        <w:rPr>
          <w:sz w:val="24"/>
        </w:rPr>
        <w:tab/>
      </w:r>
      <w:r>
        <w:rPr>
          <w:spacing w:val="-4"/>
          <w:sz w:val="24"/>
        </w:rPr>
        <w:t>en: </w:t>
      </w:r>
      <w:hyperlink r:id="rId34">
        <w:r>
          <w:rPr>
            <w:color w:val="467885"/>
            <w:sz w:val="24"/>
            <w:u w:val="single" w:color="467885"/>
          </w:rPr>
          <w:t>https://www.midesof.gob.cl/subsecretaria-poblete-hablo-sobre-la-baja-de-la-encuesta-</w:t>
        </w:r>
      </w:hyperlink>
      <w:hyperlink r:id="rId34">
        <w:r>
          <w:rPr>
            <w:color w:val="467885"/>
            <w:spacing w:val="-2"/>
            <w:sz w:val="24"/>
            <w:u w:val="single" w:color="467885"/>
          </w:rPr>
          <w:t>casen-2024-en-la-region-del-biobio/</w:t>
        </w:r>
      </w:hyperlink>
    </w:p>
    <w:p>
      <w:pPr>
        <w:pStyle w:val="ListParagraph"/>
        <w:numPr>
          <w:ilvl w:val="0"/>
          <w:numId w:val="28"/>
        </w:numPr>
        <w:tabs>
          <w:tab w:pos="1695" w:val="left" w:leader="none"/>
        </w:tabs>
        <w:spacing w:line="259" w:lineRule="auto" w:before="161" w:after="0"/>
        <w:ind w:left="1342" w:right="1335" w:firstLine="0"/>
        <w:jc w:val="both"/>
        <w:rPr>
          <w:sz w:val="24"/>
        </w:rPr>
      </w:pPr>
      <w:r>
        <w:rPr>
          <w:sz w:val="24"/>
        </w:rPr>
        <w:t>Instituto Nacional de Estadísticas (INE). Resultados Dashboard Censo 2024 [Internet]. Santiago: INE; 2025 [citado 2026 Jun 5]. Disponible en: </w:t>
      </w:r>
      <w:hyperlink r:id="rId35">
        <w:r>
          <w:rPr>
            <w:color w:val="467885"/>
            <w:spacing w:val="-2"/>
            <w:sz w:val="24"/>
            <w:u w:val="single" w:color="467885"/>
          </w:rPr>
          <w:t>https://censo2024.ine.gob.cl/resultados-dashboard/</w:t>
        </w:r>
      </w:hyperlink>
    </w:p>
    <w:p>
      <w:pPr>
        <w:pStyle w:val="ListParagraph"/>
        <w:numPr>
          <w:ilvl w:val="0"/>
          <w:numId w:val="28"/>
        </w:numPr>
        <w:tabs>
          <w:tab w:pos="1678" w:val="left" w:leader="none"/>
        </w:tabs>
        <w:spacing w:line="259" w:lineRule="auto" w:before="159" w:after="0"/>
        <w:ind w:left="1342" w:right="1332" w:firstLine="0"/>
        <w:jc w:val="both"/>
        <w:rPr>
          <w:sz w:val="24"/>
        </w:rPr>
      </w:pPr>
      <w:r>
        <w:rPr>
          <w:sz w:val="24"/>
        </w:rPr>
        <w:t>Larson A, Jara R. </w:t>
      </w:r>
      <w:r>
        <w:rPr>
          <w:i/>
          <w:sz w:val="24"/>
        </w:rPr>
        <w:t>Más allá de la secularización: Tipología del cambio religioso en Biobío (2002-2024) </w:t>
      </w:r>
      <w:r>
        <w:rPr>
          <w:sz w:val="24"/>
        </w:rPr>
        <w:t>[Internet]. Boletín Regional N.º 63. Concepción: Faro UDD; 2026 [citado 5 jun 2026]. Disponible en: </w:t>
      </w:r>
      <w:hyperlink r:id="rId36">
        <w:r>
          <w:rPr>
            <w:color w:val="467885"/>
            <w:sz w:val="24"/>
            <w:u w:val="single" w:color="467885"/>
          </w:rPr>
          <w:t>Boletín Regional N.º 63 Faro UDD</w:t>
        </w:r>
      </w:hyperlink>
    </w:p>
    <w:p>
      <w:pPr>
        <w:pStyle w:val="ListParagraph"/>
        <w:spacing w:after="0" w:line="259" w:lineRule="auto"/>
        <w:jc w:val="both"/>
        <w:rPr>
          <w:sz w:val="24"/>
        </w:rPr>
        <w:sectPr>
          <w:pgSz w:w="12240" w:h="15840"/>
          <w:pgMar w:header="0" w:footer="985" w:top="1380" w:bottom="1220" w:left="360" w:right="360"/>
        </w:sectPr>
      </w:pPr>
    </w:p>
    <w:p>
      <w:pPr>
        <w:pStyle w:val="Heading1"/>
        <w:spacing w:before="36"/>
        <w:jc w:val="left"/>
      </w:pPr>
      <w:bookmarkStart w:name="_bookmark24" w:id="25"/>
      <w:bookmarkEnd w:id="25"/>
      <w:r>
        <w:rPr/>
      </w:r>
      <w:r>
        <w:rPr>
          <w:spacing w:val="-2"/>
        </w:rPr>
        <w:t>Anexos</w:t>
      </w:r>
    </w:p>
    <w:p>
      <w:pPr>
        <w:pStyle w:val="BodyText"/>
        <w:spacing w:before="8"/>
        <w:rPr>
          <w:sz w:val="6"/>
        </w:rPr>
      </w:pPr>
      <w:r>
        <w:rPr>
          <w:sz w:val="6"/>
        </w:rPr>
        <w:drawing>
          <wp:anchor distT="0" distB="0" distL="0" distR="0" allowOverlap="1" layoutInCell="1" locked="0" behindDoc="1" simplePos="0" relativeHeight="487594496">
            <wp:simplePos x="0" y="0"/>
            <wp:positionH relativeFrom="page">
              <wp:posOffset>1080135</wp:posOffset>
            </wp:positionH>
            <wp:positionV relativeFrom="paragraph">
              <wp:posOffset>67447</wp:posOffset>
            </wp:positionV>
            <wp:extent cx="5614093" cy="172526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7" cstate="print"/>
                    <a:stretch>
                      <a:fillRect/>
                    </a:stretch>
                  </pic:blipFill>
                  <pic:spPr>
                    <a:xfrm>
                      <a:off x="0" y="0"/>
                      <a:ext cx="5614093" cy="1725263"/>
                    </a:xfrm>
                    <a:prstGeom prst="rect">
                      <a:avLst/>
                    </a:prstGeom>
                  </pic:spPr>
                </pic:pic>
              </a:graphicData>
            </a:graphic>
          </wp:anchor>
        </w:drawing>
      </w:r>
    </w:p>
    <w:p>
      <w:pPr>
        <w:spacing w:before="212"/>
        <w:ind w:left="1342" w:right="0" w:firstLine="0"/>
        <w:jc w:val="left"/>
        <w:rPr>
          <w:rFonts w:ascii="Verdana" w:hAnsi="Verdana"/>
          <w:i/>
          <w:sz w:val="19"/>
        </w:rPr>
      </w:pPr>
      <w:r>
        <w:rPr>
          <w:rFonts w:ascii="Verdana" w:hAnsi="Verdana"/>
          <w:i/>
          <w:spacing w:val="-6"/>
          <w:sz w:val="19"/>
        </w:rPr>
        <w:t>Tabla</w:t>
      </w:r>
      <w:r>
        <w:rPr>
          <w:rFonts w:ascii="Verdana" w:hAnsi="Verdana"/>
          <w:i/>
          <w:spacing w:val="-14"/>
          <w:sz w:val="19"/>
        </w:rPr>
        <w:t> </w:t>
      </w:r>
      <w:r>
        <w:rPr>
          <w:rFonts w:ascii="Verdana" w:hAnsi="Verdana"/>
          <w:i/>
          <w:spacing w:val="-6"/>
          <w:sz w:val="19"/>
        </w:rPr>
        <w:t>N°</w:t>
      </w:r>
      <w:r>
        <w:rPr>
          <w:rFonts w:ascii="Verdana" w:hAnsi="Verdana"/>
          <w:i/>
          <w:spacing w:val="-13"/>
          <w:sz w:val="19"/>
        </w:rPr>
        <w:t> </w:t>
      </w:r>
      <w:r>
        <w:rPr>
          <w:rFonts w:ascii="Verdana" w:hAnsi="Verdana"/>
          <w:i/>
          <w:spacing w:val="-6"/>
          <w:sz w:val="19"/>
        </w:rPr>
        <w:t>8.</w:t>
      </w:r>
      <w:r>
        <w:rPr>
          <w:rFonts w:ascii="Verdana" w:hAnsi="Verdana"/>
          <w:i/>
          <w:spacing w:val="39"/>
          <w:sz w:val="19"/>
        </w:rPr>
        <w:t> </w:t>
      </w:r>
      <w:r>
        <w:rPr>
          <w:rFonts w:ascii="Verdana" w:hAnsi="Verdana"/>
          <w:i/>
          <w:spacing w:val="-6"/>
          <w:sz w:val="19"/>
        </w:rPr>
        <w:t>estadísticas</w:t>
      </w:r>
      <w:r>
        <w:rPr>
          <w:rFonts w:ascii="Verdana" w:hAnsi="Verdana"/>
          <w:i/>
          <w:spacing w:val="-12"/>
          <w:sz w:val="19"/>
        </w:rPr>
        <w:t> </w:t>
      </w:r>
      <w:r>
        <w:rPr>
          <w:rFonts w:ascii="Verdana" w:hAnsi="Verdana"/>
          <w:i/>
          <w:spacing w:val="-6"/>
          <w:sz w:val="19"/>
        </w:rPr>
        <w:t>programa</w:t>
      </w:r>
      <w:r>
        <w:rPr>
          <w:rFonts w:ascii="Verdana" w:hAnsi="Verdana"/>
          <w:i/>
          <w:spacing w:val="-12"/>
          <w:sz w:val="19"/>
        </w:rPr>
        <w:t> </w:t>
      </w:r>
      <w:r>
        <w:rPr>
          <w:rFonts w:ascii="Verdana" w:hAnsi="Verdana"/>
          <w:i/>
          <w:spacing w:val="-6"/>
          <w:sz w:val="19"/>
        </w:rPr>
        <w:t>alimentario</w:t>
      </w:r>
      <w:r>
        <w:rPr>
          <w:rFonts w:ascii="Verdana" w:hAnsi="Verdana"/>
          <w:i/>
          <w:spacing w:val="-13"/>
          <w:sz w:val="19"/>
        </w:rPr>
        <w:t> </w:t>
      </w:r>
      <w:r>
        <w:rPr>
          <w:rFonts w:ascii="Verdana" w:hAnsi="Verdana"/>
          <w:i/>
          <w:spacing w:val="-6"/>
          <w:sz w:val="19"/>
        </w:rPr>
        <w:t>abril</w:t>
      </w:r>
      <w:r>
        <w:rPr>
          <w:rFonts w:ascii="Verdana" w:hAnsi="Verdana"/>
          <w:i/>
          <w:spacing w:val="-14"/>
          <w:sz w:val="19"/>
        </w:rPr>
        <w:t> </w:t>
      </w:r>
      <w:r>
        <w:rPr>
          <w:rFonts w:ascii="Verdana" w:hAnsi="Verdana"/>
          <w:i/>
          <w:spacing w:val="-6"/>
          <w:sz w:val="19"/>
        </w:rPr>
        <w:t>2026</w:t>
      </w:r>
    </w:p>
    <w:sectPr>
      <w:pgSz w:w="12240" w:h="15840"/>
      <w:pgMar w:header="0" w:footer="985" w:top="1380" w:bottom="12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Light">
    <w:altName w:val="Calibri Light"/>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8384">
              <wp:simplePos x="0" y="0"/>
              <wp:positionH relativeFrom="page">
                <wp:posOffset>6614921</wp:posOffset>
              </wp:positionH>
              <wp:positionV relativeFrom="page">
                <wp:posOffset>9267011</wp:posOffset>
              </wp:positionV>
              <wp:extent cx="129539" cy="185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9539" cy="185420"/>
                      </a:xfrm>
                      <a:prstGeom prst="rect">
                        <a:avLst/>
                      </a:prstGeom>
                    </wps:spPr>
                    <wps:txbx>
                      <w:txbxContent>
                        <w:p>
                          <w:pPr>
                            <w:spacing w:before="11"/>
                            <w:ind w:left="20" w:right="0" w:firstLine="0"/>
                            <w:jc w:val="left"/>
                            <w:rPr>
                              <w:rFonts w:ascii="Lucida Sans Unicode"/>
                              <w:sz w:val="18"/>
                            </w:rPr>
                          </w:pPr>
                          <w:r>
                            <w:rPr>
                              <w:rFonts w:ascii="Lucida Sans Unicode"/>
                              <w:spacing w:val="-10"/>
                              <w:sz w:val="18"/>
                            </w:rPr>
                            <w:fldChar w:fldCharType="begin"/>
                          </w:r>
                          <w:r>
                            <w:rPr>
                              <w:rFonts w:ascii="Lucida Sans Unicode"/>
                              <w:spacing w:val="-10"/>
                              <w:sz w:val="18"/>
                            </w:rPr>
                            <w:instrText> PAGE </w:instrText>
                          </w:r>
                          <w:r>
                            <w:rPr>
                              <w:rFonts w:ascii="Lucida Sans Unicode"/>
                              <w:spacing w:val="-10"/>
                              <w:sz w:val="18"/>
                            </w:rPr>
                            <w:fldChar w:fldCharType="separate"/>
                          </w:r>
                          <w:r>
                            <w:rPr>
                              <w:rFonts w:ascii="Lucida Sans Unicode"/>
                              <w:spacing w:val="-10"/>
                              <w:sz w:val="18"/>
                            </w:rPr>
                            <w:t>2</w:t>
                          </w:r>
                          <w:r>
                            <w:rPr>
                              <w:rFonts w:ascii="Lucida Sans Unicode"/>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859985pt;margin-top:729.685974pt;width:10.2pt;height:14.6pt;mso-position-horizontal-relative:page;mso-position-vertical-relative:page;z-index:-16388096" type="#_x0000_t202" id="docshape1" filled="false" stroked="false">
              <v:textbox inset="0,0,0,0">
                <w:txbxContent>
                  <w:p>
                    <w:pPr>
                      <w:spacing w:before="11"/>
                      <w:ind w:left="20" w:right="0" w:firstLine="0"/>
                      <w:jc w:val="left"/>
                      <w:rPr>
                        <w:rFonts w:ascii="Lucida Sans Unicode"/>
                        <w:sz w:val="18"/>
                      </w:rPr>
                    </w:pPr>
                    <w:r>
                      <w:rPr>
                        <w:rFonts w:ascii="Lucida Sans Unicode"/>
                        <w:spacing w:val="-10"/>
                        <w:sz w:val="18"/>
                      </w:rPr>
                      <w:fldChar w:fldCharType="begin"/>
                    </w:r>
                    <w:r>
                      <w:rPr>
                        <w:rFonts w:ascii="Lucida Sans Unicode"/>
                        <w:spacing w:val="-10"/>
                        <w:sz w:val="18"/>
                      </w:rPr>
                      <w:instrText> PAGE </w:instrText>
                    </w:r>
                    <w:r>
                      <w:rPr>
                        <w:rFonts w:ascii="Lucida Sans Unicode"/>
                        <w:spacing w:val="-10"/>
                        <w:sz w:val="18"/>
                      </w:rPr>
                      <w:fldChar w:fldCharType="separate"/>
                    </w:r>
                    <w:r>
                      <w:rPr>
                        <w:rFonts w:ascii="Lucida Sans Unicode"/>
                        <w:spacing w:val="-10"/>
                        <w:sz w:val="18"/>
                      </w:rPr>
                      <w:t>2</w:t>
                    </w:r>
                    <w:r>
                      <w:rPr>
                        <w:rFonts w:ascii="Lucida Sans Unicode"/>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8896">
              <wp:simplePos x="0" y="0"/>
              <wp:positionH relativeFrom="page">
                <wp:posOffset>6607302</wp:posOffset>
              </wp:positionH>
              <wp:positionV relativeFrom="page">
                <wp:posOffset>9267011</wp:posOffset>
              </wp:positionV>
              <wp:extent cx="98425" cy="1854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8425" cy="185420"/>
                      </a:xfrm>
                      <a:prstGeom prst="rect">
                        <a:avLst/>
                      </a:prstGeom>
                    </wps:spPr>
                    <wps:txbx>
                      <w:txbxContent>
                        <w:p>
                          <w:pPr>
                            <w:spacing w:before="11"/>
                            <w:ind w:left="20" w:right="0" w:firstLine="0"/>
                            <w:jc w:val="left"/>
                            <w:rPr>
                              <w:rFonts w:ascii="Lucida Sans Unicode"/>
                              <w:sz w:val="18"/>
                            </w:rPr>
                          </w:pPr>
                          <w:r>
                            <w:rPr>
                              <w:rFonts w:ascii="Lucida Sans Unicode"/>
                              <w:spacing w:val="-10"/>
                              <w:sz w:val="18"/>
                            </w:rPr>
                            <w:t>6</w:t>
                          </w:r>
                        </w:p>
                      </w:txbxContent>
                    </wps:txbx>
                    <wps:bodyPr wrap="square" lIns="0" tIns="0" rIns="0" bIns="0" rtlCol="0">
                      <a:noAutofit/>
                    </wps:bodyPr>
                  </wps:wsp>
                </a:graphicData>
              </a:graphic>
            </wp:anchor>
          </w:drawing>
        </mc:Choice>
        <mc:Fallback>
          <w:pict>
            <v:shape style="position:absolute;margin-left:520.26001pt;margin-top:729.685974pt;width:7.75pt;height:14.6pt;mso-position-horizontal-relative:page;mso-position-vertical-relative:page;z-index:-16387584" type="#_x0000_t202" id="docshape3" filled="false" stroked="false">
              <v:textbox inset="0,0,0,0">
                <w:txbxContent>
                  <w:p>
                    <w:pPr>
                      <w:spacing w:before="11"/>
                      <w:ind w:left="20" w:right="0" w:firstLine="0"/>
                      <w:jc w:val="left"/>
                      <w:rPr>
                        <w:rFonts w:ascii="Lucida Sans Unicode"/>
                        <w:sz w:val="18"/>
                      </w:rPr>
                    </w:pPr>
                    <w:r>
                      <w:rPr>
                        <w:rFonts w:ascii="Lucida Sans Unicode"/>
                        <w:spacing w:val="-10"/>
                        <w:sz w:val="18"/>
                      </w:rPr>
                      <w:t>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9408">
              <wp:simplePos x="0" y="0"/>
              <wp:positionH relativeFrom="page">
                <wp:posOffset>1621282</wp:posOffset>
              </wp:positionH>
              <wp:positionV relativeFrom="page">
                <wp:posOffset>9267011</wp:posOffset>
              </wp:positionV>
              <wp:extent cx="508508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085080" cy="194310"/>
                      </a:xfrm>
                      <a:prstGeom prst="rect">
                        <a:avLst/>
                      </a:prstGeom>
                    </wps:spPr>
                    <wps:txbx>
                      <w:txbxContent>
                        <w:p>
                          <w:pPr>
                            <w:spacing w:line="290" w:lineRule="exact" w:before="0"/>
                            <w:ind w:left="20" w:right="0" w:firstLine="0"/>
                            <w:jc w:val="left"/>
                            <w:rPr>
                              <w:rFonts w:ascii="Lucida Sans Unicode" w:hAnsi="Lucida Sans Unicode"/>
                              <w:position w:val="2"/>
                              <w:sz w:val="18"/>
                            </w:rPr>
                          </w:pPr>
                          <w:r>
                            <w:rPr>
                              <w:i/>
                              <w:sz w:val="24"/>
                            </w:rPr>
                            <w:t>Ilustración</w:t>
                          </w:r>
                          <w:r>
                            <w:rPr>
                              <w:i/>
                              <w:spacing w:val="-14"/>
                              <w:sz w:val="24"/>
                            </w:rPr>
                            <w:t> </w:t>
                          </w:r>
                          <w:r>
                            <w:rPr>
                              <w:i/>
                              <w:sz w:val="24"/>
                            </w:rPr>
                            <w:t>N.º</w:t>
                          </w:r>
                          <w:r>
                            <w:rPr>
                              <w:i/>
                              <w:spacing w:val="-14"/>
                              <w:sz w:val="24"/>
                            </w:rPr>
                            <w:t> </w:t>
                          </w:r>
                          <w:r>
                            <w:rPr>
                              <w:i/>
                              <w:sz w:val="24"/>
                            </w:rPr>
                            <w:t>5:</w:t>
                          </w:r>
                          <w:r>
                            <w:rPr>
                              <w:i/>
                              <w:spacing w:val="-13"/>
                              <w:sz w:val="24"/>
                            </w:rPr>
                            <w:t> </w:t>
                          </w:r>
                          <w:r>
                            <w:rPr>
                              <w:i/>
                              <w:sz w:val="24"/>
                            </w:rPr>
                            <w:t>Explicación</w:t>
                          </w:r>
                          <w:r>
                            <w:rPr>
                              <w:i/>
                              <w:spacing w:val="-13"/>
                              <w:sz w:val="24"/>
                            </w:rPr>
                            <w:t> </w:t>
                          </w:r>
                          <w:r>
                            <w:rPr>
                              <w:i/>
                              <w:sz w:val="24"/>
                            </w:rPr>
                            <w:t>visual</w:t>
                          </w:r>
                          <w:r>
                            <w:rPr>
                              <w:i/>
                              <w:spacing w:val="-13"/>
                              <w:sz w:val="24"/>
                            </w:rPr>
                            <w:t> </w:t>
                          </w:r>
                          <w:r>
                            <w:rPr>
                              <w:i/>
                              <w:sz w:val="24"/>
                            </w:rPr>
                            <w:t>de</w:t>
                          </w:r>
                          <w:r>
                            <w:rPr>
                              <w:i/>
                              <w:spacing w:val="-13"/>
                              <w:sz w:val="24"/>
                            </w:rPr>
                            <w:t> </w:t>
                          </w:r>
                          <w:r>
                            <w:rPr>
                              <w:i/>
                              <w:sz w:val="24"/>
                            </w:rPr>
                            <w:t>la</w:t>
                          </w:r>
                          <w:r>
                            <w:rPr>
                              <w:i/>
                              <w:spacing w:val="-12"/>
                              <w:sz w:val="24"/>
                            </w:rPr>
                            <w:t> </w:t>
                          </w:r>
                          <w:r>
                            <w:rPr>
                              <w:i/>
                              <w:sz w:val="24"/>
                            </w:rPr>
                            <w:t>totalidad</w:t>
                          </w:r>
                          <w:r>
                            <w:rPr>
                              <w:i/>
                              <w:spacing w:val="-14"/>
                              <w:sz w:val="24"/>
                            </w:rPr>
                            <w:t> </w:t>
                          </w:r>
                          <w:r>
                            <w:rPr>
                              <w:i/>
                              <w:sz w:val="24"/>
                            </w:rPr>
                            <w:t>de</w:t>
                          </w:r>
                          <w:r>
                            <w:rPr>
                              <w:i/>
                              <w:spacing w:val="-12"/>
                              <w:sz w:val="24"/>
                            </w:rPr>
                            <w:t> </w:t>
                          </w:r>
                          <w:r>
                            <w:rPr>
                              <w:i/>
                              <w:sz w:val="24"/>
                            </w:rPr>
                            <w:t>sector</w:t>
                          </w:r>
                          <w:r>
                            <w:rPr>
                              <w:i/>
                              <w:spacing w:val="-14"/>
                              <w:sz w:val="24"/>
                            </w:rPr>
                            <w:t> </w:t>
                          </w:r>
                          <w:r>
                            <w:rPr>
                              <w:i/>
                              <w:sz w:val="24"/>
                            </w:rPr>
                            <w:t>verde</w:t>
                          </w:r>
                          <w:r>
                            <w:rPr>
                              <w:i/>
                              <w:spacing w:val="-12"/>
                              <w:sz w:val="24"/>
                            </w:rPr>
                            <w:t> </w:t>
                          </w:r>
                          <w:r>
                            <w:rPr>
                              <w:i/>
                              <w:sz w:val="24"/>
                            </w:rPr>
                            <w:t>adscrito</w:t>
                          </w:r>
                          <w:r>
                            <w:rPr>
                              <w:i/>
                              <w:spacing w:val="-13"/>
                              <w:sz w:val="24"/>
                            </w:rPr>
                            <w:t> </w:t>
                          </w:r>
                          <w:r>
                            <w:rPr>
                              <w:i/>
                              <w:sz w:val="24"/>
                            </w:rPr>
                            <w:t>al</w:t>
                          </w:r>
                          <w:r>
                            <w:rPr>
                              <w:i/>
                              <w:spacing w:val="-13"/>
                              <w:sz w:val="24"/>
                            </w:rPr>
                            <w:t> </w:t>
                          </w:r>
                          <w:r>
                            <w:rPr>
                              <w:i/>
                              <w:spacing w:val="1"/>
                              <w:w w:val="102"/>
                              <w:sz w:val="24"/>
                            </w:rPr>
                            <w:t>C</w:t>
                          </w:r>
                          <w:r>
                            <w:rPr>
                              <w:i/>
                              <w:w w:val="102"/>
                              <w:sz w:val="24"/>
                            </w:rPr>
                            <w:t>E</w:t>
                          </w:r>
                          <w:r>
                            <w:rPr>
                              <w:i/>
                              <w:spacing w:val="2"/>
                              <w:w w:val="102"/>
                              <w:sz w:val="24"/>
                            </w:rPr>
                            <w:t>S</w:t>
                          </w:r>
                          <w:r>
                            <w:rPr>
                              <w:i/>
                              <w:w w:val="102"/>
                              <w:sz w:val="24"/>
                            </w:rPr>
                            <w:t>FA</w:t>
                          </w:r>
                          <w:r>
                            <w:rPr>
                              <w:i/>
                              <w:spacing w:val="-176"/>
                              <w:w w:val="102"/>
                              <w:sz w:val="24"/>
                            </w:rPr>
                            <w:t>M</w:t>
                          </w:r>
                          <w:r>
                            <w:rPr>
                              <w:rFonts w:ascii="Lucida Sans Unicode" w:hAnsi="Lucida Sans Unicode"/>
                              <w:spacing w:val="1"/>
                              <w:w w:val="88"/>
                              <w:position w:val="2"/>
                              <w:sz w:val="18"/>
                            </w:rPr>
                            <w:t>7</w:t>
                          </w:r>
                        </w:p>
                      </w:txbxContent>
                    </wps:txbx>
                    <wps:bodyPr wrap="square" lIns="0" tIns="0" rIns="0" bIns="0" rtlCol="0">
                      <a:noAutofit/>
                    </wps:bodyPr>
                  </wps:wsp>
                </a:graphicData>
              </a:graphic>
            </wp:anchor>
          </w:drawing>
        </mc:Choice>
        <mc:Fallback>
          <w:pict>
            <v:shape style="position:absolute;margin-left:127.660004pt;margin-top:729.685974pt;width:400.4pt;height:15.3pt;mso-position-horizontal-relative:page;mso-position-vertical-relative:page;z-index:-16387072" type="#_x0000_t202" id="docshape4" filled="false" stroked="false">
              <v:textbox inset="0,0,0,0">
                <w:txbxContent>
                  <w:p>
                    <w:pPr>
                      <w:spacing w:line="290" w:lineRule="exact" w:before="0"/>
                      <w:ind w:left="20" w:right="0" w:firstLine="0"/>
                      <w:jc w:val="left"/>
                      <w:rPr>
                        <w:rFonts w:ascii="Lucida Sans Unicode" w:hAnsi="Lucida Sans Unicode"/>
                        <w:position w:val="2"/>
                        <w:sz w:val="18"/>
                      </w:rPr>
                    </w:pPr>
                    <w:r>
                      <w:rPr>
                        <w:i/>
                        <w:sz w:val="24"/>
                      </w:rPr>
                      <w:t>Ilustración</w:t>
                    </w:r>
                    <w:r>
                      <w:rPr>
                        <w:i/>
                        <w:spacing w:val="-14"/>
                        <w:sz w:val="24"/>
                      </w:rPr>
                      <w:t> </w:t>
                    </w:r>
                    <w:r>
                      <w:rPr>
                        <w:i/>
                        <w:sz w:val="24"/>
                      </w:rPr>
                      <w:t>N.º</w:t>
                    </w:r>
                    <w:r>
                      <w:rPr>
                        <w:i/>
                        <w:spacing w:val="-14"/>
                        <w:sz w:val="24"/>
                      </w:rPr>
                      <w:t> </w:t>
                    </w:r>
                    <w:r>
                      <w:rPr>
                        <w:i/>
                        <w:sz w:val="24"/>
                      </w:rPr>
                      <w:t>5:</w:t>
                    </w:r>
                    <w:r>
                      <w:rPr>
                        <w:i/>
                        <w:spacing w:val="-13"/>
                        <w:sz w:val="24"/>
                      </w:rPr>
                      <w:t> </w:t>
                    </w:r>
                    <w:r>
                      <w:rPr>
                        <w:i/>
                        <w:sz w:val="24"/>
                      </w:rPr>
                      <w:t>Explicación</w:t>
                    </w:r>
                    <w:r>
                      <w:rPr>
                        <w:i/>
                        <w:spacing w:val="-13"/>
                        <w:sz w:val="24"/>
                      </w:rPr>
                      <w:t> </w:t>
                    </w:r>
                    <w:r>
                      <w:rPr>
                        <w:i/>
                        <w:sz w:val="24"/>
                      </w:rPr>
                      <w:t>visual</w:t>
                    </w:r>
                    <w:r>
                      <w:rPr>
                        <w:i/>
                        <w:spacing w:val="-13"/>
                        <w:sz w:val="24"/>
                      </w:rPr>
                      <w:t> </w:t>
                    </w:r>
                    <w:r>
                      <w:rPr>
                        <w:i/>
                        <w:sz w:val="24"/>
                      </w:rPr>
                      <w:t>de</w:t>
                    </w:r>
                    <w:r>
                      <w:rPr>
                        <w:i/>
                        <w:spacing w:val="-13"/>
                        <w:sz w:val="24"/>
                      </w:rPr>
                      <w:t> </w:t>
                    </w:r>
                    <w:r>
                      <w:rPr>
                        <w:i/>
                        <w:sz w:val="24"/>
                      </w:rPr>
                      <w:t>la</w:t>
                    </w:r>
                    <w:r>
                      <w:rPr>
                        <w:i/>
                        <w:spacing w:val="-12"/>
                        <w:sz w:val="24"/>
                      </w:rPr>
                      <w:t> </w:t>
                    </w:r>
                    <w:r>
                      <w:rPr>
                        <w:i/>
                        <w:sz w:val="24"/>
                      </w:rPr>
                      <w:t>totalidad</w:t>
                    </w:r>
                    <w:r>
                      <w:rPr>
                        <w:i/>
                        <w:spacing w:val="-14"/>
                        <w:sz w:val="24"/>
                      </w:rPr>
                      <w:t> </w:t>
                    </w:r>
                    <w:r>
                      <w:rPr>
                        <w:i/>
                        <w:sz w:val="24"/>
                      </w:rPr>
                      <w:t>de</w:t>
                    </w:r>
                    <w:r>
                      <w:rPr>
                        <w:i/>
                        <w:spacing w:val="-12"/>
                        <w:sz w:val="24"/>
                      </w:rPr>
                      <w:t> </w:t>
                    </w:r>
                    <w:r>
                      <w:rPr>
                        <w:i/>
                        <w:sz w:val="24"/>
                      </w:rPr>
                      <w:t>sector</w:t>
                    </w:r>
                    <w:r>
                      <w:rPr>
                        <w:i/>
                        <w:spacing w:val="-14"/>
                        <w:sz w:val="24"/>
                      </w:rPr>
                      <w:t> </w:t>
                    </w:r>
                    <w:r>
                      <w:rPr>
                        <w:i/>
                        <w:sz w:val="24"/>
                      </w:rPr>
                      <w:t>verde</w:t>
                    </w:r>
                    <w:r>
                      <w:rPr>
                        <w:i/>
                        <w:spacing w:val="-12"/>
                        <w:sz w:val="24"/>
                      </w:rPr>
                      <w:t> </w:t>
                    </w:r>
                    <w:r>
                      <w:rPr>
                        <w:i/>
                        <w:sz w:val="24"/>
                      </w:rPr>
                      <w:t>adscrito</w:t>
                    </w:r>
                    <w:r>
                      <w:rPr>
                        <w:i/>
                        <w:spacing w:val="-13"/>
                        <w:sz w:val="24"/>
                      </w:rPr>
                      <w:t> </w:t>
                    </w:r>
                    <w:r>
                      <w:rPr>
                        <w:i/>
                        <w:sz w:val="24"/>
                      </w:rPr>
                      <w:t>al</w:t>
                    </w:r>
                    <w:r>
                      <w:rPr>
                        <w:i/>
                        <w:spacing w:val="-13"/>
                        <w:sz w:val="24"/>
                      </w:rPr>
                      <w:t> </w:t>
                    </w:r>
                    <w:r>
                      <w:rPr>
                        <w:i/>
                        <w:spacing w:val="1"/>
                        <w:w w:val="102"/>
                        <w:sz w:val="24"/>
                      </w:rPr>
                      <w:t>C</w:t>
                    </w:r>
                    <w:r>
                      <w:rPr>
                        <w:i/>
                        <w:w w:val="102"/>
                        <w:sz w:val="24"/>
                      </w:rPr>
                      <w:t>E</w:t>
                    </w:r>
                    <w:r>
                      <w:rPr>
                        <w:i/>
                        <w:spacing w:val="2"/>
                        <w:w w:val="102"/>
                        <w:sz w:val="24"/>
                      </w:rPr>
                      <w:t>S</w:t>
                    </w:r>
                    <w:r>
                      <w:rPr>
                        <w:i/>
                        <w:w w:val="102"/>
                        <w:sz w:val="24"/>
                      </w:rPr>
                      <w:t>FA</w:t>
                    </w:r>
                    <w:r>
                      <w:rPr>
                        <w:i/>
                        <w:spacing w:val="-176"/>
                        <w:w w:val="102"/>
                        <w:sz w:val="24"/>
                      </w:rPr>
                      <w:t>M</w:t>
                    </w:r>
                    <w:r>
                      <w:rPr>
                        <w:rFonts w:ascii="Lucida Sans Unicode" w:hAnsi="Lucida Sans Unicode"/>
                        <w:spacing w:val="1"/>
                        <w:w w:val="88"/>
                        <w:position w:val="2"/>
                        <w:sz w:val="18"/>
                      </w:rPr>
                      <w:t>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9920">
              <wp:simplePos x="0" y="0"/>
              <wp:positionH relativeFrom="page">
                <wp:posOffset>6543293</wp:posOffset>
              </wp:positionH>
              <wp:positionV relativeFrom="page">
                <wp:posOffset>9267011</wp:posOffset>
              </wp:positionV>
              <wp:extent cx="200660" cy="1854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0660" cy="185420"/>
                      </a:xfrm>
                      <a:prstGeom prst="rect">
                        <a:avLst/>
                      </a:prstGeom>
                    </wps:spPr>
                    <wps:txbx>
                      <w:txbxContent>
                        <w:p>
                          <w:pPr>
                            <w:spacing w:before="11"/>
                            <w:ind w:left="20" w:right="0" w:firstLine="0"/>
                            <w:jc w:val="left"/>
                            <w:rPr>
                              <w:rFonts w:ascii="Lucida Sans Unicode"/>
                              <w:sz w:val="18"/>
                            </w:rPr>
                          </w:pP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20</w:t>
                          </w:r>
                          <w:r>
                            <w:rPr>
                              <w:rFonts w:ascii="Lucida Sans Unicode"/>
                              <w:spacing w:val="-5"/>
                              <w:sz w:val="18"/>
                            </w:rPr>
                            <w:fldChar w:fldCharType="end"/>
                          </w:r>
                        </w:p>
                      </w:txbxContent>
                    </wps:txbx>
                    <wps:bodyPr wrap="square" lIns="0" tIns="0" rIns="0" bIns="0" rtlCol="0">
                      <a:noAutofit/>
                    </wps:bodyPr>
                  </wps:wsp>
                </a:graphicData>
              </a:graphic>
            </wp:anchor>
          </w:drawing>
        </mc:Choice>
        <mc:Fallback>
          <w:pict>
            <v:shape style="position:absolute;margin-left:515.219971pt;margin-top:729.685974pt;width:15.8pt;height:14.6pt;mso-position-horizontal-relative:page;mso-position-vertical-relative:page;z-index:-16386560" type="#_x0000_t202" id="docshape5" filled="false" stroked="false">
              <v:textbox inset="0,0,0,0">
                <w:txbxContent>
                  <w:p>
                    <w:pPr>
                      <w:spacing w:before="11"/>
                      <w:ind w:left="20" w:right="0" w:firstLine="0"/>
                      <w:jc w:val="left"/>
                      <w:rPr>
                        <w:rFonts w:ascii="Lucida Sans Unicode"/>
                        <w:sz w:val="18"/>
                      </w:rPr>
                    </w:pP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20</w:t>
                    </w:r>
                    <w:r>
                      <w:rPr>
                        <w:rFonts w:ascii="Lucida Sans Unicode"/>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1342" w:hanging="348"/>
        <w:jc w:val="left"/>
      </w:pPr>
      <w:rPr>
        <w:rFonts w:hint="default" w:ascii="Calibri Light" w:hAnsi="Calibri Light" w:eastAsia="Calibri Light" w:cs="Calibri Light"/>
        <w:b w:val="0"/>
        <w:bCs w:val="0"/>
        <w:i w:val="0"/>
        <w:iCs w:val="0"/>
        <w:spacing w:val="0"/>
        <w:w w:val="100"/>
        <w:sz w:val="24"/>
        <w:szCs w:val="24"/>
        <w:lang w:val="es-ES" w:eastAsia="en-US" w:bidi="ar-SA"/>
      </w:rPr>
    </w:lvl>
    <w:lvl w:ilvl="1">
      <w:start w:val="0"/>
      <w:numFmt w:val="bullet"/>
      <w:lvlText w:val="•"/>
      <w:lvlJc w:val="left"/>
      <w:pPr>
        <w:ind w:left="2358" w:hanging="348"/>
      </w:pPr>
      <w:rPr>
        <w:rFonts w:hint="default"/>
        <w:lang w:val="es-ES" w:eastAsia="en-US" w:bidi="ar-SA"/>
      </w:rPr>
    </w:lvl>
    <w:lvl w:ilvl="2">
      <w:start w:val="0"/>
      <w:numFmt w:val="bullet"/>
      <w:lvlText w:val="•"/>
      <w:lvlJc w:val="left"/>
      <w:pPr>
        <w:ind w:left="3376" w:hanging="348"/>
      </w:pPr>
      <w:rPr>
        <w:rFonts w:hint="default"/>
        <w:lang w:val="es-ES" w:eastAsia="en-US" w:bidi="ar-SA"/>
      </w:rPr>
    </w:lvl>
    <w:lvl w:ilvl="3">
      <w:start w:val="0"/>
      <w:numFmt w:val="bullet"/>
      <w:lvlText w:val="•"/>
      <w:lvlJc w:val="left"/>
      <w:pPr>
        <w:ind w:left="4394" w:hanging="348"/>
      </w:pPr>
      <w:rPr>
        <w:rFonts w:hint="default"/>
        <w:lang w:val="es-ES" w:eastAsia="en-US" w:bidi="ar-SA"/>
      </w:rPr>
    </w:lvl>
    <w:lvl w:ilvl="4">
      <w:start w:val="0"/>
      <w:numFmt w:val="bullet"/>
      <w:lvlText w:val="•"/>
      <w:lvlJc w:val="left"/>
      <w:pPr>
        <w:ind w:left="5412" w:hanging="348"/>
      </w:pPr>
      <w:rPr>
        <w:rFonts w:hint="default"/>
        <w:lang w:val="es-ES" w:eastAsia="en-US" w:bidi="ar-SA"/>
      </w:rPr>
    </w:lvl>
    <w:lvl w:ilvl="5">
      <w:start w:val="0"/>
      <w:numFmt w:val="bullet"/>
      <w:lvlText w:val="•"/>
      <w:lvlJc w:val="left"/>
      <w:pPr>
        <w:ind w:left="6430" w:hanging="348"/>
      </w:pPr>
      <w:rPr>
        <w:rFonts w:hint="default"/>
        <w:lang w:val="es-ES" w:eastAsia="en-US" w:bidi="ar-SA"/>
      </w:rPr>
    </w:lvl>
    <w:lvl w:ilvl="6">
      <w:start w:val="0"/>
      <w:numFmt w:val="bullet"/>
      <w:lvlText w:val="•"/>
      <w:lvlJc w:val="left"/>
      <w:pPr>
        <w:ind w:left="7448" w:hanging="348"/>
      </w:pPr>
      <w:rPr>
        <w:rFonts w:hint="default"/>
        <w:lang w:val="es-ES" w:eastAsia="en-US" w:bidi="ar-SA"/>
      </w:rPr>
    </w:lvl>
    <w:lvl w:ilvl="7">
      <w:start w:val="0"/>
      <w:numFmt w:val="bullet"/>
      <w:lvlText w:val="•"/>
      <w:lvlJc w:val="left"/>
      <w:pPr>
        <w:ind w:left="8466" w:hanging="348"/>
      </w:pPr>
      <w:rPr>
        <w:rFonts w:hint="default"/>
        <w:lang w:val="es-ES" w:eastAsia="en-US" w:bidi="ar-SA"/>
      </w:rPr>
    </w:lvl>
    <w:lvl w:ilvl="8">
      <w:start w:val="0"/>
      <w:numFmt w:val="bullet"/>
      <w:lvlText w:val="•"/>
      <w:lvlJc w:val="left"/>
      <w:pPr>
        <w:ind w:left="9484" w:hanging="348"/>
      </w:pPr>
      <w:rPr>
        <w:rFonts w:hint="default"/>
        <w:lang w:val="es-ES" w:eastAsia="en-US" w:bidi="ar-SA"/>
      </w:rPr>
    </w:lvl>
  </w:abstractNum>
  <w:abstractNum w:abstractNumId="26">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5">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4">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3">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2">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1">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20">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19">
    <w:multiLevelType w:val="hybridMultilevel"/>
    <w:lvl w:ilvl="0">
      <w:start w:val="0"/>
      <w:numFmt w:val="bullet"/>
      <w:lvlText w:val="-"/>
      <w:lvlJc w:val="left"/>
      <w:pPr>
        <w:ind w:left="827"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393" w:hanging="360"/>
      </w:pPr>
      <w:rPr>
        <w:rFonts w:hint="default"/>
        <w:lang w:val="es-ES" w:eastAsia="en-US" w:bidi="ar-SA"/>
      </w:rPr>
    </w:lvl>
    <w:lvl w:ilvl="2">
      <w:start w:val="0"/>
      <w:numFmt w:val="bullet"/>
      <w:lvlText w:val="•"/>
      <w:lvlJc w:val="left"/>
      <w:pPr>
        <w:ind w:left="1967" w:hanging="360"/>
      </w:pPr>
      <w:rPr>
        <w:rFonts w:hint="default"/>
        <w:lang w:val="es-ES" w:eastAsia="en-US" w:bidi="ar-SA"/>
      </w:rPr>
    </w:lvl>
    <w:lvl w:ilvl="3">
      <w:start w:val="0"/>
      <w:numFmt w:val="bullet"/>
      <w:lvlText w:val="•"/>
      <w:lvlJc w:val="left"/>
      <w:pPr>
        <w:ind w:left="2540" w:hanging="360"/>
      </w:pPr>
      <w:rPr>
        <w:rFonts w:hint="default"/>
        <w:lang w:val="es-ES" w:eastAsia="en-US" w:bidi="ar-SA"/>
      </w:rPr>
    </w:lvl>
    <w:lvl w:ilvl="4">
      <w:start w:val="0"/>
      <w:numFmt w:val="bullet"/>
      <w:lvlText w:val="•"/>
      <w:lvlJc w:val="left"/>
      <w:pPr>
        <w:ind w:left="3114" w:hanging="360"/>
      </w:pPr>
      <w:rPr>
        <w:rFonts w:hint="default"/>
        <w:lang w:val="es-ES" w:eastAsia="en-US" w:bidi="ar-SA"/>
      </w:rPr>
    </w:lvl>
    <w:lvl w:ilvl="5">
      <w:start w:val="0"/>
      <w:numFmt w:val="bullet"/>
      <w:lvlText w:val="•"/>
      <w:lvlJc w:val="left"/>
      <w:pPr>
        <w:ind w:left="368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34" w:hanging="360"/>
      </w:pPr>
      <w:rPr>
        <w:rFonts w:hint="default"/>
        <w:lang w:val="es-ES" w:eastAsia="en-US" w:bidi="ar-SA"/>
      </w:rPr>
    </w:lvl>
    <w:lvl w:ilvl="8">
      <w:start w:val="0"/>
      <w:numFmt w:val="bullet"/>
      <w:lvlText w:val="•"/>
      <w:lvlJc w:val="left"/>
      <w:pPr>
        <w:ind w:left="5408" w:hanging="360"/>
      </w:pPr>
      <w:rPr>
        <w:rFonts w:hint="default"/>
        <w:lang w:val="es-ES" w:eastAsia="en-US" w:bidi="ar-SA"/>
      </w:rPr>
    </w:lvl>
  </w:abstractNum>
  <w:abstractNum w:abstractNumId="18">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7">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6">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5">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4">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3">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2">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1">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10">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9">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8">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7">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6">
    <w:multiLevelType w:val="hybridMultilevel"/>
    <w:lvl w:ilvl="0">
      <w:start w:val="0"/>
      <w:numFmt w:val="bullet"/>
      <w:lvlText w:val="-"/>
      <w:lvlJc w:val="left"/>
      <w:pPr>
        <w:ind w:left="825"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0"/>
      <w:numFmt w:val="bullet"/>
      <w:lvlText w:val="•"/>
      <w:lvlJc w:val="left"/>
      <w:pPr>
        <w:ind w:left="1236" w:hanging="360"/>
      </w:pPr>
      <w:rPr>
        <w:rFonts w:hint="default"/>
        <w:lang w:val="es-ES" w:eastAsia="en-US" w:bidi="ar-SA"/>
      </w:rPr>
    </w:lvl>
    <w:lvl w:ilvl="2">
      <w:start w:val="0"/>
      <w:numFmt w:val="bullet"/>
      <w:lvlText w:val="•"/>
      <w:lvlJc w:val="left"/>
      <w:pPr>
        <w:ind w:left="1652" w:hanging="360"/>
      </w:pPr>
      <w:rPr>
        <w:rFonts w:hint="default"/>
        <w:lang w:val="es-ES" w:eastAsia="en-US" w:bidi="ar-SA"/>
      </w:rPr>
    </w:lvl>
    <w:lvl w:ilvl="3">
      <w:start w:val="0"/>
      <w:numFmt w:val="bullet"/>
      <w:lvlText w:val="•"/>
      <w:lvlJc w:val="left"/>
      <w:pPr>
        <w:ind w:left="2068" w:hanging="360"/>
      </w:pPr>
      <w:rPr>
        <w:rFonts w:hint="default"/>
        <w:lang w:val="es-ES" w:eastAsia="en-US" w:bidi="ar-SA"/>
      </w:rPr>
    </w:lvl>
    <w:lvl w:ilvl="4">
      <w:start w:val="0"/>
      <w:numFmt w:val="bullet"/>
      <w:lvlText w:val="•"/>
      <w:lvlJc w:val="left"/>
      <w:pPr>
        <w:ind w:left="2485" w:hanging="360"/>
      </w:pPr>
      <w:rPr>
        <w:rFonts w:hint="default"/>
        <w:lang w:val="es-ES" w:eastAsia="en-US" w:bidi="ar-SA"/>
      </w:rPr>
    </w:lvl>
    <w:lvl w:ilvl="5">
      <w:start w:val="0"/>
      <w:numFmt w:val="bullet"/>
      <w:lvlText w:val="•"/>
      <w:lvlJc w:val="left"/>
      <w:pPr>
        <w:ind w:left="2901" w:hanging="360"/>
      </w:pPr>
      <w:rPr>
        <w:rFonts w:hint="default"/>
        <w:lang w:val="es-ES" w:eastAsia="en-US" w:bidi="ar-SA"/>
      </w:rPr>
    </w:lvl>
    <w:lvl w:ilvl="6">
      <w:start w:val="0"/>
      <w:numFmt w:val="bullet"/>
      <w:lvlText w:val="•"/>
      <w:lvlJc w:val="left"/>
      <w:pPr>
        <w:ind w:left="3317" w:hanging="360"/>
      </w:pPr>
      <w:rPr>
        <w:rFonts w:hint="default"/>
        <w:lang w:val="es-ES" w:eastAsia="en-US" w:bidi="ar-SA"/>
      </w:rPr>
    </w:lvl>
    <w:lvl w:ilvl="7">
      <w:start w:val="0"/>
      <w:numFmt w:val="bullet"/>
      <w:lvlText w:val="•"/>
      <w:lvlJc w:val="left"/>
      <w:pPr>
        <w:ind w:left="3734" w:hanging="360"/>
      </w:pPr>
      <w:rPr>
        <w:rFonts w:hint="default"/>
        <w:lang w:val="es-ES" w:eastAsia="en-US" w:bidi="ar-SA"/>
      </w:rPr>
    </w:lvl>
    <w:lvl w:ilvl="8">
      <w:start w:val="0"/>
      <w:numFmt w:val="bullet"/>
      <w:lvlText w:val="•"/>
      <w:lvlJc w:val="left"/>
      <w:pPr>
        <w:ind w:left="4150" w:hanging="360"/>
      </w:pPr>
      <w:rPr>
        <w:rFonts w:hint="default"/>
        <w:lang w:val="es-ES" w:eastAsia="en-US" w:bidi="ar-SA"/>
      </w:rPr>
    </w:lvl>
  </w:abstractNum>
  <w:abstractNum w:abstractNumId="5">
    <w:multiLevelType w:val="hybridMultilevel"/>
    <w:lvl w:ilvl="0">
      <w:start w:val="1"/>
      <w:numFmt w:val="lowerLetter"/>
      <w:lvlText w:val="%1)"/>
      <w:lvlJc w:val="left"/>
      <w:pPr>
        <w:ind w:left="2062" w:hanging="360"/>
        <w:jc w:val="left"/>
      </w:pPr>
      <w:rPr>
        <w:rFonts w:hint="default" w:ascii="Calibri Light" w:hAnsi="Calibri Light" w:eastAsia="Calibri Light" w:cs="Calibri Light"/>
        <w:b w:val="0"/>
        <w:bCs w:val="0"/>
        <w:i w:val="0"/>
        <w:iCs w:val="0"/>
        <w:spacing w:val="0"/>
        <w:w w:val="99"/>
        <w:sz w:val="26"/>
        <w:szCs w:val="26"/>
        <w:lang w:val="es-ES" w:eastAsia="en-US" w:bidi="ar-SA"/>
      </w:rPr>
    </w:lvl>
    <w:lvl w:ilvl="1">
      <w:start w:val="0"/>
      <w:numFmt w:val="bullet"/>
      <w:lvlText w:val="•"/>
      <w:lvlJc w:val="left"/>
      <w:pPr>
        <w:ind w:left="3006" w:hanging="360"/>
      </w:pPr>
      <w:rPr>
        <w:rFonts w:hint="default"/>
        <w:lang w:val="es-ES" w:eastAsia="en-US" w:bidi="ar-SA"/>
      </w:rPr>
    </w:lvl>
    <w:lvl w:ilvl="2">
      <w:start w:val="0"/>
      <w:numFmt w:val="bullet"/>
      <w:lvlText w:val="•"/>
      <w:lvlJc w:val="left"/>
      <w:pPr>
        <w:ind w:left="3952"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844" w:hanging="360"/>
      </w:pPr>
      <w:rPr>
        <w:rFonts w:hint="default"/>
        <w:lang w:val="es-ES" w:eastAsia="en-US" w:bidi="ar-SA"/>
      </w:rPr>
    </w:lvl>
    <w:lvl w:ilvl="5">
      <w:start w:val="0"/>
      <w:numFmt w:val="bullet"/>
      <w:lvlText w:val="•"/>
      <w:lvlJc w:val="left"/>
      <w:pPr>
        <w:ind w:left="6790" w:hanging="360"/>
      </w:pPr>
      <w:rPr>
        <w:rFonts w:hint="default"/>
        <w:lang w:val="es-ES" w:eastAsia="en-US" w:bidi="ar-SA"/>
      </w:rPr>
    </w:lvl>
    <w:lvl w:ilvl="6">
      <w:start w:val="0"/>
      <w:numFmt w:val="bullet"/>
      <w:lvlText w:val="•"/>
      <w:lvlJc w:val="left"/>
      <w:pPr>
        <w:ind w:left="7736" w:hanging="360"/>
      </w:pPr>
      <w:rPr>
        <w:rFonts w:hint="default"/>
        <w:lang w:val="es-ES" w:eastAsia="en-US" w:bidi="ar-SA"/>
      </w:rPr>
    </w:lvl>
    <w:lvl w:ilvl="7">
      <w:start w:val="0"/>
      <w:numFmt w:val="bullet"/>
      <w:lvlText w:val="•"/>
      <w:lvlJc w:val="left"/>
      <w:pPr>
        <w:ind w:left="8682" w:hanging="360"/>
      </w:pPr>
      <w:rPr>
        <w:rFonts w:hint="default"/>
        <w:lang w:val="es-ES" w:eastAsia="en-US" w:bidi="ar-SA"/>
      </w:rPr>
    </w:lvl>
    <w:lvl w:ilvl="8">
      <w:start w:val="0"/>
      <w:numFmt w:val="bullet"/>
      <w:lvlText w:val="•"/>
      <w:lvlJc w:val="left"/>
      <w:pPr>
        <w:ind w:left="9628" w:hanging="360"/>
      </w:pPr>
      <w:rPr>
        <w:rFonts w:hint="default"/>
        <w:lang w:val="es-ES" w:eastAsia="en-US" w:bidi="ar-SA"/>
      </w:rPr>
    </w:lvl>
  </w:abstractNum>
  <w:abstractNum w:abstractNumId="4">
    <w:multiLevelType w:val="hybridMultilevel"/>
    <w:lvl w:ilvl="0">
      <w:start w:val="1"/>
      <w:numFmt w:val="lowerLetter"/>
      <w:lvlText w:val="%1)"/>
      <w:lvlJc w:val="left"/>
      <w:pPr>
        <w:ind w:left="2062" w:hanging="360"/>
        <w:jc w:val="left"/>
      </w:pPr>
      <w:rPr>
        <w:rFonts w:hint="default" w:ascii="Calibri Light" w:hAnsi="Calibri Light" w:eastAsia="Calibri Light" w:cs="Calibri Light"/>
        <w:b w:val="0"/>
        <w:bCs w:val="0"/>
        <w:i w:val="0"/>
        <w:iCs w:val="0"/>
        <w:spacing w:val="0"/>
        <w:w w:val="99"/>
        <w:sz w:val="26"/>
        <w:szCs w:val="26"/>
        <w:lang w:val="es-ES" w:eastAsia="en-US" w:bidi="ar-SA"/>
      </w:rPr>
    </w:lvl>
    <w:lvl w:ilvl="1">
      <w:start w:val="0"/>
      <w:numFmt w:val="bullet"/>
      <w:lvlText w:val="•"/>
      <w:lvlJc w:val="left"/>
      <w:pPr>
        <w:ind w:left="3006" w:hanging="360"/>
      </w:pPr>
      <w:rPr>
        <w:rFonts w:hint="default"/>
        <w:lang w:val="es-ES" w:eastAsia="en-US" w:bidi="ar-SA"/>
      </w:rPr>
    </w:lvl>
    <w:lvl w:ilvl="2">
      <w:start w:val="0"/>
      <w:numFmt w:val="bullet"/>
      <w:lvlText w:val="•"/>
      <w:lvlJc w:val="left"/>
      <w:pPr>
        <w:ind w:left="3952"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844" w:hanging="360"/>
      </w:pPr>
      <w:rPr>
        <w:rFonts w:hint="default"/>
        <w:lang w:val="es-ES" w:eastAsia="en-US" w:bidi="ar-SA"/>
      </w:rPr>
    </w:lvl>
    <w:lvl w:ilvl="5">
      <w:start w:val="0"/>
      <w:numFmt w:val="bullet"/>
      <w:lvlText w:val="•"/>
      <w:lvlJc w:val="left"/>
      <w:pPr>
        <w:ind w:left="6790" w:hanging="360"/>
      </w:pPr>
      <w:rPr>
        <w:rFonts w:hint="default"/>
        <w:lang w:val="es-ES" w:eastAsia="en-US" w:bidi="ar-SA"/>
      </w:rPr>
    </w:lvl>
    <w:lvl w:ilvl="6">
      <w:start w:val="0"/>
      <w:numFmt w:val="bullet"/>
      <w:lvlText w:val="•"/>
      <w:lvlJc w:val="left"/>
      <w:pPr>
        <w:ind w:left="7736" w:hanging="360"/>
      </w:pPr>
      <w:rPr>
        <w:rFonts w:hint="default"/>
        <w:lang w:val="es-ES" w:eastAsia="en-US" w:bidi="ar-SA"/>
      </w:rPr>
    </w:lvl>
    <w:lvl w:ilvl="7">
      <w:start w:val="0"/>
      <w:numFmt w:val="bullet"/>
      <w:lvlText w:val="•"/>
      <w:lvlJc w:val="left"/>
      <w:pPr>
        <w:ind w:left="8682" w:hanging="360"/>
      </w:pPr>
      <w:rPr>
        <w:rFonts w:hint="default"/>
        <w:lang w:val="es-ES" w:eastAsia="en-US" w:bidi="ar-SA"/>
      </w:rPr>
    </w:lvl>
    <w:lvl w:ilvl="8">
      <w:start w:val="0"/>
      <w:numFmt w:val="bullet"/>
      <w:lvlText w:val="•"/>
      <w:lvlJc w:val="left"/>
      <w:pPr>
        <w:ind w:left="9628" w:hanging="360"/>
      </w:pPr>
      <w:rPr>
        <w:rFonts w:hint="default"/>
        <w:lang w:val="es-ES" w:eastAsia="en-US" w:bidi="ar-SA"/>
      </w:rPr>
    </w:lvl>
  </w:abstractNum>
  <w:abstractNum w:abstractNumId="3">
    <w:multiLevelType w:val="hybridMultilevel"/>
    <w:lvl w:ilvl="0">
      <w:start w:val="0"/>
      <w:numFmt w:val="bullet"/>
      <w:lvlText w:val="-"/>
      <w:lvlJc w:val="left"/>
      <w:pPr>
        <w:ind w:left="2062" w:hanging="360"/>
      </w:pPr>
      <w:rPr>
        <w:rFonts w:hint="default" w:ascii="Trebuchet MS" w:hAnsi="Trebuchet MS" w:eastAsia="Trebuchet MS" w:cs="Trebuchet MS"/>
        <w:b w:val="0"/>
        <w:bCs w:val="0"/>
        <w:i w:val="0"/>
        <w:iCs w:val="0"/>
        <w:spacing w:val="0"/>
        <w:w w:val="92"/>
        <w:sz w:val="24"/>
        <w:szCs w:val="24"/>
        <w:lang w:val="es-ES" w:eastAsia="en-US" w:bidi="ar-SA"/>
      </w:rPr>
    </w:lvl>
    <w:lvl w:ilvl="1">
      <w:start w:val="1"/>
      <w:numFmt w:val="decimal"/>
      <w:lvlText w:val="%2."/>
      <w:lvlJc w:val="left"/>
      <w:pPr>
        <w:ind w:left="2410" w:hanging="360"/>
        <w:jc w:val="left"/>
      </w:pPr>
      <w:rPr>
        <w:rFonts w:hint="default" w:ascii="Calibri Light" w:hAnsi="Calibri Light" w:eastAsia="Calibri Light" w:cs="Calibri Light"/>
        <w:b w:val="0"/>
        <w:bCs w:val="0"/>
        <w:i w:val="0"/>
        <w:iCs w:val="0"/>
        <w:spacing w:val="0"/>
        <w:w w:val="100"/>
        <w:sz w:val="24"/>
        <w:szCs w:val="24"/>
        <w:lang w:val="es-ES" w:eastAsia="en-US" w:bidi="ar-SA"/>
      </w:rPr>
    </w:lvl>
    <w:lvl w:ilvl="2">
      <w:start w:val="0"/>
      <w:numFmt w:val="bullet"/>
      <w:lvlText w:val="•"/>
      <w:lvlJc w:val="left"/>
      <w:pPr>
        <w:ind w:left="3431" w:hanging="360"/>
      </w:pPr>
      <w:rPr>
        <w:rFonts w:hint="default"/>
        <w:lang w:val="es-ES" w:eastAsia="en-US" w:bidi="ar-SA"/>
      </w:rPr>
    </w:lvl>
    <w:lvl w:ilvl="3">
      <w:start w:val="0"/>
      <w:numFmt w:val="bullet"/>
      <w:lvlText w:val="•"/>
      <w:lvlJc w:val="left"/>
      <w:pPr>
        <w:ind w:left="4442" w:hanging="360"/>
      </w:pPr>
      <w:rPr>
        <w:rFonts w:hint="default"/>
        <w:lang w:val="es-ES" w:eastAsia="en-US" w:bidi="ar-SA"/>
      </w:rPr>
    </w:lvl>
    <w:lvl w:ilvl="4">
      <w:start w:val="0"/>
      <w:numFmt w:val="bullet"/>
      <w:lvlText w:val="•"/>
      <w:lvlJc w:val="left"/>
      <w:pPr>
        <w:ind w:left="5453" w:hanging="360"/>
      </w:pPr>
      <w:rPr>
        <w:rFonts w:hint="default"/>
        <w:lang w:val="es-ES" w:eastAsia="en-US" w:bidi="ar-SA"/>
      </w:rPr>
    </w:lvl>
    <w:lvl w:ilvl="5">
      <w:start w:val="0"/>
      <w:numFmt w:val="bullet"/>
      <w:lvlText w:val="•"/>
      <w:lvlJc w:val="left"/>
      <w:pPr>
        <w:ind w:left="6464" w:hanging="360"/>
      </w:pPr>
      <w:rPr>
        <w:rFonts w:hint="default"/>
        <w:lang w:val="es-ES" w:eastAsia="en-US" w:bidi="ar-SA"/>
      </w:rPr>
    </w:lvl>
    <w:lvl w:ilvl="6">
      <w:start w:val="0"/>
      <w:numFmt w:val="bullet"/>
      <w:lvlText w:val="•"/>
      <w:lvlJc w:val="left"/>
      <w:pPr>
        <w:ind w:left="7475" w:hanging="360"/>
      </w:pPr>
      <w:rPr>
        <w:rFonts w:hint="default"/>
        <w:lang w:val="es-ES" w:eastAsia="en-US" w:bidi="ar-SA"/>
      </w:rPr>
    </w:lvl>
    <w:lvl w:ilvl="7">
      <w:start w:val="0"/>
      <w:numFmt w:val="bullet"/>
      <w:lvlText w:val="•"/>
      <w:lvlJc w:val="left"/>
      <w:pPr>
        <w:ind w:left="8486" w:hanging="360"/>
      </w:pPr>
      <w:rPr>
        <w:rFonts w:hint="default"/>
        <w:lang w:val="es-ES" w:eastAsia="en-US" w:bidi="ar-SA"/>
      </w:rPr>
    </w:lvl>
    <w:lvl w:ilvl="8">
      <w:start w:val="0"/>
      <w:numFmt w:val="bullet"/>
      <w:lvlText w:val="•"/>
      <w:lvlJc w:val="left"/>
      <w:pPr>
        <w:ind w:left="9497" w:hanging="360"/>
      </w:pPr>
      <w:rPr>
        <w:rFonts w:hint="default"/>
        <w:lang w:val="es-ES" w:eastAsia="en-US" w:bidi="ar-SA"/>
      </w:rPr>
    </w:lvl>
  </w:abstractNum>
  <w:abstractNum w:abstractNumId="2">
    <w:multiLevelType w:val="hybridMultilevel"/>
    <w:lvl w:ilvl="0">
      <w:start w:val="1"/>
      <w:numFmt w:val="lowerLetter"/>
      <w:lvlText w:val="%1)"/>
      <w:lvlJc w:val="left"/>
      <w:pPr>
        <w:ind w:left="2302" w:hanging="521"/>
        <w:jc w:val="left"/>
      </w:pPr>
      <w:rPr>
        <w:rFonts w:hint="default" w:ascii="Trebuchet MS" w:hAnsi="Trebuchet MS" w:eastAsia="Trebuchet MS" w:cs="Trebuchet MS"/>
        <w:b w:val="0"/>
        <w:bCs w:val="0"/>
        <w:i w:val="0"/>
        <w:iCs w:val="0"/>
        <w:spacing w:val="0"/>
        <w:w w:val="92"/>
        <w:sz w:val="22"/>
        <w:szCs w:val="22"/>
        <w:lang w:val="es-ES" w:eastAsia="en-US" w:bidi="ar-SA"/>
      </w:rPr>
    </w:lvl>
    <w:lvl w:ilvl="1">
      <w:start w:val="0"/>
      <w:numFmt w:val="bullet"/>
      <w:lvlText w:val="•"/>
      <w:lvlJc w:val="left"/>
      <w:pPr>
        <w:ind w:left="3222" w:hanging="521"/>
      </w:pPr>
      <w:rPr>
        <w:rFonts w:hint="default"/>
        <w:lang w:val="es-ES" w:eastAsia="en-US" w:bidi="ar-SA"/>
      </w:rPr>
    </w:lvl>
    <w:lvl w:ilvl="2">
      <w:start w:val="0"/>
      <w:numFmt w:val="bullet"/>
      <w:lvlText w:val="•"/>
      <w:lvlJc w:val="left"/>
      <w:pPr>
        <w:ind w:left="4144" w:hanging="521"/>
      </w:pPr>
      <w:rPr>
        <w:rFonts w:hint="default"/>
        <w:lang w:val="es-ES" w:eastAsia="en-US" w:bidi="ar-SA"/>
      </w:rPr>
    </w:lvl>
    <w:lvl w:ilvl="3">
      <w:start w:val="0"/>
      <w:numFmt w:val="bullet"/>
      <w:lvlText w:val="•"/>
      <w:lvlJc w:val="left"/>
      <w:pPr>
        <w:ind w:left="5066" w:hanging="521"/>
      </w:pPr>
      <w:rPr>
        <w:rFonts w:hint="default"/>
        <w:lang w:val="es-ES" w:eastAsia="en-US" w:bidi="ar-SA"/>
      </w:rPr>
    </w:lvl>
    <w:lvl w:ilvl="4">
      <w:start w:val="0"/>
      <w:numFmt w:val="bullet"/>
      <w:lvlText w:val="•"/>
      <w:lvlJc w:val="left"/>
      <w:pPr>
        <w:ind w:left="5988" w:hanging="521"/>
      </w:pPr>
      <w:rPr>
        <w:rFonts w:hint="default"/>
        <w:lang w:val="es-ES" w:eastAsia="en-US" w:bidi="ar-SA"/>
      </w:rPr>
    </w:lvl>
    <w:lvl w:ilvl="5">
      <w:start w:val="0"/>
      <w:numFmt w:val="bullet"/>
      <w:lvlText w:val="•"/>
      <w:lvlJc w:val="left"/>
      <w:pPr>
        <w:ind w:left="6910" w:hanging="521"/>
      </w:pPr>
      <w:rPr>
        <w:rFonts w:hint="default"/>
        <w:lang w:val="es-ES" w:eastAsia="en-US" w:bidi="ar-SA"/>
      </w:rPr>
    </w:lvl>
    <w:lvl w:ilvl="6">
      <w:start w:val="0"/>
      <w:numFmt w:val="bullet"/>
      <w:lvlText w:val="•"/>
      <w:lvlJc w:val="left"/>
      <w:pPr>
        <w:ind w:left="7832" w:hanging="521"/>
      </w:pPr>
      <w:rPr>
        <w:rFonts w:hint="default"/>
        <w:lang w:val="es-ES" w:eastAsia="en-US" w:bidi="ar-SA"/>
      </w:rPr>
    </w:lvl>
    <w:lvl w:ilvl="7">
      <w:start w:val="0"/>
      <w:numFmt w:val="bullet"/>
      <w:lvlText w:val="•"/>
      <w:lvlJc w:val="left"/>
      <w:pPr>
        <w:ind w:left="8754" w:hanging="521"/>
      </w:pPr>
      <w:rPr>
        <w:rFonts w:hint="default"/>
        <w:lang w:val="es-ES" w:eastAsia="en-US" w:bidi="ar-SA"/>
      </w:rPr>
    </w:lvl>
    <w:lvl w:ilvl="8">
      <w:start w:val="0"/>
      <w:numFmt w:val="bullet"/>
      <w:lvlText w:val="•"/>
      <w:lvlJc w:val="left"/>
      <w:pPr>
        <w:ind w:left="9676" w:hanging="521"/>
      </w:pPr>
      <w:rPr>
        <w:rFonts w:hint="default"/>
        <w:lang w:val="es-ES" w:eastAsia="en-US" w:bidi="ar-SA"/>
      </w:rPr>
    </w:lvl>
  </w:abstractNum>
  <w:abstractNum w:abstractNumId="1">
    <w:multiLevelType w:val="hybridMultilevel"/>
    <w:lvl w:ilvl="0">
      <w:start w:val="1"/>
      <w:numFmt w:val="lowerLetter"/>
      <w:lvlText w:val="%1)"/>
      <w:lvlJc w:val="left"/>
      <w:pPr>
        <w:ind w:left="2302" w:hanging="521"/>
        <w:jc w:val="left"/>
      </w:pPr>
      <w:rPr>
        <w:rFonts w:hint="default" w:ascii="Trebuchet MS" w:hAnsi="Trebuchet MS" w:eastAsia="Trebuchet MS" w:cs="Trebuchet MS"/>
        <w:b w:val="0"/>
        <w:bCs w:val="0"/>
        <w:i w:val="0"/>
        <w:iCs w:val="0"/>
        <w:spacing w:val="0"/>
        <w:w w:val="92"/>
        <w:sz w:val="22"/>
        <w:szCs w:val="22"/>
        <w:lang w:val="es-ES" w:eastAsia="en-US" w:bidi="ar-SA"/>
      </w:rPr>
    </w:lvl>
    <w:lvl w:ilvl="1">
      <w:start w:val="0"/>
      <w:numFmt w:val="bullet"/>
      <w:lvlText w:val="•"/>
      <w:lvlJc w:val="left"/>
      <w:pPr>
        <w:ind w:left="3222" w:hanging="521"/>
      </w:pPr>
      <w:rPr>
        <w:rFonts w:hint="default"/>
        <w:lang w:val="es-ES" w:eastAsia="en-US" w:bidi="ar-SA"/>
      </w:rPr>
    </w:lvl>
    <w:lvl w:ilvl="2">
      <w:start w:val="0"/>
      <w:numFmt w:val="bullet"/>
      <w:lvlText w:val="•"/>
      <w:lvlJc w:val="left"/>
      <w:pPr>
        <w:ind w:left="4144" w:hanging="521"/>
      </w:pPr>
      <w:rPr>
        <w:rFonts w:hint="default"/>
        <w:lang w:val="es-ES" w:eastAsia="en-US" w:bidi="ar-SA"/>
      </w:rPr>
    </w:lvl>
    <w:lvl w:ilvl="3">
      <w:start w:val="0"/>
      <w:numFmt w:val="bullet"/>
      <w:lvlText w:val="•"/>
      <w:lvlJc w:val="left"/>
      <w:pPr>
        <w:ind w:left="5066" w:hanging="521"/>
      </w:pPr>
      <w:rPr>
        <w:rFonts w:hint="default"/>
        <w:lang w:val="es-ES" w:eastAsia="en-US" w:bidi="ar-SA"/>
      </w:rPr>
    </w:lvl>
    <w:lvl w:ilvl="4">
      <w:start w:val="0"/>
      <w:numFmt w:val="bullet"/>
      <w:lvlText w:val="•"/>
      <w:lvlJc w:val="left"/>
      <w:pPr>
        <w:ind w:left="5988" w:hanging="521"/>
      </w:pPr>
      <w:rPr>
        <w:rFonts w:hint="default"/>
        <w:lang w:val="es-ES" w:eastAsia="en-US" w:bidi="ar-SA"/>
      </w:rPr>
    </w:lvl>
    <w:lvl w:ilvl="5">
      <w:start w:val="0"/>
      <w:numFmt w:val="bullet"/>
      <w:lvlText w:val="•"/>
      <w:lvlJc w:val="left"/>
      <w:pPr>
        <w:ind w:left="6910" w:hanging="521"/>
      </w:pPr>
      <w:rPr>
        <w:rFonts w:hint="default"/>
        <w:lang w:val="es-ES" w:eastAsia="en-US" w:bidi="ar-SA"/>
      </w:rPr>
    </w:lvl>
    <w:lvl w:ilvl="6">
      <w:start w:val="0"/>
      <w:numFmt w:val="bullet"/>
      <w:lvlText w:val="•"/>
      <w:lvlJc w:val="left"/>
      <w:pPr>
        <w:ind w:left="7832" w:hanging="521"/>
      </w:pPr>
      <w:rPr>
        <w:rFonts w:hint="default"/>
        <w:lang w:val="es-ES" w:eastAsia="en-US" w:bidi="ar-SA"/>
      </w:rPr>
    </w:lvl>
    <w:lvl w:ilvl="7">
      <w:start w:val="0"/>
      <w:numFmt w:val="bullet"/>
      <w:lvlText w:val="•"/>
      <w:lvlJc w:val="left"/>
      <w:pPr>
        <w:ind w:left="8754" w:hanging="521"/>
      </w:pPr>
      <w:rPr>
        <w:rFonts w:hint="default"/>
        <w:lang w:val="es-ES" w:eastAsia="en-US" w:bidi="ar-SA"/>
      </w:rPr>
    </w:lvl>
    <w:lvl w:ilvl="8">
      <w:start w:val="0"/>
      <w:numFmt w:val="bullet"/>
      <w:lvlText w:val="•"/>
      <w:lvlJc w:val="left"/>
      <w:pPr>
        <w:ind w:left="9676" w:hanging="521"/>
      </w:pPr>
      <w:rPr>
        <w:rFonts w:hint="default"/>
        <w:lang w:val="es-ES" w:eastAsia="en-US" w:bidi="ar-SA"/>
      </w:rPr>
    </w:lvl>
  </w:abstractNum>
  <w:abstractNum w:abstractNumId="0">
    <w:multiLevelType w:val="hybridMultilevel"/>
    <w:lvl w:ilvl="0">
      <w:start w:val="0"/>
      <w:numFmt w:val="bullet"/>
      <w:lvlText w:val="-"/>
      <w:lvlJc w:val="left"/>
      <w:pPr>
        <w:ind w:left="2062" w:hanging="360"/>
      </w:pPr>
      <w:rPr>
        <w:rFonts w:hint="default" w:ascii="Calibri Light" w:hAnsi="Calibri Light" w:eastAsia="Calibri Light" w:cs="Calibri Light"/>
        <w:b w:val="0"/>
        <w:bCs w:val="0"/>
        <w:i w:val="0"/>
        <w:iCs w:val="0"/>
        <w:spacing w:val="0"/>
        <w:w w:val="100"/>
        <w:sz w:val="18"/>
        <w:szCs w:val="18"/>
        <w:lang w:val="es-ES" w:eastAsia="en-US" w:bidi="ar-SA"/>
      </w:rPr>
    </w:lvl>
    <w:lvl w:ilvl="1">
      <w:start w:val="0"/>
      <w:numFmt w:val="bullet"/>
      <w:lvlText w:val="•"/>
      <w:lvlJc w:val="left"/>
      <w:pPr>
        <w:ind w:left="3006" w:hanging="360"/>
      </w:pPr>
      <w:rPr>
        <w:rFonts w:hint="default"/>
        <w:lang w:val="es-ES" w:eastAsia="en-US" w:bidi="ar-SA"/>
      </w:rPr>
    </w:lvl>
    <w:lvl w:ilvl="2">
      <w:start w:val="0"/>
      <w:numFmt w:val="bullet"/>
      <w:lvlText w:val="•"/>
      <w:lvlJc w:val="left"/>
      <w:pPr>
        <w:ind w:left="3952" w:hanging="360"/>
      </w:pPr>
      <w:rPr>
        <w:rFonts w:hint="default"/>
        <w:lang w:val="es-ES" w:eastAsia="en-US" w:bidi="ar-SA"/>
      </w:rPr>
    </w:lvl>
    <w:lvl w:ilvl="3">
      <w:start w:val="0"/>
      <w:numFmt w:val="bullet"/>
      <w:lvlText w:val="•"/>
      <w:lvlJc w:val="left"/>
      <w:pPr>
        <w:ind w:left="4898" w:hanging="360"/>
      </w:pPr>
      <w:rPr>
        <w:rFonts w:hint="default"/>
        <w:lang w:val="es-ES" w:eastAsia="en-US" w:bidi="ar-SA"/>
      </w:rPr>
    </w:lvl>
    <w:lvl w:ilvl="4">
      <w:start w:val="0"/>
      <w:numFmt w:val="bullet"/>
      <w:lvlText w:val="•"/>
      <w:lvlJc w:val="left"/>
      <w:pPr>
        <w:ind w:left="5844" w:hanging="360"/>
      </w:pPr>
      <w:rPr>
        <w:rFonts w:hint="default"/>
        <w:lang w:val="es-ES" w:eastAsia="en-US" w:bidi="ar-SA"/>
      </w:rPr>
    </w:lvl>
    <w:lvl w:ilvl="5">
      <w:start w:val="0"/>
      <w:numFmt w:val="bullet"/>
      <w:lvlText w:val="•"/>
      <w:lvlJc w:val="left"/>
      <w:pPr>
        <w:ind w:left="6790" w:hanging="360"/>
      </w:pPr>
      <w:rPr>
        <w:rFonts w:hint="default"/>
        <w:lang w:val="es-ES" w:eastAsia="en-US" w:bidi="ar-SA"/>
      </w:rPr>
    </w:lvl>
    <w:lvl w:ilvl="6">
      <w:start w:val="0"/>
      <w:numFmt w:val="bullet"/>
      <w:lvlText w:val="•"/>
      <w:lvlJc w:val="left"/>
      <w:pPr>
        <w:ind w:left="7736" w:hanging="360"/>
      </w:pPr>
      <w:rPr>
        <w:rFonts w:hint="default"/>
        <w:lang w:val="es-ES" w:eastAsia="en-US" w:bidi="ar-SA"/>
      </w:rPr>
    </w:lvl>
    <w:lvl w:ilvl="7">
      <w:start w:val="0"/>
      <w:numFmt w:val="bullet"/>
      <w:lvlText w:val="•"/>
      <w:lvlJc w:val="left"/>
      <w:pPr>
        <w:ind w:left="8682" w:hanging="360"/>
      </w:pPr>
      <w:rPr>
        <w:rFonts w:hint="default"/>
        <w:lang w:val="es-ES" w:eastAsia="en-US" w:bidi="ar-SA"/>
      </w:rPr>
    </w:lvl>
    <w:lvl w:ilvl="8">
      <w:start w:val="0"/>
      <w:numFmt w:val="bullet"/>
      <w:lvlText w:val="•"/>
      <w:lvlJc w:val="left"/>
      <w:pPr>
        <w:ind w:left="9628" w:hanging="360"/>
      </w:pPr>
      <w:rPr>
        <w:rFonts w:hint="default"/>
        <w:lang w:val="es-E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s-ES" w:eastAsia="en-US" w:bidi="ar-SA"/>
    </w:rPr>
  </w:style>
  <w:style w:styleId="TOC1" w:type="paragraph">
    <w:name w:val="TOC 1"/>
    <w:basedOn w:val="Normal"/>
    <w:uiPriority w:val="1"/>
    <w:qFormat/>
    <w:pPr>
      <w:spacing w:before="133"/>
      <w:ind w:left="1342"/>
    </w:pPr>
    <w:rPr>
      <w:rFonts w:ascii="Trebuchet MS" w:hAnsi="Trebuchet MS" w:eastAsia="Trebuchet MS" w:cs="Trebuchet MS"/>
      <w:sz w:val="22"/>
      <w:szCs w:val="22"/>
      <w:lang w:val="es-ES" w:eastAsia="en-US" w:bidi="ar-SA"/>
    </w:rPr>
  </w:style>
  <w:style w:styleId="TOC2" w:type="paragraph">
    <w:name w:val="TOC 2"/>
    <w:basedOn w:val="Normal"/>
    <w:uiPriority w:val="1"/>
    <w:qFormat/>
    <w:pPr>
      <w:spacing w:before="133"/>
      <w:ind w:left="2301" w:hanging="520"/>
    </w:pPr>
    <w:rPr>
      <w:rFonts w:ascii="Trebuchet MS" w:hAnsi="Trebuchet MS" w:eastAsia="Trebuchet MS" w:cs="Trebuchet MS"/>
      <w:sz w:val="22"/>
      <w:szCs w:val="22"/>
      <w:lang w:val="es-ES" w:eastAsia="en-US" w:bidi="ar-SA"/>
    </w:rPr>
  </w:style>
  <w:style w:styleId="BodyText" w:type="paragraph">
    <w:name w:val="Body Text"/>
    <w:basedOn w:val="Normal"/>
    <w:uiPriority w:val="1"/>
    <w:qFormat/>
    <w:pPr/>
    <w:rPr>
      <w:rFonts w:ascii="Calibri Light" w:hAnsi="Calibri Light" w:eastAsia="Calibri Light" w:cs="Calibri Light"/>
      <w:sz w:val="24"/>
      <w:szCs w:val="24"/>
      <w:lang w:val="es-ES" w:eastAsia="en-US" w:bidi="ar-SA"/>
    </w:rPr>
  </w:style>
  <w:style w:styleId="Heading1" w:type="paragraph">
    <w:name w:val="Heading 1"/>
    <w:basedOn w:val="Normal"/>
    <w:uiPriority w:val="1"/>
    <w:qFormat/>
    <w:pPr>
      <w:ind w:left="1342"/>
      <w:jc w:val="both"/>
      <w:outlineLvl w:val="1"/>
    </w:pPr>
    <w:rPr>
      <w:rFonts w:ascii="Calibri Light" w:hAnsi="Calibri Light" w:eastAsia="Calibri Light" w:cs="Calibri Light"/>
      <w:sz w:val="26"/>
      <w:szCs w:val="26"/>
      <w:lang w:val="es-ES" w:eastAsia="en-US" w:bidi="ar-SA"/>
    </w:rPr>
  </w:style>
  <w:style w:styleId="Title" w:type="paragraph">
    <w:name w:val="Title"/>
    <w:basedOn w:val="Normal"/>
    <w:uiPriority w:val="1"/>
    <w:qFormat/>
    <w:pPr>
      <w:ind w:left="1342" w:right="858"/>
    </w:pPr>
    <w:rPr>
      <w:rFonts w:ascii="Calibri Light" w:hAnsi="Calibri Light" w:eastAsia="Calibri Light" w:cs="Calibri Light"/>
      <w:sz w:val="36"/>
      <w:szCs w:val="36"/>
      <w:lang w:val="es-ES" w:eastAsia="en-US" w:bidi="ar-SA"/>
    </w:rPr>
  </w:style>
  <w:style w:styleId="ListParagraph" w:type="paragraph">
    <w:name w:val="List Paragraph"/>
    <w:basedOn w:val="Normal"/>
    <w:uiPriority w:val="1"/>
    <w:qFormat/>
    <w:pPr>
      <w:ind w:left="2061" w:hanging="359"/>
      <w:jc w:val="both"/>
    </w:pPr>
    <w:rPr>
      <w:rFonts w:ascii="Calibri Light" w:hAnsi="Calibri Light" w:eastAsia="Calibri Light" w:cs="Calibri Light"/>
      <w:lang w:val="es-ES" w:eastAsia="en-US" w:bidi="ar-SA"/>
    </w:rPr>
  </w:style>
  <w:style w:styleId="TableParagraph" w:type="paragraph">
    <w:name w:val="Table Paragraph"/>
    <w:basedOn w:val="Normal"/>
    <w:uiPriority w:val="1"/>
    <w:qFormat/>
    <w:pPr>
      <w:spacing w:line="292" w:lineRule="exact"/>
      <w:ind w:left="107"/>
    </w:pPr>
    <w:rPr>
      <w:rFonts w:ascii="Calibri Light" w:hAnsi="Calibri Light" w:eastAsia="Calibri Light" w:cs="Calibri Ligh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footer" Target="footer3.xml"/><Relationship Id="rId13" Type="http://schemas.openxmlformats.org/officeDocument/2006/relationships/image" Target="media/image6.jpeg"/><Relationship Id="rId14" Type="http://schemas.openxmlformats.org/officeDocument/2006/relationships/footer" Target="footer4.xml"/><Relationship Id="rId15" Type="http://schemas.openxmlformats.org/officeDocument/2006/relationships/image" Target="media/image7.jpeg"/><Relationship Id="rId16" Type="http://schemas.openxmlformats.org/officeDocument/2006/relationships/footer" Target="foot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yperlink" Target="https://docs.google.com/spreadsheets/d/e/2PACX1vTm0XkQYqfdT5Up8JLSni343udA0fFjg6vWUrRyNoYWfhjTagq5cJb0rjBLGmhZ9A/pub?out" TargetMode="External"/><Relationship Id="rId28" Type="http://schemas.openxmlformats.org/officeDocument/2006/relationships/image" Target="media/image18.jpeg"/><Relationship Id="rId29" Type="http://schemas.openxmlformats.org/officeDocument/2006/relationships/hyperlink" Target="https://www.diarioconcepcion.cl/ciudad/2017/03/11/la-historia-del-cesfam-que-rompio-paradigmas-de-la-salud-publica-2.html" TargetMode="External"/><Relationship Id="rId30" Type="http://schemas.openxmlformats.org/officeDocument/2006/relationships/hyperlink" Target="https://www.cosades.cl/" TargetMode="External"/><Relationship Id="rId31" Type="http://schemas.openxmlformats.org/officeDocument/2006/relationships/hyperlink" Target="https://www.minsal.cl/cesfam-villa-nonguen-de-concepcion-oficializo-acreditacion-en-calidad" TargetMode="External"/><Relationship Id="rId32" Type="http://schemas.openxmlformats.org/officeDocument/2006/relationships/hyperlink" Target="https://www.minsal.cl/modelo-de-atencion-integral-de-salud-familiar-y-comunitaria" TargetMode="External"/><Relationship Id="rId33" Type="http://schemas.openxmlformats.org/officeDocument/2006/relationships/hyperlink" Target="https://resumen.cl/articulos/historia-de-nonguen" TargetMode="External"/><Relationship Id="rId34" Type="http://schemas.openxmlformats.org/officeDocument/2006/relationships/hyperlink" Target="https://www.midesof.gob.cl/subsecretaria-poblete-hablo-sobre-la-baja-de-la-encuesta-casen-2024-en-la-region-del-biobio/" TargetMode="External"/><Relationship Id="rId35" Type="http://schemas.openxmlformats.org/officeDocument/2006/relationships/hyperlink" Target="https://censo2024.ine.gob.cl/resultados-dashboard/" TargetMode="External"/><Relationship Id="rId36" Type="http://schemas.openxmlformats.org/officeDocument/2006/relationships/hyperlink" Target="https://faro.udd.cl/files/2026/04/br63.pdf?utm_source=chatgpt.com" TargetMode="External"/><Relationship Id="rId37" Type="http://schemas.openxmlformats.org/officeDocument/2006/relationships/image" Target="media/image19.pn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GIULIANA CISTERNAS MUÑOZ</dc:creator>
  <dcterms:created xsi:type="dcterms:W3CDTF">2026-07-12T22:09:02Z</dcterms:created>
  <dcterms:modified xsi:type="dcterms:W3CDTF">2026-07-12T22:09:02Z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para Microsoft 365</vt:lpwstr>
  </property>
  <property fmtid="{D5CDD505-2E9C-101B-9397-08002B2CF9AE}" pid="5" name="LastSaved">
    <vt:filetime>2026-07-12T00:00:00Z</vt:filetime>
  </property>
  <property fmtid="{D5CDD505-2E9C-101B-9397-08002B2CF9AE}" pid="6" name="MSIP_Label_9f4e9a4a-eb20-4aad-9a64-8872817c1a6f_ActionId">
    <vt:lpwstr>b0cd1eb5-20b2-4b5f-a480-eacfd7c85293</vt:lpwstr>
  </property>
  <property fmtid="{D5CDD505-2E9C-101B-9397-08002B2CF9AE}" pid="7" name="MSIP_Label_9f4e9a4a-eb20-4aad-9a64-8872817c1a6f_ContentBits">
    <vt:lpwstr>0</vt:lpwstr>
  </property>
  <property fmtid="{D5CDD505-2E9C-101B-9397-08002B2CF9AE}" pid="8" name="MSIP_Label_9f4e9a4a-eb20-4aad-9a64-8872817c1a6f_Enabled">
    <vt:lpwstr>true</vt:lpwstr>
  </property>
  <property fmtid="{D5CDD505-2E9C-101B-9397-08002B2CF9AE}" pid="9" name="MSIP_Label_9f4e9a4a-eb20-4aad-9a64-8872817c1a6f_Method">
    <vt:lpwstr>Standard</vt:lpwstr>
  </property>
  <property fmtid="{D5CDD505-2E9C-101B-9397-08002B2CF9AE}" pid="10" name="MSIP_Label_9f4e9a4a-eb20-4aad-9a64-8872817c1a6f_Name">
    <vt:lpwstr>defa4170-0d19-0005-0004-bc88714345d2</vt:lpwstr>
  </property>
  <property fmtid="{D5CDD505-2E9C-101B-9397-08002B2CF9AE}" pid="11" name="MSIP_Label_9f4e9a4a-eb20-4aad-9a64-8872817c1a6f_SetDate">
    <vt:lpwstr>2026-06-08T04:04:22Z</vt:lpwstr>
  </property>
  <property fmtid="{D5CDD505-2E9C-101B-9397-08002B2CF9AE}" pid="12" name="MSIP_Label_9f4e9a4a-eb20-4aad-9a64-8872817c1a6f_SiteId">
    <vt:lpwstr>7a599002-001c-432c-846e-1ddca9f6b299</vt:lpwstr>
  </property>
  <property fmtid="{D5CDD505-2E9C-101B-9397-08002B2CF9AE}" pid="13" name="MSIP_Label_9f4e9a4a-eb20-4aad-9a64-8872817c1a6f_Tag">
    <vt:lpwstr>10, 3, 0, 1</vt:lpwstr>
  </property>
  <property fmtid="{D5CDD505-2E9C-101B-9397-08002B2CF9AE}" pid="14" name="Producer">
    <vt:lpwstr>Microsoft® Word para Microsoft 365</vt:lpwstr>
  </property>
</Properties>
</file>