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Plantilla del Estado del Arte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Author (s):</w:t>
      </w:r>
      <w:r w:rsidDel="00000000" w:rsidR="00000000" w:rsidRPr="00000000">
        <w:rPr>
          <w:rtl w:val="0"/>
        </w:rPr>
        <w:t xml:space="preserve"> Ernesto Barbedo.</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Title of paper:</w:t>
      </w:r>
      <w:r w:rsidDel="00000000" w:rsidR="00000000" w:rsidRPr="00000000">
        <w:rPr>
          <w:rtl w:val="0"/>
        </w:rPr>
        <w:t xml:space="preserve"> Image-Based Plant Disease Detection: A Review.</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Journal:</w:t>
      </w:r>
      <w:r w:rsidDel="00000000" w:rsidR="00000000" w:rsidRPr="00000000">
        <w:rPr>
          <w:rtl w:val="0"/>
        </w:rPr>
        <w:t xml:space="preserve"> Pattern Recognition.</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Volume (issue):</w:t>
      </w:r>
      <w:r w:rsidDel="00000000" w:rsidR="00000000" w:rsidRPr="00000000">
        <w:rPr>
          <w:rtl w:val="0"/>
        </w:rPr>
        <w:t xml:space="preserve"> 48 (10).</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pag – pag (year):</w:t>
      </w:r>
      <w:r w:rsidDel="00000000" w:rsidR="00000000" w:rsidRPr="00000000">
        <w:rPr>
          <w:rtl w:val="0"/>
        </w:rPr>
        <w:t xml:space="preserve"> 3025 – 3038 (2013).</w:t>
      </w:r>
    </w:p>
    <w:p w:rsidR="00000000" w:rsidDel="00000000" w:rsidP="00000000" w:rsidRDefault="00000000" w:rsidRPr="00000000" w14:paraId="00000007">
      <w:pPr>
        <w:pStyle w:val="Heading3"/>
        <w:keepNext w:val="0"/>
        <w:keepLines w:val="0"/>
        <w:jc w:val="both"/>
        <w:rPr>
          <w:sz w:val="26"/>
          <w:szCs w:val="26"/>
        </w:rPr>
      </w:pPr>
      <w:bookmarkStart w:colFirst="0" w:colLast="0" w:name="_heading=h.3srgend9ub4" w:id="0"/>
      <w:bookmarkEnd w:id="0"/>
      <w:r w:rsidDel="00000000" w:rsidR="00000000" w:rsidRPr="00000000">
        <w:rPr>
          <w:sz w:val="26"/>
          <w:szCs w:val="26"/>
          <w:rtl w:val="0"/>
        </w:rPr>
        <w:t xml:space="preserve">Estado del arte que hace el autor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autor presenta una revisión exhaustiva sobre la evolución de la detección de enfermedades vegetales basada en imágenes, destacando que durante varios años la inspección visual realizada por especialistas constituyó el principal método de diagnóstico fitosanitario. Posteriormente, con el desarrollo del procesamiento digital de imágenes, comenzaron a surgir sistemas automáticos capaces de identificar síntomas mediante técnicas de segmentación, extracción de características y algoritmos clásicos de aprendizaje automático. El estado del arte evidencia que la mayoría de investigaciones utilizaban características diseñadas manualmente, como color, textura, forma y patrones geométricos de las lesiones, para posteriormente clasificarlas mediante algoritmos como Máquinas de Vectores de Soporte (SVM), Redes Neuronales Artificiales, K-Nearest Neighbors (K-NN) y Árboles de Decisión. Sin embargo, el autor señala que estos enfoques dependían fuertemente de la calidad de la segmentación y de la experiencia del investigador para seleccionar las características más representativas.</w:t>
      </w:r>
    </w:p>
    <w:p w:rsidR="00000000" w:rsidDel="00000000" w:rsidP="00000000" w:rsidRDefault="00000000" w:rsidRPr="00000000" w14:paraId="00000009">
      <w:pPr>
        <w:pStyle w:val="Heading3"/>
        <w:keepNext w:val="0"/>
        <w:keepLines w:val="0"/>
        <w:jc w:val="both"/>
        <w:rPr>
          <w:sz w:val="26"/>
          <w:szCs w:val="26"/>
        </w:rPr>
      </w:pPr>
      <w:bookmarkStart w:colFirst="0" w:colLast="0" w:name="_heading=h.bg14kcs6x3vz" w:id="1"/>
      <w:bookmarkEnd w:id="1"/>
      <w:r w:rsidDel="00000000" w:rsidR="00000000" w:rsidRPr="00000000">
        <w:rPr>
          <w:sz w:val="26"/>
          <w:szCs w:val="26"/>
          <w:rtl w:val="0"/>
        </w:rPr>
        <w:t xml:space="preserve">Motivación del autor (críticas del autor a otros trabajos)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motivación principal del estudio consiste en analizar críticamente las fortalezas y limitaciones de los métodos de visión artificial desarrollados hasta ese momento para la detección de enfermedades en plantas. El autor cuestiona que gran parte de las investigaciones reportaban resultados elevados utilizando conjuntos de datos pequeños y obtenidos en ambientes altamente controlados, lo que dificultaba la extrapolación de dichos resultados a condiciones agrícolas reales. Asimismo, critica la falta de estandarización en los procedimientos experimentales, ya que cada investigación utilizaba diferentes cultivos, técnicas de segmentación y métricas de evaluación, impidiendo realizar comparaciones objetivas entre los distintos métodos propuestos. Estas limitaciones justifican la necesidad de identificar las principales tendencias, desafíos y oportunidades de investigación en el área.</w:t>
      </w:r>
    </w:p>
    <w:p w:rsidR="00000000" w:rsidDel="00000000" w:rsidP="00000000" w:rsidRDefault="00000000" w:rsidRPr="00000000" w14:paraId="0000000B">
      <w:pPr>
        <w:pStyle w:val="Heading3"/>
        <w:keepNext w:val="0"/>
        <w:keepLines w:val="0"/>
        <w:jc w:val="both"/>
        <w:rPr>
          <w:sz w:val="26"/>
          <w:szCs w:val="26"/>
        </w:rPr>
      </w:pPr>
      <w:bookmarkStart w:colFirst="0" w:colLast="0" w:name="_heading=h.g3239amq4dqf" w:id="2"/>
      <w:bookmarkEnd w:id="2"/>
      <w:r w:rsidDel="00000000" w:rsidR="00000000" w:rsidRPr="00000000">
        <w:rPr>
          <w:sz w:val="26"/>
          <w:szCs w:val="26"/>
          <w:rtl w:val="0"/>
        </w:rPr>
        <w:t xml:space="preserve">Descripción del aporte del autor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aporte principal del artículo consiste en ofrecer una revisión sistemática de las técnicas de procesamiento digital de imágenes empleadas para la detección automática de enfermedades vegetales. El autor organiza y clasifica las investigaciones existentes de acuerdo con las diferentes etapas del proceso de reconocimiento de imágenes: adquisición, preprocesamiento, segmentación, extracción de características y clasificación. Además, analiza las ventajas y desventajas de cada técnica utilizada en la literatura, proporcionando una visión integral del estado del conocimiento. El estudio constituye una referencia importante porque identifica las principales limitaciones de los enfoques tradicionales y establece las bases para el desarrollo posterior de sistemas basados en aprendizaje profundo.</w:t>
      </w:r>
    </w:p>
    <w:p w:rsidR="00000000" w:rsidDel="00000000" w:rsidP="00000000" w:rsidRDefault="00000000" w:rsidRPr="00000000" w14:paraId="0000000D">
      <w:pPr>
        <w:pStyle w:val="Heading3"/>
        <w:keepNext w:val="0"/>
        <w:keepLines w:val="0"/>
        <w:jc w:val="both"/>
        <w:rPr>
          <w:sz w:val="26"/>
          <w:szCs w:val="26"/>
        </w:rPr>
      </w:pPr>
      <w:bookmarkStart w:colFirst="0" w:colLast="0" w:name="_heading=h.wu7nlnuzult1" w:id="3"/>
      <w:bookmarkEnd w:id="3"/>
      <w:r w:rsidDel="00000000" w:rsidR="00000000" w:rsidRPr="00000000">
        <w:rPr>
          <w:sz w:val="26"/>
          <w:szCs w:val="26"/>
          <w:rtl w:val="0"/>
        </w:rPr>
        <w:t xml:space="preserve">Proceso para obtener el aporte que considera el autor</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Para desarrollar la revisión, el autor recopiló investigaciones publicadas en revistas científicas relacionadas con visión artificial, procesamiento digital de imágenes y agricultura. Posteriormente clasificó cada estudio según el cultivo analizado, el tipo de enfermedad, las técnicas de adquisición de imágenes, los algoritmos de segmentación empleados, los métodos de extracción de características y los clasificadores utilizados. Finalmente, realizó un análisis comparativo identificando las metodologías más utilizadas, las principales fortalezas de cada enfoque y las limitaciones que impedían su aplicación generalizada en escenarios agrícolas reales.</w:t>
      </w:r>
    </w:p>
    <w:p w:rsidR="00000000" w:rsidDel="00000000" w:rsidP="00000000" w:rsidRDefault="00000000" w:rsidRPr="00000000" w14:paraId="0000000F">
      <w:pPr>
        <w:pStyle w:val="Heading3"/>
        <w:keepNext w:val="0"/>
        <w:keepLines w:val="0"/>
        <w:jc w:val="both"/>
        <w:rPr>
          <w:sz w:val="26"/>
          <w:szCs w:val="26"/>
        </w:rPr>
      </w:pPr>
      <w:bookmarkStart w:colFirst="0" w:colLast="0" w:name="_heading=h.ilnohgqsz7w6" w:id="4"/>
      <w:bookmarkEnd w:id="4"/>
      <w:r w:rsidDel="00000000" w:rsidR="00000000" w:rsidRPr="00000000">
        <w:rPr>
          <w:sz w:val="26"/>
          <w:szCs w:val="26"/>
          <w:rtl w:val="0"/>
        </w:rPr>
        <w:t xml:space="preserve">Proceso para resolver el problema considerado por el autor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El autor resuelve el problema mediante un análisis comparativo de los diferentes enfoques propuestos en la literatura. En lugar de desarrollar un nuevo algoritmo, sintetiza el conocimiento existente para determinar cuáles son las técnicas que ofrecen mejores resultados en cada etapa del procesamiento de imágenes. Este proceso permite identificar que el rendimiento de los sistemas depende significativamente de la calidad de la segmentación de las imágenes, de la selección adecuada de características y del algoritmo de clasificación empleado. Asimismo, concluye que la automatización completa del diagnóstico requiere integrar de forma eficiente todas las etapas del procesamiento visual.</w:t>
      </w:r>
    </w:p>
    <w:p w:rsidR="00000000" w:rsidDel="00000000" w:rsidP="00000000" w:rsidRDefault="00000000" w:rsidRPr="00000000" w14:paraId="00000011">
      <w:pPr>
        <w:pStyle w:val="Heading3"/>
        <w:keepNext w:val="0"/>
        <w:keepLines w:val="0"/>
        <w:jc w:val="both"/>
        <w:rPr>
          <w:sz w:val="26"/>
          <w:szCs w:val="26"/>
        </w:rPr>
      </w:pPr>
      <w:bookmarkStart w:colFirst="0" w:colLast="0" w:name="_heading=h.w2i1gbo6q0of" w:id="5"/>
      <w:bookmarkEnd w:id="5"/>
      <w:r w:rsidDel="00000000" w:rsidR="00000000" w:rsidRPr="00000000">
        <w:rPr>
          <w:sz w:val="26"/>
          <w:szCs w:val="26"/>
          <w:rtl w:val="0"/>
        </w:rPr>
        <w:t xml:space="preserve">Métricas que el autor usa y resultado que obtiene. Comentar</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Métricas:</w:t>
      </w:r>
      <w:r w:rsidDel="00000000" w:rsidR="00000000" w:rsidRPr="00000000">
        <w:rPr>
          <w:rtl w:val="0"/>
        </w:rPr>
        <w:t xml:space="preserve"> El estudio recopila principalmente Accuracy, Precision, Recall, tasa de clasificación correcta y matrices de confusión reportadas por las investigaciones analizadas.</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Resultados:</w:t>
      </w:r>
      <w:r w:rsidDel="00000000" w:rsidR="00000000" w:rsidRPr="00000000">
        <w:rPr>
          <w:rtl w:val="0"/>
        </w:rPr>
        <w:t xml:space="preserve"> La revisión muestra que muchos sistemas alcanzaban precisiones superiores al </w:t>
      </w:r>
      <w:r w:rsidDel="00000000" w:rsidR="00000000" w:rsidRPr="00000000">
        <w:rPr>
          <w:b w:val="1"/>
          <w:bCs w:val="1"/>
          <w:rtl w:val="0"/>
        </w:rPr>
        <w:t xml:space="preserve">90 %</w:t>
      </w:r>
      <w:r w:rsidDel="00000000" w:rsidR="00000000" w:rsidRPr="00000000">
        <w:rPr>
          <w:rtl w:val="0"/>
        </w:rPr>
        <w:t xml:space="preserve"> cuando eran evaluados bajo condiciones controladas de laboratorio. Sin embargo, el rendimiento disminuía considerablemente cuando las imágenes presentaban variaciones de iluminación, ruido, fondos complejos o síntomas poco desarrollados.</w:t>
      </w:r>
    </w:p>
    <w:p w:rsidR="00000000" w:rsidDel="00000000" w:rsidP="00000000" w:rsidRDefault="00000000" w:rsidRPr="00000000" w14:paraId="00000014">
      <w:pPr>
        <w:spacing w:after="240" w:before="240" w:lineRule="auto"/>
        <w:jc w:val="both"/>
        <w:rPr/>
      </w:pPr>
      <w:r w:rsidDel="00000000" w:rsidR="00000000" w:rsidRPr="00000000">
        <w:rPr>
          <w:b w:val="1"/>
          <w:bCs w:val="1"/>
          <w:rtl w:val="0"/>
        </w:rPr>
        <w:t xml:space="preserve">Comentarios:</w:t>
      </w:r>
      <w:r w:rsidDel="00000000" w:rsidR="00000000" w:rsidRPr="00000000">
        <w:rPr>
          <w:rtl w:val="0"/>
        </w:rPr>
        <w:t xml:space="preserve"> Los resultados evidencian que los métodos tradicionales basados en características manuales podían ofrecer un desempeño adecuado en escenarios específicos, pero presentaban dificultades para generalizar ante condiciones reales de cultivo. Este análisis permitió identificar la necesidad de desarrollar modelos capaces de aprender automáticamente las características discriminantes de las enfermedades, línea que posteriormente impulsó el desarrollo de las Redes Neuronales Convolucionales (CNN).</w:t>
      </w:r>
    </w:p>
    <w:p w:rsidR="00000000" w:rsidDel="00000000" w:rsidP="00000000" w:rsidRDefault="00000000" w:rsidRPr="00000000" w14:paraId="00000015">
      <w:pPr>
        <w:pStyle w:val="Heading3"/>
        <w:keepNext w:val="0"/>
        <w:keepLines w:val="0"/>
        <w:jc w:val="both"/>
        <w:rPr>
          <w:sz w:val="26"/>
          <w:szCs w:val="26"/>
        </w:rPr>
      </w:pPr>
      <w:bookmarkStart w:colFirst="0" w:colLast="0" w:name="_heading=h.pow7h0dkhni3" w:id="6"/>
      <w:bookmarkEnd w:id="6"/>
      <w:r w:rsidDel="00000000" w:rsidR="00000000" w:rsidRPr="00000000">
        <w:rPr>
          <w:sz w:val="26"/>
          <w:szCs w:val="26"/>
          <w:rtl w:val="0"/>
        </w:rPr>
        <w:t xml:space="preserve">Observaciones y/o críticas suyas al artículo</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El artículo constituye una referencia fundamental para comprender la evolución de la visión artificial aplicada al diagnóstico de enfermedades vegetales. Su principal fortaleza radica en organizar de manera sistemática las diferentes técnicas utilizadas antes de la aparición del aprendizaje profundo, permitiendo comprender las limitaciones que motivaron el desarrollo de las CNN. No obstante, al haber sido publicado antes de la consolidación del Deep Learning en agricultura, el estudio no aborda arquitecturas modernas como ResNet, DenseNet, EfficientNet o Vision Transformers, las cuales actualmente representan el estado del arte en la clasificación automática de enfermedades vegetales. A pesar de ello, continúa siendo una referencia importante para comprender la transición desde los métodos tradicionales hacia los enfoques basados en inteligencia artificial.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4ZvYCif4rSt5WfMODszAyaJ2g==">CgMxLjAyDWguM3NyZ2VuZDl1YjQyDmguYmcxNGtjczZ4M3Z6Mg5oLmczMjM5YW1xNGRxZjIOaC53dTdubG51enVsdDEyDmguaWxub2hncXN6N3c2Mg5oLncyaTFnYm82cTBvZjIOaC5wb3c3aDBka2huaTM4AHIhMS0wbHZoUV9vVkt6Y29kZF8wZzFmcmlMQ2FCVlFOLWhG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