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spacing w:after="120" w:before="480" w:lineRule="auto"/>
        <w:ind w:left="0"/>
        <w:rPr>
          <w:sz w:val="46"/>
          <w:szCs w:val="46"/>
        </w:rPr>
      </w:pPr>
      <w:bookmarkStart w:colFirst="0" w:colLast="0" w:name="_heading=h.1m4zuvl242e5"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widowControl w:val="1"/>
        <w:spacing w:after="240" w:before="240" w:lineRule="auto"/>
        <w:rPr>
          <w:sz w:val="24"/>
          <w:szCs w:val="24"/>
        </w:rPr>
      </w:pPr>
      <w:r w:rsidDel="00000000" w:rsidR="00000000" w:rsidRPr="00000000">
        <w:rPr>
          <w:b w:val="1"/>
          <w:bCs w:val="1"/>
          <w:sz w:val="24"/>
          <w:szCs w:val="24"/>
          <w:rtl w:val="0"/>
        </w:rPr>
        <w:t xml:space="preserve">Author (s):</w:t>
      </w:r>
      <w:r w:rsidDel="00000000" w:rsidR="00000000" w:rsidRPr="00000000">
        <w:rPr>
          <w:sz w:val="24"/>
          <w:szCs w:val="24"/>
          <w:rtl w:val="0"/>
        </w:rPr>
        <w:t xml:space="preserve"> Rashid, M., Islam, M., Rahman, S. y colaboradores.</w:t>
      </w:r>
    </w:p>
    <w:p w:rsidR="00000000" w:rsidDel="00000000" w:rsidP="00000000" w:rsidRDefault="00000000" w:rsidRPr="00000000" w14:paraId="00000003">
      <w:pPr>
        <w:widowControl w:val="1"/>
        <w:spacing w:after="240" w:before="240" w:lineRule="auto"/>
        <w:rPr>
          <w:i w:val="1"/>
          <w:iCs w:val="1"/>
          <w:sz w:val="24"/>
          <w:szCs w:val="24"/>
        </w:rPr>
      </w:pPr>
      <w:r w:rsidDel="00000000" w:rsidR="00000000" w:rsidRPr="00000000">
        <w:rPr>
          <w:b w:val="1"/>
          <w:bCs w:val="1"/>
          <w:sz w:val="24"/>
          <w:szCs w:val="24"/>
          <w:rtl w:val="0"/>
        </w:rPr>
        <w:t xml:space="preserve">Title of paper:</w:t>
      </w:r>
      <w:r w:rsidDel="00000000" w:rsidR="00000000" w:rsidRPr="00000000">
        <w:rPr>
          <w:sz w:val="24"/>
          <w:szCs w:val="24"/>
          <w:rtl w:val="0"/>
        </w:rPr>
        <w:t xml:space="preserve"> </w:t>
      </w:r>
      <w:r w:rsidDel="00000000" w:rsidR="00000000" w:rsidRPr="00000000">
        <w:rPr>
          <w:i w:val="1"/>
          <w:iCs w:val="1"/>
          <w:sz w:val="24"/>
          <w:szCs w:val="24"/>
          <w:rtl w:val="0"/>
        </w:rPr>
        <w:t xml:space="preserve">An Early and Smart Detection of Corn Plant Leaf Diseases Using IoT and Deep Learning Multi-Models.</w:t>
      </w:r>
    </w:p>
    <w:p w:rsidR="00000000" w:rsidDel="00000000" w:rsidP="00000000" w:rsidRDefault="00000000" w:rsidRPr="00000000" w14:paraId="00000004">
      <w:pPr>
        <w:widowControl w:val="1"/>
        <w:spacing w:after="240" w:before="240" w:lineRule="auto"/>
        <w:rPr>
          <w:sz w:val="24"/>
          <w:szCs w:val="24"/>
        </w:rPr>
      </w:pPr>
      <w:r w:rsidDel="00000000" w:rsidR="00000000" w:rsidRPr="00000000">
        <w:rPr>
          <w:b w:val="1"/>
          <w:bCs w:val="1"/>
          <w:sz w:val="24"/>
          <w:szCs w:val="24"/>
          <w:rtl w:val="0"/>
        </w:rPr>
        <w:t xml:space="preserve">Journal:</w:t>
      </w:r>
      <w:r w:rsidDel="00000000" w:rsidR="00000000" w:rsidRPr="00000000">
        <w:rPr>
          <w:sz w:val="24"/>
          <w:szCs w:val="24"/>
          <w:rtl w:val="0"/>
        </w:rPr>
        <w:t xml:space="preserve"> Computers and Electronics in Agriculture.</w:t>
      </w:r>
    </w:p>
    <w:p w:rsidR="00000000" w:rsidDel="00000000" w:rsidP="00000000" w:rsidRDefault="00000000" w:rsidRPr="00000000" w14:paraId="00000005">
      <w:pPr>
        <w:widowControl w:val="1"/>
        <w:spacing w:after="240" w:before="240" w:lineRule="auto"/>
        <w:rPr>
          <w:sz w:val="24"/>
          <w:szCs w:val="24"/>
        </w:rPr>
      </w:pPr>
      <w:r w:rsidDel="00000000" w:rsidR="00000000" w:rsidRPr="00000000">
        <w:rPr>
          <w:b w:val="1"/>
          <w:bCs w:val="1"/>
          <w:sz w:val="24"/>
          <w:szCs w:val="24"/>
          <w:rtl w:val="0"/>
        </w:rPr>
        <w:t xml:space="preserve">Volume (issue):</w:t>
      </w:r>
      <w:r w:rsidDel="00000000" w:rsidR="00000000" w:rsidRPr="00000000">
        <w:rPr>
          <w:sz w:val="24"/>
          <w:szCs w:val="24"/>
          <w:rtl w:val="0"/>
        </w:rPr>
        <w:t xml:space="preserve"> 219.</w:t>
      </w:r>
    </w:p>
    <w:p w:rsidR="00000000" w:rsidDel="00000000" w:rsidP="00000000" w:rsidRDefault="00000000" w:rsidRPr="00000000" w14:paraId="00000006">
      <w:pPr>
        <w:widowControl w:val="1"/>
        <w:spacing w:after="240" w:before="240" w:lineRule="auto"/>
        <w:rPr>
          <w:sz w:val="24"/>
          <w:szCs w:val="24"/>
        </w:rPr>
      </w:pPr>
      <w:r w:rsidDel="00000000" w:rsidR="00000000" w:rsidRPr="00000000">
        <w:rPr>
          <w:b w:val="1"/>
          <w:bCs w:val="1"/>
          <w:sz w:val="24"/>
          <w:szCs w:val="24"/>
          <w:rtl w:val="0"/>
        </w:rPr>
        <w:t xml:space="preserve">pag – pag (year):</w:t>
      </w:r>
      <w:r w:rsidDel="00000000" w:rsidR="00000000" w:rsidRPr="00000000">
        <w:rPr>
          <w:sz w:val="24"/>
          <w:szCs w:val="24"/>
          <w:rtl w:val="0"/>
        </w:rPr>
        <w:t xml:space="preserve"> 108718 (2024).</w:t>
      </w:r>
    </w:p>
    <w:p w:rsidR="00000000" w:rsidDel="00000000" w:rsidP="00000000" w:rsidRDefault="00000000" w:rsidRPr="00000000" w14:paraId="00000007">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widowControl w:val="1"/>
        <w:rPr>
          <w:sz w:val="34"/>
          <w:szCs w:val="34"/>
        </w:rPr>
      </w:pPr>
      <w:bookmarkStart w:colFirst="0" w:colLast="0" w:name="_heading=h.76qkdbg04wai"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widowControl w:val="1"/>
        <w:spacing w:after="240" w:before="240" w:lineRule="auto"/>
        <w:rPr>
          <w:sz w:val="24"/>
          <w:szCs w:val="24"/>
        </w:rPr>
      </w:pPr>
      <w:r w:rsidDel="00000000" w:rsidR="00000000" w:rsidRPr="00000000">
        <w:rPr>
          <w:sz w:val="24"/>
          <w:szCs w:val="24"/>
          <w:rtl w:val="0"/>
        </w:rPr>
        <w:t xml:space="preserve">Los autores presentan el estado del arte destacando que las enfermedades del maíz representan una de las principales causas de reducción del rendimiento agrícola a nivel mundial. La revisión muestra que las Redes Neuronales Convolucionales (CNN) han alcanzado elevados niveles de precisión en la clasificación de enfermedades foliares utilizando imágenes digitales; sin embargo, la mayoría de investigaciones se limita al análisis de imágenes estáticas sin integrar información procedente del entorno agrícola. Los autores señalan que el desarrollo del Internet de las Cosas (IoT), junto con sensores ambientales y dispositivos inteligentes, ha abierto nuevas posibilidades para construir sistemas capaces de realizar monitoreo continuo de los cultivos. Asimismo, destacan que la combinación de Deep Learning con datos provenientes de sensores constituye una tendencia emergente dentro de la agricultura inteligente.</w:t>
      </w:r>
    </w:p>
    <w:p w:rsidR="00000000" w:rsidDel="00000000" w:rsidP="00000000" w:rsidRDefault="00000000" w:rsidRPr="00000000" w14:paraId="0000000A">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widowControl w:val="1"/>
        <w:rPr>
          <w:sz w:val="34"/>
          <w:szCs w:val="34"/>
        </w:rPr>
      </w:pPr>
      <w:bookmarkStart w:colFirst="0" w:colLast="0" w:name="_heading=h.s62r2ainp5zm"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widowControl w:val="1"/>
        <w:spacing w:after="240" w:before="240" w:lineRule="auto"/>
        <w:rPr>
          <w:sz w:val="24"/>
          <w:szCs w:val="24"/>
        </w:rPr>
      </w:pPr>
      <w:r w:rsidDel="00000000" w:rsidR="00000000" w:rsidRPr="00000000">
        <w:rPr>
          <w:sz w:val="24"/>
          <w:szCs w:val="24"/>
          <w:rtl w:val="0"/>
        </w:rPr>
        <w:t xml:space="preserve">La principal motivación del estudio consiste en desarrollar un sistema de detección temprana que integre imágenes agrícolas con información obtenida mediante sensores IoT. Los autores critican que la mayoría de modelos existentes realizan el diagnóstico únicamente a partir de fotografías de las hojas, ignorando variables ambientales como temperatura, humedad y condiciones del suelo que pueden influir en el desarrollo de las enfermedades. Además, señalan que muchos sistemas funcionan únicamente como clasificadores de imágenes sin ofrecer capacidades de monitoreo continuo o apoyo a la toma de decisiones en tiempo real, limitando su utilidad práctica para agricultores.</w:t>
      </w:r>
    </w:p>
    <w:p w:rsidR="00000000" w:rsidDel="00000000" w:rsidP="00000000" w:rsidRDefault="00000000" w:rsidRPr="00000000" w14:paraId="0000000D">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widowControl w:val="1"/>
        <w:rPr>
          <w:sz w:val="34"/>
          <w:szCs w:val="34"/>
        </w:rPr>
      </w:pPr>
      <w:bookmarkStart w:colFirst="0" w:colLast="0" w:name="_heading=h.ut9y4mebrqnn"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widowControl w:val="1"/>
        <w:spacing w:after="240" w:before="240" w:lineRule="auto"/>
        <w:rPr>
          <w:sz w:val="24"/>
          <w:szCs w:val="24"/>
        </w:rPr>
      </w:pPr>
      <w:r w:rsidDel="00000000" w:rsidR="00000000" w:rsidRPr="00000000">
        <w:rPr>
          <w:sz w:val="24"/>
          <w:szCs w:val="24"/>
          <w:rtl w:val="0"/>
        </w:rPr>
        <w:t xml:space="preserve">El principal aporte del artículo consiste en desarrollar un sistema inteligente que combina </w:t>
      </w:r>
      <w:r w:rsidDel="00000000" w:rsidR="00000000" w:rsidRPr="00000000">
        <w:rPr>
          <w:b w:val="1"/>
          <w:bCs w:val="1"/>
          <w:sz w:val="24"/>
          <w:szCs w:val="24"/>
          <w:rtl w:val="0"/>
        </w:rPr>
        <w:t xml:space="preserve">Internet de las Cosas (IoT)</w:t>
      </w:r>
      <w:r w:rsidDel="00000000" w:rsidR="00000000" w:rsidRPr="00000000">
        <w:rPr>
          <w:sz w:val="24"/>
          <w:szCs w:val="24"/>
          <w:rtl w:val="0"/>
        </w:rPr>
        <w:t xml:space="preserve"> con múltiples modelos de </w:t>
      </w:r>
      <w:r w:rsidDel="00000000" w:rsidR="00000000" w:rsidRPr="00000000">
        <w:rPr>
          <w:b w:val="1"/>
          <w:bCs w:val="1"/>
          <w:sz w:val="24"/>
          <w:szCs w:val="24"/>
          <w:rtl w:val="0"/>
        </w:rPr>
        <w:t xml:space="preserve">Deep Learning</w:t>
      </w:r>
      <w:r w:rsidDel="00000000" w:rsidR="00000000" w:rsidRPr="00000000">
        <w:rPr>
          <w:sz w:val="24"/>
          <w:szCs w:val="24"/>
          <w:rtl w:val="0"/>
        </w:rPr>
        <w:t xml:space="preserve"> para la detección temprana de enfermedades en hojas de maíz. La propuesta integra imágenes capturadas por cámaras digitales junto con datos ambientales obtenidos mediante sensores IoT, permitiendo generar un diagnóstico más completo del estado del cultivo. Además, los autores implementan un esquema de fusión de modelos (</w:t>
      </w:r>
      <w:r w:rsidDel="00000000" w:rsidR="00000000" w:rsidRPr="00000000">
        <w:rPr>
          <w:i w:val="1"/>
          <w:iCs w:val="1"/>
          <w:sz w:val="24"/>
          <w:szCs w:val="24"/>
          <w:rtl w:val="0"/>
        </w:rPr>
        <w:t xml:space="preserve">Multi-Model Fusion</w:t>
      </w:r>
      <w:r w:rsidDel="00000000" w:rsidR="00000000" w:rsidRPr="00000000">
        <w:rPr>
          <w:sz w:val="24"/>
          <w:szCs w:val="24"/>
          <w:rtl w:val="0"/>
        </w:rPr>
        <w:t xml:space="preserve">) que combina la información generada por diferentes arquitecturas de aprendizaje profundo para incrementar la precisión del sistema y mejorar la confiabilidad del diagnóstico.</w:t>
      </w:r>
    </w:p>
    <w:p w:rsidR="00000000" w:rsidDel="00000000" w:rsidP="00000000" w:rsidRDefault="00000000" w:rsidRPr="00000000" w14:paraId="00000010">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widowControl w:val="1"/>
        <w:rPr>
          <w:sz w:val="34"/>
          <w:szCs w:val="34"/>
        </w:rPr>
      </w:pPr>
      <w:bookmarkStart w:colFirst="0" w:colLast="0" w:name="_heading=h.ept2ao7islbj"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widowControl w:val="1"/>
        <w:spacing w:after="240" w:before="240" w:lineRule="auto"/>
        <w:rPr>
          <w:sz w:val="24"/>
          <w:szCs w:val="24"/>
        </w:rPr>
      </w:pPr>
      <w:r w:rsidDel="00000000" w:rsidR="00000000" w:rsidRPr="00000000">
        <w:rPr>
          <w:sz w:val="24"/>
          <w:szCs w:val="24"/>
          <w:rtl w:val="0"/>
        </w:rPr>
        <w:t xml:space="preserve">Los autores recopilaron imágenes correspondientes a hojas sanas y afectadas por diversas enfermedades del maíz, complementándolas con información procedente de sensores IoT encargados de medir variables ambientales relevantes. Posteriormente realizaron el preprocesamiento de las imágenes mediante normalización, redimensionamiento y aumento de datos. Sobre este conjunto implementaron varias arquitecturas de Deep Learning que posteriormente fueron integradas mediante un mecanismo de fusión de modelos. Finalmente, evaluaron el sistema utilizando diferentes escenarios experimentales para analizar el impacto de la incorporación de información ambiental sobre el rendimiento del clasificador.</w:t>
      </w:r>
    </w:p>
    <w:p w:rsidR="00000000" w:rsidDel="00000000" w:rsidP="00000000" w:rsidRDefault="00000000" w:rsidRPr="00000000" w14:paraId="00000013">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widowControl w:val="1"/>
        <w:rPr>
          <w:sz w:val="34"/>
          <w:szCs w:val="34"/>
        </w:rPr>
      </w:pPr>
      <w:bookmarkStart w:colFirst="0" w:colLast="0" w:name="_heading=h.4lzwvnbqlnan"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widowControl w:val="1"/>
        <w:spacing w:after="240" w:before="240" w:lineRule="auto"/>
        <w:rPr>
          <w:sz w:val="24"/>
          <w:szCs w:val="24"/>
        </w:rPr>
      </w:pPr>
      <w:r w:rsidDel="00000000" w:rsidR="00000000" w:rsidRPr="00000000">
        <w:rPr>
          <w:sz w:val="24"/>
          <w:szCs w:val="24"/>
          <w:rtl w:val="0"/>
        </w:rPr>
        <w:t xml:space="preserve">La solución propuesta integra dos fuentes principales de información: imágenes foliares y datos ambientales provenientes de sensores IoT. Inicialmente, las imágenes son procesadas mediante modelos de Deep Learning encargados de extraer características visuales relacionadas con las enfermedades. Paralelamente, los sensores recopilan información sobre variables ambientales que pueden influir en el desarrollo de los patógenos. Posteriormente, ambas fuentes de información son fusionadas mediante un modelo de decisión que genera un diagnóstico más preciso y robusto. Este enfoque permite detectar enfermedades en etapas tempranas y proporcionar información útil para la gestión agrícola.</w:t>
      </w:r>
    </w:p>
    <w:p w:rsidR="00000000" w:rsidDel="00000000" w:rsidP="00000000" w:rsidRDefault="00000000" w:rsidRPr="00000000" w14:paraId="00000016">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widowControl w:val="1"/>
        <w:rPr>
          <w:sz w:val="34"/>
          <w:szCs w:val="34"/>
        </w:rPr>
      </w:pPr>
      <w:bookmarkStart w:colFirst="0" w:colLast="0" w:name="_heading=h.hpiuh03czo3c"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widowControl w:val="1"/>
        <w:spacing w:after="240" w:before="240" w:lineRule="auto"/>
        <w:rPr>
          <w:sz w:val="24"/>
          <w:szCs w:val="24"/>
        </w:rPr>
      </w:pPr>
      <w:r w:rsidDel="00000000" w:rsidR="00000000" w:rsidRPr="00000000">
        <w:rPr>
          <w:b w:val="1"/>
          <w:bCs w:val="1"/>
          <w:sz w:val="24"/>
          <w:szCs w:val="24"/>
          <w:rtl w:val="0"/>
        </w:rPr>
        <w:t xml:space="preserve">Métricas:</w:t>
      </w:r>
      <w:r w:rsidDel="00000000" w:rsidR="00000000" w:rsidRPr="00000000">
        <w:rPr>
          <w:sz w:val="24"/>
          <w:szCs w:val="24"/>
          <w:rtl w:val="0"/>
        </w:rPr>
        <w:t xml:space="preserve"> Accuracy, Precision, Recall, F1-Score, Matriz de Confusión y tiempo de procesamiento del sistema IoT.</w:t>
      </w:r>
    </w:p>
    <w:p w:rsidR="00000000" w:rsidDel="00000000" w:rsidP="00000000" w:rsidRDefault="00000000" w:rsidRPr="00000000" w14:paraId="00000019">
      <w:pPr>
        <w:widowControl w:val="1"/>
        <w:spacing w:after="240" w:before="240" w:lineRule="auto"/>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El sistema propuesto alcanzó una precisión aproximada del </w:t>
      </w:r>
      <w:r w:rsidDel="00000000" w:rsidR="00000000" w:rsidRPr="00000000">
        <w:rPr>
          <w:b w:val="1"/>
          <w:bCs w:val="1"/>
          <w:sz w:val="24"/>
          <w:szCs w:val="24"/>
          <w:rtl w:val="0"/>
        </w:rPr>
        <w:t xml:space="preserve">99.2 %</w:t>
      </w:r>
      <w:r w:rsidDel="00000000" w:rsidR="00000000" w:rsidRPr="00000000">
        <w:rPr>
          <w:sz w:val="24"/>
          <w:szCs w:val="24"/>
          <w:rtl w:val="0"/>
        </w:rPr>
        <w:t xml:space="preserve">, obteniendo mejoras respecto a modelos basados únicamente en imágenes. Asimismo, presentó elevados valores de Precision, Recall y F1-Score, demostrando que la incorporación de datos ambientales incrementa la capacidad predictiva del modelo y mejora la detección temprana de enfermedades en hojas de maíz.</w:t>
      </w:r>
    </w:p>
    <w:p w:rsidR="00000000" w:rsidDel="00000000" w:rsidP="00000000" w:rsidRDefault="00000000" w:rsidRPr="00000000" w14:paraId="0000001A">
      <w:pPr>
        <w:widowControl w:val="1"/>
        <w:spacing w:after="240" w:before="240" w:lineRule="auto"/>
        <w:rPr>
          <w:sz w:val="24"/>
          <w:szCs w:val="24"/>
        </w:rPr>
      </w:pPr>
      <w:r w:rsidDel="00000000" w:rsidR="00000000" w:rsidRPr="00000000">
        <w:rPr>
          <w:b w:val="1"/>
          <w:bCs w:val="1"/>
          <w:sz w:val="24"/>
          <w:szCs w:val="24"/>
          <w:rtl w:val="0"/>
        </w:rPr>
        <w:t xml:space="preserve">Comentarios:</w:t>
      </w:r>
      <w:r w:rsidDel="00000000" w:rsidR="00000000" w:rsidRPr="00000000">
        <w:rPr>
          <w:sz w:val="24"/>
          <w:szCs w:val="24"/>
          <w:rtl w:val="0"/>
        </w:rPr>
        <w:t xml:space="preserve"> Los resultados evidencian que la integración entre Deep Learning e Internet de las Cosas constituye una estrategia prometedora para el desarrollo de sistemas inteligentes de monitoreo agrícola. La incorporación de información ambiental permite reducir la incertidumbre del diagnóstico y mejora la capacidad de generalización del sistema frente a diferentes condiciones de cultivo.</w:t>
      </w:r>
    </w:p>
    <w:p w:rsidR="00000000" w:rsidDel="00000000" w:rsidP="00000000" w:rsidRDefault="00000000" w:rsidRPr="00000000" w14:paraId="0000001B">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widowControl w:val="1"/>
        <w:rPr>
          <w:sz w:val="34"/>
          <w:szCs w:val="34"/>
        </w:rPr>
      </w:pPr>
      <w:bookmarkStart w:colFirst="0" w:colLast="0" w:name="_heading=h.hfarjnysnz8u"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widowControl w:val="1"/>
        <w:spacing w:after="240" w:before="240" w:lineRule="auto"/>
        <w:rPr>
          <w:sz w:val="24"/>
          <w:szCs w:val="24"/>
        </w:rPr>
      </w:pPr>
      <w:r w:rsidDel="00000000" w:rsidR="00000000" w:rsidRPr="00000000">
        <w:rPr>
          <w:sz w:val="24"/>
          <w:szCs w:val="24"/>
          <w:rtl w:val="0"/>
        </w:rPr>
        <w:t xml:space="preserve">El artículo representa una contribución relevante para la agricultura inteligente al integrar tecnologías IoT con modelos avanzados de Deep Learning. Su principal fortaleza consiste en combinar información visual y ambiental para generar diagnósticos más completos y confiables, superando las limitaciones de los clasificadores tradicionales basados únicamente en imágenes. Sin embargo, el estudio presenta algunas limitaciones. La evaluación experimental se desarrolla principalmente sobre un único cultivo (maíz), por lo que sería conveniente validar el sistema en otras especies vegetales. Además, la implementación de sensores IoT puede incrementar los costos de adopción para pequeños agricultores, aspecto que debería analizarse en futuros estudios para facilitar la implementación de esta tecnología en diferentes contextos agrícolas.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gPMR7xQsU2gFBj1nBuYevTUIYg==">CgMxLjAyDmguMW00enV2bDI0MmU1Mg5oLjc2cWtkYmcwNHdhaTIOaC5zNjJyMmFpbnA1em0yDmgudXQ5eTRtZWJycW5uMg5oLmVwdDJhbzdpc2xiajIOaC40bHp3dm5icWxuYW4yDmguaHBpdWgwM2N6bzNjMg5oLmhmYXJqbnlzbno4dTgAciExTzlhV0kyRHRNUmxfTld5MVRzdWsySktZeS1HOFlIa3M=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