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7A4D"/>
          <w:sz w:val="20"/>
          <w:szCs w:val="20"/>
        </w:rPr>
        <w:t xml:space="preserve">UNIVERSIDAD CONTINENTAL – FACULTAD DE INGENIERÍA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Escuela Académico Profesional de Ingeniería de Sistemas e Informática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DOCUMENTO ISO 9001:2015
Sistemas de Gestión de la Calidad aplicado al Proyecto PlantAI</w:t>
      </w:r>
    </w:p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1. FICHA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9001:2015 – Sistemas de Gestión de la Calidad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PlantAI – Detección de enfermedades en plantas mediante CNN con fine-tuning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Bastidas Vilca, Nikole Celeste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Asesor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Mg. Arana Caparachin, Maglioni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Universidad Continental – Facultad de Ingeniería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de evaluación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Versión de la norma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9001:2015 (Cuarta edición)</w:t>
            </w:r>
          </w:p>
        </w:tc>
      </w:tr>
    </w:tbl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2. FICHA DE EVALUACIÓN DE CUMPLIMIENTO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siguiente tabla evalúa el grado de cumplimiento de las cláusulas de ISO 9001:2015 aplicables al proyecto PlantAI, indicando la evidencia concreta presente en el desarrollo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500"/>
        <w:gridCol w:w="1000"/>
        <w:gridCol w:w="6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en PlantAI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7A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Comprensión de la organización y su contexto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identifican factores internos y externos que afectan el proyecto: variabilidad del dataset, limitaciones de hardware, condiciones de campo en Ahuac.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Comprensión de las necesidades de las partes interesadas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Partes interesadas identificadas: agricultores de huertos domésticos, asesor académico, evaluadores, Universidad Continental.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gestión de la calidad y sus procesos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documentan los procesos: recolección de dataset, etiquetado, entrenamiento, evaluación k-fold y despliegue.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Liderazgo y compromiso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autora asume el rol de responsable del SGC del proyecto, con seguimiento periódico del asesor.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Acciones para abordar riesgos y oportunidades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 principal: domain shift. Acción: fine-tuning con dataset local de ~900 imágenes de Ahuac, Chupaca.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Objetivos de la calidad y planificación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Objetivos medibles: accuracy ≥ 90%, F1-score por clase ≥ 0.88, tiempo de inferencia ≤ 3 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Información documentada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mantienen: cuaderno de campo, logs de TensorFlow, registros de etiquetado y actas de evaluación.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 y control operacional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documentado: preprocesamiento → data augmentation → fine-tuning → evaluación k-fold → validación con usuarios.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Diseño y desarrollo de productos y servicios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Diseño iterativo del modelo CNN; control de versiones del modelo con registro de hiperparámetros por experimento.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Seguimiento, medición, análisis y evaluación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 registradas por fold: accuracy, F1-score, matriz de confusión. Análisis estadístico con prueba de Wilcoxon.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10.3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Mejora continua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actualización semestral del modelo con nuevas imágenes y reentrena-miento si se identifican enfermedades emergentes.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Cumple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✓</w:t>
            </w:r>
          </w:p>
        </w:tc>
      </w:tr>
    </w:tbl>
    <w:p>
      <w:pPr>
        <w:pBdr>
          <w:bottom w:val="single" w:color="1F7A4D" w:sz="4" w:space="1"/>
        </w:pBdr>
        <w:spacing w:after="160" w:before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7A4D"/>
          <w:sz w:val="24"/>
          <w:szCs w:val="24"/>
        </w:rPr>
        <w:t xml:space="preserve">3. INFORME DE APLICACIÓN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3.1 Introducción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norma ISO 9001:2015 establece los requisitos para un Sistema de Gestión de la Calidad (SGC), con énfasis en el enfoque a procesos, el pensamiento basado en riesgos y la mejora continua. En el contexto del proyecto PlantAI, su aplicación permite garantizar que el proceso de desarrollo del modelo de detección de enfermedades en plantas sea trazable, documentado y reproducible.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3.2 Aplicación al proceso de desarrollo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proceso de desarrollo de PlantAI se estructura en cinco etapas documentadas, alineadas con el ciclo PHVA (Planificar-Hacer-Verificar-Actuar) de ISO 9001:2015: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Planificar: Se definen los objetivos de calidad del modelo (accuracy ≥ 90%, F1-score ≥ 0.88) y se identifican los riesgos asociados al domain shift entre el dataset de PlantVillage (condiciones controladas) y las imágenes reales de Ahuac, Chupaca.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Hacer: Se ejecuta el pipeline de entrenamiento con fine-tuning sobre ResNet50, MobileNetV2 y EfficientNet-Lite, empleando un dataset local de aproximadamente 900 imágenes recolectadas en campo. Cada experimento queda registrado en los logs de TensorFlow con hiperparámetros, métricas por época y configuración del modelo.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Verificar: Se aplica validación cruzada k-fold (k=5) y la prueba de Wilcoxon para contrastar las hipótesis H1 y H2. Los resultados se consolidan en tablas comparativas con intervalos de confianza al 95%.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Actuar: Se establece un plan de actualización semestral que incorpora nuevas imágenes etiquetadas, reentrena el modelo y lo valida contra los umbrales de calidad antes del despliegue de una nueva versión.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3.3 Información documentada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cumplimiento con la cláusula 7.5 de ISO 9001:2015, el proyecto mantiene los siguientes registros: (a) Protocolo de recolección y etiquetado del dataset, con registro de condiciones de campo y validación agronómica; (b) Logs de entrenamiento de TensorFlow por experimento, con hiperparámetros y métricas; (c) Cuaderno de campo con incidencias durante la recolección de imágenes en Ahuac; (d) Actas de evaluación y fichas de consentimiento informado de los participantes.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7A4D"/>
          <w:sz w:val="28"/>
          <w:szCs w:val="28"/>
        </w:rPr>
        <w:t xml:space="preserve">3.4 Conclusión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aplicación de ISO 9001:2015 al proyecto PlantAI garantiza la trazabilidad del proceso de desarrollo, el control de la calidad del dataset y del modelo, y la sostenibilidad del sistema mediante un plan de mejora continua. El nivel de cumplimiento evaluado es ALTO, con evidencia documentada para las cláusulas críticas del estándar.</w:t>
      </w:r>
    </w:p>
    <w:p>
      <w:pPr>
        <w:pBdr>
          <w:bottom w:val="single" w:color="1F7A4D" w:sz="4" w:space="1"/>
        </w:pBdr>
        <w:spacing w:after="160" w:before="160"/>
      </w:pPr>
    </w:p>
    <w:p>
      <w:pPr>
        <w:spacing w:before="200"/>
        <w:jc w:val="right"/>
      </w:pPr>
      <w:r>
        <w:rPr>
          <w:rFonts w:ascii="Arial" w:cs="Arial" w:eastAsia="Arial" w:hAnsi="Arial"/>
          <w:b/>
          <w:bCs/>
          <w:color w:val="1F7A4D"/>
          <w:sz w:val="20"/>
          <w:szCs w:val="20"/>
        </w:rPr>
        <w:t xml:space="preserve">Puntuación global de cumplimiento: 11/11 cláusulas evaluadas (100%)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7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7A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2026-06-26T23:33:33.704Z</dcterms:created>
  <dcterms:modified xsi:type="dcterms:W3CDTF">2026-06-26T23:33:33.705Z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