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Tabla 1</w:t>
      </w:r>
    </w:p>
    <w:p>
      <w:pPr>
        <w:spacing w:after="12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Matriz de operacionalización de variables</w:t>
      </w:r>
    </w:p>
    <w:tbl>
      <w:tblPr>
        <w:tblW w:type="dxa" w:w="936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single" w:color="000000" w:sz="4"/>
          <w:insideV w:val="none" w:color="FFFFFF" w:sz="0"/>
        </w:tblBorders>
      </w:tblPr>
      <w:tblGrid>
        <w:gridCol w:w="1500"/>
        <w:gridCol w:w="2050"/>
        <w:gridCol w:w="2050"/>
        <w:gridCol w:w="1760"/>
        <w:gridCol w:w="2000"/>
      </w:tblGrid>
      <w:tr>
        <w:trPr>
          <w:tblHeader/>
        </w:trPr>
        <w:tc>
          <w:tcPr>
            <w:tcW w:type="dxa" w:w="1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Variables</w:t>
            </w:r>
          </w:p>
        </w:tc>
        <w:tc>
          <w:tcPr>
            <w:tcW w:type="dxa" w:w="205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Definición Conceptual</w:t>
            </w:r>
          </w:p>
        </w:tc>
        <w:tc>
          <w:tcPr>
            <w:tcW w:type="dxa" w:w="205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Definición Operacional</w:t>
            </w:r>
          </w:p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Indicadores</w:t>
            </w:r>
          </w:p>
        </w:tc>
      </w:tr>
      <w:tr>
        <w:tc>
          <w:tcPr>
            <w:tcW w:type="dxa" w:w="150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Variable Independiente: Inteligencia Artificial (Machine Learning y NLP)</w:t>
            </w:r>
          </w:p>
        </w:tc>
        <w:tc>
          <w:tcPr>
            <w:tcW w:type="dxa" w:w="205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Conjunto de técnicas computacionales de aprendizaje automático y procesamiento del lenguaje natural que permiten a los sistemas aprender patrones desde datos y automatizar el emparejamiento semántico entre perfiles de trabajadores y ofertas laborales.</w:t>
            </w:r>
          </w:p>
        </w:tc>
        <w:tc>
          <w:tcPr>
            <w:tcW w:type="dxa" w:w="205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mide mediante el rendimiento cuantitativo de los modelos aplicados: precisión (precision), exhaustividad (recall) y F1-score; así como el porcentaje de emparejamientos correctos generados por el sistema en un conjunto de datos de prueba representativo.</w:t>
            </w:r>
          </w:p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D1: Enfoques de Filtrado Algorítmico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[16]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Precisión del modelo (precision)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Exhaustividad (recall)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F1-score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D2: Capacidad de Procesamiento NLP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[22] [23] [24]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Exactitud de extracción de habilidades (NER F1)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Similitud semántica entre CV y oferta (cosine similarity)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clasificación correcta de habilidades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Calidad del embedding semántico generado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D3: Métricas de Precisión Cuantitativa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[16]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Tiempo de respuesta del algoritmo (ms)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reducción de sesgos (%)</w:t>
            </w:r>
          </w:p>
        </w:tc>
      </w:tr>
      <w:tr>
        <w:tc>
          <w:tcPr>
            <w:tcW w:type="dxa" w:w="150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Variable Intermedia: Plataforma Web de Intermediación Laboral</w:t>
            </w:r>
          </w:p>
        </w:tc>
        <w:tc>
          <w:tcPr>
            <w:tcW w:type="dxa" w:w="205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Sistema tecnológico web que actúa como canal de articulación entre trabajadores y empleadores, integrando registro de perfiles, publicación de demanda laboral y generación de recomendaciones automatizadas mediante algoritmos de ML y NLP.</w:t>
            </w:r>
          </w:p>
        </w:tc>
        <w:tc>
          <w:tcPr>
            <w:tcW w:type="dxa" w:w="205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mide mediante indicadores de usabilidad (SUS), número de perfiles registrados, tasa de contrataciones efectivas y tiempo de respuesta del sistema durante el período de implementación piloto con la DRTPE-Junín.</w:t>
            </w:r>
          </w:p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D1: Arquitectura y Funcionalidad del Sistema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[25] [26] [19]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Modularidad del sistema (N.° microservicios funcionales)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Tiempo de respuesta del sistema (ms)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Disponibilidad del sistema (uptime 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de usabilidad SUS (System Usability Scale)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D2: Gestión de Perfiles y Oferta Laboral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[17] [20] [27]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N.° de perfiles de trabajadores registrados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N.° de ofertas laborales publicadas por período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perfiles completos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de vacantes activas cubiertas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D3: Efectividad del Matching y Recomendación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[28] [29] [30]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matching exitoso (candidato-vacante, 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Tiempo medio de reclutamiento (días)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Relevancia de recomendaciones (Top-K accuracy)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N.° de interacciones exitosas por sesión</w:t>
            </w:r>
          </w:p>
        </w:tc>
      </w:tr>
      <w:tr>
        <w:tc>
          <w:tcPr>
            <w:tcW w:type="dxa" w:w="150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Variable Dependiente: Reducción de Brechas de Acceso al Empleo en la Región Junín</w:t>
            </w:r>
          </w:p>
        </w:tc>
        <w:tc>
          <w:tcPr>
            <w:tcW w:type="dxa" w:w="205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Condición estructural del mercado laboral que limita el acceso igualitario al empleo formal, afectando desproporcionalmente a trabajadores de oficios, personas sin experiencia laboral y grupos en situación de vulnerabilidad en la región Junín, debido a factores como la informalidad, la escasa visibilidad digital, la segmentación ocupacional y la ausencia de mecanismos eficientes de intermediación laboral.</w:t>
            </w:r>
          </w:p>
        </w:tc>
        <w:tc>
          <w:tcPr>
            <w:tcW w:type="dxa" w:w="2050"/>
            <w:gridSpan w:val="1"/>
            <w:vMerge w:val="restart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mide a través de tres dimensiones operativas evaluadas durante el período de implementación del sistema en articulación con la DRTPE-Junín: (1) la tasa de colocación laboral efectiva y el tiempo de inserción de los usuarios de la plataforma; (2) el índice de equidad del acceso al empleo por género, zona geográfica y nivel de cualificación; y (3) el número de trabajadores conectados al mercado laboral formal y la tasa de acceso al empleo formal reportada por los usuarios.</w:t>
            </w:r>
          </w:p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D1: Inserción Laboral Efectiva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[15] [14] [10]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colocación laboral post-sistema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Tiempo de inserción laboral (días desde registro)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N.° de contrataciones reportadas por período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trabajadores insertados en su área de competencia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D2: Segmentación y Equidad del Mercado Laboral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[3] [6] [31]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de equidad del acceso al empleo (por género, zona)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Brecha de emparejamiento por nivel de cualificación (alta/baja)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inclusión de grupos vulnerables colocados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Percepción de equidad del sistema (escala 1-5)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76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D3: Visibilidad y Acceso al Mercado Laboral Formal</w:t>
            </w:r>
          </w:p>
          <w:p>
            <w:p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Fuente: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[32] [20] [6]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de visibilidad del perfil en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N.° trabajadores conectados al mercado formal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Reducción de la brecha de habilidades digitales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3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Tasa de acceso al empleo formal reportada (%)</w:t>
            </w:r>
          </w:p>
        </w:tc>
      </w:tr>
    </w:tbl>
    <w:p>
      <w:pPr>
        <w:spacing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Elaboración propia a partir de la revisión sistemática de los 43 artículos científicos analizados.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2026-06-20T23:19:54.068Z</dcterms:created>
  <dcterms:modified xsi:type="dcterms:W3CDTF">2026-06-20T23:19:54.068Z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