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before="280" w:line="360" w:lineRule="auto"/>
      </w:pPr>
      <w:r>
        <w:rPr>
          <w:rFonts w:ascii="Times New Roman" w:cs="Times New Roman" w:eastAsia="Times New Roman" w:hAnsi="Times New Roman"/>
          <w:b/>
          <w:bCs/>
          <w:sz w:val="26"/>
          <w:szCs w:val="26"/>
        </w:rPr>
        <w:t xml:space="preserve">4.3.1. Metodología de Desarrollo del Software</w:t>
      </w:r>
    </w:p>
    <w:p>
      <w:pPr>
        <w:spacing w:after="0" w:before="0" w:line="360" w:lineRule="auto"/>
        <w:ind w:firstLine="720"/>
        <w:jc w:val="both"/>
      </w:pPr>
      <w:r>
        <w:rPr>
          <w:rFonts w:ascii="Times New Roman" w:cs="Times New Roman" w:eastAsia="Times New Roman" w:hAnsi="Times New Roman"/>
          <w:sz w:val="24"/>
          <w:szCs w:val="24"/>
        </w:rPr>
        <w:t xml:space="preserve">La selección de la metodología de desarrollo constituye una decisión de ingeniería con impacto directo sobre la calidad del producto, la predictibilidad del proceso y la capacidad del equipo para responder a la naturaleza cambiante de los requisitos del sistema. Dada la complejidad media-alta del sistema de intermediación laboral —que integra tres interfaces diferenciadas por tipo de usuario, un motor de Machine Learning con pipelines NLP especializados y una articulación institucional con la DRTPE-Junín sujeta a validaciones iterativas— la metodología elegida debe equilibrar planificación estructurada con capacidad de adaptación continua. Para sustentar la decisión, se evalúan comparativamente los tres marcos de trabajo ágiles más relevantes para sistemas web de complejidad media: Scrum, Kanban y Scrumban [1][2].</w:t>
      </w:r>
    </w:p>
    <w:p>
      <w:pPr>
        <w:spacing w:after="0" w:before="0" w:line="360" w:lineRule="auto"/>
      </w:pPr>
      <w:r>
        <w:rPr>
          <w:rFonts w:ascii="Times New Roman" w:cs="Times New Roman" w:eastAsia="Times New Roman" w:hAnsi="Times New Roman"/>
          <w:sz w:val="24"/>
          <w:szCs w:val="24"/>
        </w:rPr>
        <w:t xml:space="preserve"/>
      </w:r>
    </w:p>
    <w:p>
      <w:pPr>
        <w:spacing w:after="80" w:before="220" w:line="360" w:lineRule="auto"/>
      </w:pPr>
      <w:r>
        <w:rPr>
          <w:rFonts w:ascii="Times New Roman" w:cs="Times New Roman" w:eastAsia="Times New Roman" w:hAnsi="Times New Roman"/>
          <w:b/>
          <w:bCs/>
          <w:i/>
          <w:iCs/>
          <w:sz w:val="24"/>
          <w:szCs w:val="24"/>
        </w:rPr>
        <w:t xml:space="preserve">4.3.1.1. Análisis comparativo de metodologías ágiles</w:t>
      </w:r>
    </w:p>
    <w:p>
      <w:pPr>
        <w:spacing w:after="0" w:before="0" w:line="360" w:lineRule="auto"/>
        <w:ind w:firstLine="720"/>
        <w:jc w:val="both"/>
      </w:pPr>
      <w:r>
        <w:rPr>
          <w:rFonts w:ascii="Times New Roman" w:cs="Times New Roman" w:eastAsia="Times New Roman" w:hAnsi="Times New Roman"/>
          <w:sz w:val="24"/>
          <w:szCs w:val="24"/>
        </w:rPr>
        <w:t xml:space="preserve">La Tabla 1 presenta una evaluación comparativa de Scrum, Kanban y Scrumban en función de seis dimensiones relevantes para el perfil del proyecto: iteraciones, gestión de requisitos cambiantes, adecuación a componentes de IA, alineación con ISO 9001, visibilidad del progreso y tamaño del equipo.</w:t>
      </w:r>
    </w:p>
    <w:p>
      <w:pPr>
        <w:spacing w:after="0" w:before="0" w:line="360" w:lineRule="auto"/>
      </w:pPr>
      <w:r>
        <w:rPr>
          <w:rFonts w:ascii="Times New Roman" w:cs="Times New Roman" w:eastAsia="Times New Roman" w:hAnsi="Times New Roman"/>
          <w:sz w:val="24"/>
          <w:szCs w:val="24"/>
        </w:rPr>
        <w:t xml:space="preserve"/>
      </w:r>
    </w:p>
    <w:p>
      <w:pPr>
        <w:spacing w:after="60" w:before="200" w:line="276" w:lineRule="auto"/>
      </w:pPr>
      <w:r>
        <w:rPr>
          <w:rFonts w:ascii="Times New Roman" w:cs="Times New Roman" w:eastAsia="Times New Roman" w:hAnsi="Times New Roman"/>
          <w:b w:val="false"/>
          <w:bCs w:val="false"/>
          <w:i/>
          <w:iCs/>
          <w:sz w:val="22"/>
          <w:szCs w:val="22"/>
        </w:rPr>
        <w:t xml:space="preserve">Tabla 1</w:t>
      </w:r>
    </w:p>
    <w:p>
      <w:pPr>
        <w:spacing w:after="80" w:before="0" w:line="276" w:lineRule="auto"/>
      </w:pPr>
      <w:r>
        <w:rPr>
          <w:rFonts w:ascii="Times New Roman" w:cs="Times New Roman" w:eastAsia="Times New Roman" w:hAnsi="Times New Roman"/>
          <w:b w:val="false"/>
          <w:bCs w:val="false"/>
          <w:i/>
          <w:iCs/>
          <w:sz w:val="22"/>
          <w:szCs w:val="22"/>
        </w:rPr>
        <w:t xml:space="preserve">Análisis comparativo de metodologías ágiles aplicado al contexto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60"/>
        <w:gridCol w:w="2560"/>
        <w:gridCol w:w="2560"/>
      </w:tblGrid>
      <w:tr>
        <w:tc>
          <w:tcPr>
            <w:tcW w:type="dxa" w:w="16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Criterio de evaluación</w:t>
            </w:r>
          </w:p>
        </w:tc>
        <w:tc>
          <w:tcPr>
            <w:tcW w:type="dxa" w:w="25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Scrum</w:t>
            </w:r>
          </w:p>
        </w:tc>
        <w:tc>
          <w:tcPr>
            <w:tcW w:type="dxa" w:w="25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Kanban</w:t>
            </w:r>
          </w:p>
        </w:tc>
        <w:tc>
          <w:tcPr>
            <w:tcW w:type="dxa" w:w="25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Scrumban</w:t>
            </w:r>
          </w:p>
        </w:tc>
      </w:tr>
      <w:tr>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Estructura temporal</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Sprints fijos (1-4 semanas) con entregables verificables al cierre de cada ciclo [3]</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Flujo continuo sin iteraciones definidas; trabajo procesado según capacidad del equipo [4]</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Sprints opcionales con tablero Kanban; combina estructura e incrementalismo [5]</w:t>
            </w:r>
          </w:p>
        </w:tc>
      </w:tr>
      <w:tr>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Gestión de cambios en requisitos</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Cambios controlados: se incorporan al backlog del siguiente sprint; requiere renegociación con Product Owner</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Alta adaptabilidad: nuevas tareas ingresan al flujo en cualquier momento</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Alta adaptabilidad con puntos de sincronización periódicos</w:t>
            </w:r>
          </w:p>
        </w:tc>
      </w:tr>
      <w:tr>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Componentes de IA/NLP</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Los sprints permiten planificar ciclos de entrenamiento, evaluación de métricas (F1, disparate impact) y ajuste de modelos de forma controlada [6]</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El flujo continuo puede generar inconsistencias en la evaluación de modelos ML sin hitos definidos</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Adecuado, pero requiere definir explícitamente los puntos de evaluación de modelos</w:t>
            </w:r>
          </w:p>
        </w:tc>
      </w:tr>
      <w:tr>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Alineación ISO 9001 (PHVA)</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Correspondencia directa: Sprint Planning = Planificar; Desarrollo = Hacer; Sprint Review = Verificar; Retrospectiva = Actuar [7]</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Alineación parcial: Verificar y Actuar requieren mecanismos adicionales no nativos del método</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Alineación intermedia; depende de la configuración adoptada</w:t>
            </w:r>
          </w:p>
        </w:tc>
      </w:tr>
      <w:tr>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Visibilidad del progreso</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Alta: velocity, burndown chart, incremento demostrable al Product Owner en cada sprint review</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Alta: WIP limits y cycle time visibles; sin predicción de entrega clara</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Alta; hereda métricas de Kanban y cadencia de Scrum</w:t>
            </w:r>
          </w:p>
        </w:tc>
      </w:tr>
      <w:tr>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Adecuación al tamaño del equipo</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Óptimo para equipos de 3-9 personas con roles definidos [3]</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Flexible; no prescribe roles; adecuado para equipos pequeños de 1-3 personas</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Adecuado para equipos medianos en transición entre metodologías</w:t>
            </w:r>
          </w:p>
        </w:tc>
      </w:tr>
      <w:tr>
        <w:tc>
          <w:tcPr>
            <w:tcW w:type="dxa" w:w="16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Resultado de evaluación</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 SELECCIONADO</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No recomendado: carece de hitos de evaluación de calidad estructurados</w:t>
            </w:r>
          </w:p>
        </w:tc>
        <w:tc>
          <w:tcPr>
            <w:tcW w:type="dxa" w:w="25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No recomendado: complejidad de configuración innecesaria para el alcance del proyecto</w:t>
            </w:r>
          </w:p>
        </w:tc>
      </w:tr>
    </w:tbl>
    <w:p>
      <w:pPr>
        <w:spacing w:after="200" w:before="60" w:line="276" w:lineRule="auto"/>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Elaboración propia basada en Schwaber y Sutherland [3], Anderson [4], y Ladas [5]. ✓ indica la metodología seleccionada.</w:t>
      </w:r>
    </w:p>
    <w:p>
      <w:pPr>
        <w:spacing w:after="80" w:before="220" w:line="360" w:lineRule="auto"/>
      </w:pPr>
      <w:r>
        <w:rPr>
          <w:rFonts w:ascii="Times New Roman" w:cs="Times New Roman" w:eastAsia="Times New Roman" w:hAnsi="Times New Roman"/>
          <w:b/>
          <w:bCs/>
          <w:i/>
          <w:iCs/>
          <w:sz w:val="24"/>
          <w:szCs w:val="24"/>
        </w:rPr>
        <w:t xml:space="preserve">4.3.1.2. Justificación de la selección de Scrum</w:t>
      </w:r>
    </w:p>
    <w:p>
      <w:pPr>
        <w:spacing w:after="0" w:before="0" w:line="360" w:lineRule="auto"/>
        <w:ind w:firstLine="720"/>
        <w:jc w:val="both"/>
      </w:pPr>
      <w:r>
        <w:rPr>
          <w:rFonts w:ascii="Times New Roman" w:cs="Times New Roman" w:eastAsia="Times New Roman" w:hAnsi="Times New Roman"/>
          <w:sz w:val="24"/>
          <w:szCs w:val="24"/>
        </w:rPr>
        <w:t xml:space="preserve">El marco de trabajo Scrum, definido por Schwaber y Sutherland [3] como un proceso empírico de control mediante los pilares de transparencia, inspección y adaptación, se selecciona como metodología de desarrollo del sistema por cuatro razones derivadas directamente del contexto del proyecto:</w:t>
      </w:r>
    </w:p>
    <w:p>
      <w:pPr>
        <w:spacing w:after="0" w:before="0" w:line="360" w:lineRule="auto"/>
      </w:pPr>
      <w:r>
        <w:rPr>
          <w:rFonts w:ascii="Times New Roman" w:cs="Times New Roman" w:eastAsia="Times New Roman" w:hAnsi="Times New Roman"/>
          <w:sz w:val="24"/>
          <w:szCs w:val="24"/>
        </w:rPr>
        <w:t xml:space="preserve"/>
      </w:r>
    </w:p>
    <w:p>
      <w:pPr>
        <w:spacing w:after="0" w:before="8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Naturaleza iterativa e incremental compatible con tres grupos poblacionales diferenciados.</w:t>
      </w:r>
      <w:r>
        <w:rPr>
          <w:rFonts w:ascii="Times New Roman" w:cs="Times New Roman" w:eastAsia="Times New Roman" w:hAnsi="Times New Roman"/>
          <w:b w:val="false"/>
          <w:bCs w:val="false"/>
          <w:i w:val="false"/>
          <w:iCs w:val="false"/>
          <w:sz w:val="24"/>
          <w:szCs w:val="24"/>
        </w:rPr>
        <w:t xml:space="preserve"> El sistema atiende a tres tipos de usuario con interfaces, pipelines NLP y motores de matching completamente distintos (PRIMER_EMPLEO, EXPERIENCIA, OFICIO). Scrum permite desarrollar, entregar y validar cada módulo de forma independiente en sprints sucesivos, evitando la entrega en bloque (big bang) que imposibilitaría la validación temprana con usuarios reales de la DRTPE-Junín [8].</w:t>
      </w:r>
    </w:p>
    <w:p>
      <w:pPr>
        <w:spacing w:after="0" w:before="0" w:line="360" w:lineRule="auto"/>
      </w:pPr>
      <w:r>
        <w:rPr>
          <w:rFonts w:ascii="Times New Roman" w:cs="Times New Roman" w:eastAsia="Times New Roman" w:hAnsi="Times New Roman"/>
          <w:sz w:val="24"/>
          <w:szCs w:val="24"/>
        </w:rPr>
        <w:t xml:space="preserve"/>
      </w:r>
    </w:p>
    <w:p>
      <w:pPr>
        <w:spacing w:after="0" w:before="8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Control de calidad de modelos ML en ciclos predecibles.</w:t>
      </w:r>
      <w:r>
        <w:rPr>
          <w:rFonts w:ascii="Times New Roman" w:cs="Times New Roman" w:eastAsia="Times New Roman" w:hAnsi="Times New Roman"/>
          <w:b w:val="false"/>
          <w:bCs w:val="false"/>
          <w:i w:val="false"/>
          <w:iCs w:val="false"/>
          <w:sz w:val="24"/>
          <w:szCs w:val="24"/>
        </w:rPr>
        <w:t xml:space="preserve"> Los componentes de Machine Learning (motor de matching, pipelines NLP, equity_ranker) requieren ciclos definidos de entrenamiento, evaluación de métricas (F1-score ≥ 0.75, NER F1 ≥ 0.80, disparate impact ≥ 0.80) y ajuste. Los sprints de Scrum proveen los hitos necesarios para ejecutar estos ciclos de forma controlada y documentada, algo que Kanban no garantiza por su naturaleza de flujo continuo [6].</w:t>
      </w:r>
    </w:p>
    <w:p>
      <w:pPr>
        <w:spacing w:after="0" w:before="0" w:line="360" w:lineRule="auto"/>
      </w:pPr>
      <w:r>
        <w:rPr>
          <w:rFonts w:ascii="Times New Roman" w:cs="Times New Roman" w:eastAsia="Times New Roman" w:hAnsi="Times New Roman"/>
          <w:sz w:val="24"/>
          <w:szCs w:val="24"/>
        </w:rPr>
        <w:t xml:space="preserve"/>
      </w:r>
    </w:p>
    <w:p>
      <w:pPr>
        <w:spacing w:after="0" w:before="8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Articulación institucional con retroalimentación verificable.</w:t>
      </w:r>
      <w:r>
        <w:rPr>
          <w:rFonts w:ascii="Times New Roman" w:cs="Times New Roman" w:eastAsia="Times New Roman" w:hAnsi="Times New Roman"/>
          <w:b w:val="false"/>
          <w:bCs w:val="false"/>
          <w:i w:val="false"/>
          <w:iCs w:val="false"/>
          <w:sz w:val="24"/>
          <w:szCs w:val="24"/>
        </w:rPr>
        <w:t xml:space="preserve"> La DRTPE-Junín actúa como Product Owner institucional. Las Sprint Reviews permiten demostrar incrementos funcionales verificables en cada ciclo, lo que facilita la validación institucional y la retroalimentación estructurada sobre la integración con la Bolsa de Trabajo oficial [9].</w:t>
      </w:r>
    </w:p>
    <w:p>
      <w:pPr>
        <w:spacing w:after="0" w:before="0" w:line="360" w:lineRule="auto"/>
      </w:pPr>
      <w:r>
        <w:rPr>
          <w:rFonts w:ascii="Times New Roman" w:cs="Times New Roman" w:eastAsia="Times New Roman" w:hAnsi="Times New Roman"/>
          <w:sz w:val="24"/>
          <w:szCs w:val="24"/>
        </w:rPr>
        <w:t xml:space="preserve"/>
      </w:r>
    </w:p>
    <w:p>
      <w:pPr>
        <w:spacing w:after="0" w:before="8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Correspondencia con el ciclo PHVA de ISO 9001:2015.</w:t>
      </w:r>
      <w:r>
        <w:rPr>
          <w:rFonts w:ascii="Times New Roman" w:cs="Times New Roman" w:eastAsia="Times New Roman" w:hAnsi="Times New Roman"/>
          <w:b w:val="false"/>
          <w:bCs w:val="false"/>
          <w:i w:val="false"/>
          <w:iCs w:val="false"/>
          <w:sz w:val="24"/>
          <w:szCs w:val="24"/>
        </w:rPr>
        <w:t xml:space="preserve"> Las cuatro ceremonias de Scrum se corresponden con las cuatro fases del ciclo de mejora continua de la norma ISO 9001:2015 [7]: Sprint Planning (Planificar), Desarrollo del Sprint (Hacer), Sprint Review (Verificar) y Sprint Retrospectiva (Actuar). Esta correspondencia garantiza que el proceso de desarrollo satisface los requisitos del sistema de gestión de calidad sin requerir adaptaciones adicionales.</w:t>
      </w:r>
    </w:p>
    <w:p>
      <w:pPr>
        <w:spacing w:after="0" w:before="0" w:line="360" w:lineRule="auto"/>
      </w:pPr>
      <w:r>
        <w:rPr>
          <w:rFonts w:ascii="Times New Roman" w:cs="Times New Roman" w:eastAsia="Times New Roman" w:hAnsi="Times New Roman"/>
          <w:sz w:val="24"/>
          <w:szCs w:val="24"/>
        </w:rPr>
        <w:t xml:space="preserve"/>
      </w:r>
    </w:p>
    <w:p>
      <w:pPr>
        <w:spacing w:after="80" w:before="220" w:line="360" w:lineRule="auto"/>
      </w:pPr>
      <w:r>
        <w:rPr>
          <w:rFonts w:ascii="Times New Roman" w:cs="Times New Roman" w:eastAsia="Times New Roman" w:hAnsi="Times New Roman"/>
          <w:b/>
          <w:bCs/>
          <w:i/>
          <w:iCs/>
          <w:sz w:val="24"/>
          <w:szCs w:val="24"/>
        </w:rPr>
        <w:t xml:space="preserve">4.3.1.3. Adaptación de Scrum al contexto del proyecto</w:t>
      </w:r>
    </w:p>
    <w:p>
      <w:pPr>
        <w:spacing w:after="0" w:before="0" w:line="360" w:lineRule="auto"/>
        <w:ind w:firstLine="720"/>
        <w:jc w:val="both"/>
      </w:pPr>
      <w:r>
        <w:rPr>
          <w:rFonts w:ascii="Times New Roman" w:cs="Times New Roman" w:eastAsia="Times New Roman" w:hAnsi="Times New Roman"/>
          <w:sz w:val="24"/>
          <w:szCs w:val="24"/>
        </w:rPr>
        <w:t xml:space="preserve">El Scrum Guide [3] define un marco de trabajo mínimo que permite adaptaciones siempre que no se comprometan los pilares empíricos del método. Para el presente proyecto se adoptan las siguientes adaptaciones justificadas:</w:t>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ind w:left="360"/>
      </w:pPr>
      <w:r>
        <w:rPr>
          <w:rFonts w:ascii="Times New Roman" w:cs="Times New Roman" w:eastAsia="Times New Roman" w:hAnsi="Times New Roman"/>
          <w:b/>
          <w:bCs/>
          <w:sz w:val="24"/>
          <w:szCs w:val="24"/>
        </w:rPr>
        <w:t xml:space="preserve">Duración de sprints</w:t>
      </w:r>
    </w:p>
    <w:p>
      <w:pPr>
        <w:spacing w:after="0" w:before="0" w:line="360" w:lineRule="auto"/>
        <w:jc w:val="both"/>
      </w:pPr>
      <w:r>
        <w:rPr>
          <w:rFonts w:ascii="Times New Roman" w:cs="Times New Roman" w:eastAsia="Times New Roman" w:hAnsi="Times New Roman"/>
          <w:sz w:val="24"/>
          <w:szCs w:val="24"/>
        </w:rPr>
        <w:t xml:space="preserve">Los sprints tienen una duración fija de dos semanas, en contraste con el mínimo de una semana que algunos equipos ágiles utilizan. Esta duración es adecuada para el perfil del proyecto por dos motivos: (a) los componentes NLP requieren ciclos de entrenamiento y evaluación que no son factibles en sprints de una semana, y (b) la coordinación con la DRTPE-Junín para las Sprint Reviews impone un cadencia mínima de dos semanas para obtener retroalimentación institucional con validez suficiente [9]. El proyecto contempla cinco sprints de dos semanas, totalizando diez semanas de desarrollo activo dentro del período 2026-2027 establecido en la delimitación temporal.</w:t>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ind w:left="360"/>
      </w:pPr>
      <w:r>
        <w:rPr>
          <w:rFonts w:ascii="Times New Roman" w:cs="Times New Roman" w:eastAsia="Times New Roman" w:hAnsi="Times New Roman"/>
          <w:b/>
          <w:bCs/>
          <w:sz w:val="24"/>
          <w:szCs w:val="24"/>
        </w:rPr>
        <w:t xml:space="preserve">Definición de Terminado (Definition of Done)</w:t>
      </w:r>
    </w:p>
    <w:p>
      <w:pPr>
        <w:spacing w:after="0" w:before="0" w:line="360" w:lineRule="auto"/>
        <w:jc w:val="both"/>
      </w:pPr>
      <w:r>
        <w:rPr>
          <w:rFonts w:ascii="Times New Roman" w:cs="Times New Roman" w:eastAsia="Times New Roman" w:hAnsi="Times New Roman"/>
          <w:sz w:val="24"/>
          <w:szCs w:val="24"/>
        </w:rPr>
        <w:t xml:space="preserve">La Definición de Terminado (DoD) establece los criterios mínimos que debe satisfacer cualquier incremento antes de considerarse entregable. Para el presente proyecto se define la siguiente DoD, alineada con las características de calidad de la ISO/IEC 25010 [10] y con los requerimientos no funcionales del sistema:</w:t>
      </w:r>
    </w:p>
    <w:p>
      <w:pPr>
        <w:spacing w:after="0" w:before="0" w:line="360" w:lineRule="auto"/>
      </w:pPr>
      <w:r>
        <w:rPr>
          <w:rFonts w:ascii="Times New Roman" w:cs="Times New Roman" w:eastAsia="Times New Roman" w:hAnsi="Times New Roman"/>
          <w:sz w:val="24"/>
          <w:szCs w:val="24"/>
        </w:rPr>
        <w:t xml:space="preserve"/>
      </w:r>
    </w:p>
    <w:p>
      <w:pPr>
        <w:pStyle w:val="ListParagraph"/>
        <w:numPr>
          <w:ilvl w:val="0"/>
          <w:numId w:val="2"/>
        </w:numPr>
        <w:spacing w:after="0" w:before="0" w:line="276" w:lineRule="auto"/>
      </w:pPr>
      <w:r>
        <w:rPr>
          <w:rFonts w:ascii="Times New Roman" w:cs="Times New Roman" w:eastAsia="Times New Roman" w:hAnsi="Times New Roman"/>
          <w:sz w:val="24"/>
          <w:szCs w:val="24"/>
        </w:rPr>
        <w:t xml:space="preserve">Código revisado mediante pull request con aprobación de al menos un miembro del equipo.</w:t>
      </w:r>
    </w:p>
    <w:p>
      <w:pPr>
        <w:pStyle w:val="ListParagraph"/>
        <w:numPr>
          <w:ilvl w:val="0"/>
          <w:numId w:val="2"/>
        </w:numPr>
        <w:spacing w:after="0" w:before="0" w:line="276" w:lineRule="auto"/>
      </w:pPr>
      <w:r>
        <w:rPr>
          <w:rFonts w:ascii="Times New Roman" w:cs="Times New Roman" w:eastAsia="Times New Roman" w:hAnsi="Times New Roman"/>
          <w:sz w:val="24"/>
          <w:szCs w:val="24"/>
        </w:rPr>
        <w:t xml:space="preserve">Cobertura de pruebas automatizadas ≥ 80 % verificada con pytest --cov=app --cov-fail-under=80.</w:t>
      </w:r>
    </w:p>
    <w:p>
      <w:pPr>
        <w:pStyle w:val="ListParagraph"/>
        <w:numPr>
          <w:ilvl w:val="0"/>
          <w:numId w:val="2"/>
        </w:numPr>
        <w:spacing w:after="0" w:before="0" w:line="276" w:lineRule="auto"/>
      </w:pPr>
      <w:r>
        <w:rPr>
          <w:rFonts w:ascii="Times New Roman" w:cs="Times New Roman" w:eastAsia="Times New Roman" w:hAnsi="Times New Roman"/>
          <w:sz w:val="24"/>
          <w:szCs w:val="24"/>
        </w:rPr>
        <w:t xml:space="preserve">Endpoints documentados en OpenAPI 3.1 (autogenerado por FastAPI).</w:t>
      </w:r>
    </w:p>
    <w:p>
      <w:pPr>
        <w:pStyle w:val="ListParagraph"/>
        <w:numPr>
          <w:ilvl w:val="0"/>
          <w:numId w:val="2"/>
        </w:numPr>
        <w:spacing w:after="0" w:before="0" w:line="276" w:lineRule="auto"/>
      </w:pPr>
      <w:r>
        <w:rPr>
          <w:rFonts w:ascii="Times New Roman" w:cs="Times New Roman" w:eastAsia="Times New Roman" w:hAnsi="Times New Roman"/>
          <w:sz w:val="24"/>
          <w:szCs w:val="24"/>
        </w:rPr>
        <w:t xml:space="preserve">Migraciones Alembic ejecutadas correctamente en entorno de staging.</w:t>
      </w:r>
    </w:p>
    <w:p>
      <w:pPr>
        <w:pStyle w:val="ListParagraph"/>
        <w:numPr>
          <w:ilvl w:val="0"/>
          <w:numId w:val="2"/>
        </w:numPr>
        <w:spacing w:after="0" w:before="0" w:line="276" w:lineRule="auto"/>
      </w:pPr>
      <w:r>
        <w:rPr>
          <w:rFonts w:ascii="Times New Roman" w:cs="Times New Roman" w:eastAsia="Times New Roman" w:hAnsi="Times New Roman"/>
          <w:sz w:val="24"/>
          <w:szCs w:val="24"/>
        </w:rPr>
        <w:t xml:space="preserve">Para componentes NLP/ML: métricas de calidad documentadas (F1, NER F1, disparate impact).</w:t>
      </w:r>
    </w:p>
    <w:p>
      <w:pPr>
        <w:pStyle w:val="ListParagraph"/>
        <w:numPr>
          <w:ilvl w:val="0"/>
          <w:numId w:val="2"/>
        </w:numPr>
        <w:spacing w:after="0" w:before="0" w:line="276" w:lineRule="auto"/>
      </w:pPr>
      <w:r>
        <w:rPr>
          <w:rFonts w:ascii="Times New Roman" w:cs="Times New Roman" w:eastAsia="Times New Roman" w:hAnsi="Times New Roman"/>
          <w:sz w:val="24"/>
          <w:szCs w:val="24"/>
        </w:rPr>
        <w:t xml:space="preserve">Sin vulnerabilidades de severidad media o alta reportadas por ruff (SAST).</w:t>
      </w:r>
    </w:p>
    <w:p>
      <w:pPr>
        <w:pStyle w:val="ListParagraph"/>
        <w:numPr>
          <w:ilvl w:val="0"/>
          <w:numId w:val="2"/>
        </w:numPr>
        <w:spacing w:after="0" w:before="0" w:line="276" w:lineRule="auto"/>
      </w:pPr>
      <w:r>
        <w:rPr>
          <w:rFonts w:ascii="Times New Roman" w:cs="Times New Roman" w:eastAsia="Times New Roman" w:hAnsi="Times New Roman"/>
          <w:sz w:val="24"/>
          <w:szCs w:val="24"/>
        </w:rPr>
        <w:t xml:space="preserve">Datos sensibles (DNI, teléfono) no expuestos en logs de staging.</w:t>
      </w:r>
    </w:p>
    <w:p>
      <w:pPr>
        <w:pStyle w:val="ListParagraph"/>
        <w:numPr>
          <w:ilvl w:val="0"/>
          <w:numId w:val="2"/>
        </w:numPr>
        <w:spacing w:after="0" w:before="0" w:line="276" w:lineRule="auto"/>
      </w:pPr>
      <w:r>
        <w:rPr>
          <w:rFonts w:ascii="Times New Roman" w:cs="Times New Roman" w:eastAsia="Times New Roman" w:hAnsi="Times New Roman"/>
          <w:sz w:val="24"/>
          <w:szCs w:val="24"/>
        </w:rPr>
        <w:t xml:space="preserve">Demostración funcional ejecutada con éxito en Sprint Review.</w:t>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ind w:left="360"/>
      </w:pPr>
      <w:r>
        <w:rPr>
          <w:rFonts w:ascii="Times New Roman" w:cs="Times New Roman" w:eastAsia="Times New Roman" w:hAnsi="Times New Roman"/>
          <w:b/>
          <w:bCs/>
          <w:sz w:val="24"/>
          <w:szCs w:val="24"/>
        </w:rPr>
        <w:t xml:space="preserve">Product Backlog dual: funcional y de investigación</w:t>
      </w:r>
    </w:p>
    <w:p>
      <w:pPr>
        <w:spacing w:after="0" w:before="0" w:line="360" w:lineRule="auto"/>
        <w:jc w:val="both"/>
      </w:pPr>
      <w:r>
        <w:rPr>
          <w:rFonts w:ascii="Times New Roman" w:cs="Times New Roman" w:eastAsia="Times New Roman" w:hAnsi="Times New Roman"/>
          <w:sz w:val="24"/>
          <w:szCs w:val="24"/>
        </w:rPr>
        <w:t xml:space="preserve">Dado que el proyecto tiene simultáneamente un objetivo de ingeniería (construir un sistema funcional) y un objetivo científico (medir indicadores de investigación), el Product Backlog se organiza en dos épicas paralelas: (a) Épica Funcional, que agrupa las historias de usuario por tipo de trabajador y módulo del sistema, y (b) Épica de Investigación, que agrupa las tareas relacionadas con la instrumentación de los KPIs definidos en la operacionalización de variables (VIL, IVP, Tasa Formalización, IVM, Tasa Cold-Start Superado) y con la recolección de datos para la evaluación estadística [11].</w:t>
      </w:r>
    </w:p>
    <w:p>
      <w:pPr>
        <w:spacing w:after="0" w:before="0" w:line="360" w:lineRule="auto"/>
      </w:pPr>
      <w:r>
        <w:rPr>
          <w:rFonts w:ascii="Times New Roman" w:cs="Times New Roman" w:eastAsia="Times New Roman" w:hAnsi="Times New Roman"/>
          <w:sz w:val="24"/>
          <w:szCs w:val="24"/>
        </w:rPr>
        <w:t xml:space="preserve"/>
      </w:r>
    </w:p>
    <w:p>
      <w:pPr>
        <w:spacing w:after="80" w:before="220" w:line="360" w:lineRule="auto"/>
      </w:pPr>
      <w:r>
        <w:rPr>
          <w:rFonts w:ascii="Times New Roman" w:cs="Times New Roman" w:eastAsia="Times New Roman" w:hAnsi="Times New Roman"/>
          <w:b/>
          <w:bCs/>
          <w:i/>
          <w:iCs/>
          <w:sz w:val="24"/>
          <w:szCs w:val="24"/>
        </w:rPr>
        <w:t xml:space="preserve">4.3.1.4. Flujo de trabajo completo</w:t>
      </w:r>
    </w:p>
    <w:p>
      <w:pPr>
        <w:spacing w:after="0" w:before="0" w:line="360" w:lineRule="auto"/>
        <w:ind w:firstLine="720"/>
        <w:jc w:val="both"/>
      </w:pPr>
      <w:r>
        <w:rPr>
          <w:rFonts w:ascii="Times New Roman" w:cs="Times New Roman" w:eastAsia="Times New Roman" w:hAnsi="Times New Roman"/>
          <w:sz w:val="24"/>
          <w:szCs w:val="24"/>
        </w:rPr>
        <w:t xml:space="preserve">El flujo de trabajo del proyecto sigue el ciclo completo de Scrum con las ceremonias definidas en el Scrum Guide [3], adaptadas al contexto institucional y técnico del proyecto. La Tabla 2 detalla cada ceremonia con su propósito, participantes, duración y entregable.</w:t>
      </w:r>
    </w:p>
    <w:p>
      <w:pPr>
        <w:spacing w:after="0" w:before="0" w:line="360" w:lineRule="auto"/>
      </w:pPr>
      <w:r>
        <w:rPr>
          <w:rFonts w:ascii="Times New Roman" w:cs="Times New Roman" w:eastAsia="Times New Roman" w:hAnsi="Times New Roman"/>
          <w:sz w:val="24"/>
          <w:szCs w:val="24"/>
        </w:rPr>
        <w:t xml:space="preserve"/>
      </w:r>
    </w:p>
    <w:p>
      <w:pPr>
        <w:spacing w:after="60" w:before="200" w:line="276" w:lineRule="auto"/>
      </w:pPr>
      <w:r>
        <w:rPr>
          <w:rFonts w:ascii="Times New Roman" w:cs="Times New Roman" w:eastAsia="Times New Roman" w:hAnsi="Times New Roman"/>
          <w:b w:val="false"/>
          <w:bCs w:val="false"/>
          <w:i/>
          <w:iCs/>
          <w:sz w:val="22"/>
          <w:szCs w:val="22"/>
        </w:rPr>
        <w:t xml:space="preserve">Tabla 2</w:t>
      </w:r>
    </w:p>
    <w:p>
      <w:pPr>
        <w:spacing w:after="80" w:before="0" w:line="276" w:lineRule="auto"/>
      </w:pPr>
      <w:r>
        <w:rPr>
          <w:rFonts w:ascii="Times New Roman" w:cs="Times New Roman" w:eastAsia="Times New Roman" w:hAnsi="Times New Roman"/>
          <w:b w:val="false"/>
          <w:bCs w:val="false"/>
          <w:i/>
          <w:iCs/>
          <w:sz w:val="22"/>
          <w:szCs w:val="22"/>
        </w:rPr>
        <w:t xml:space="preserve">Ceremonias Scrum adaptadas al proyecto de intermediación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1960"/>
        <w:gridCol w:w="1160"/>
        <w:gridCol w:w="2800"/>
      </w:tblGrid>
      <w:tr>
        <w:tc>
          <w:tcPr>
            <w:tcW w:type="dxa" w:w="14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Ceremonia</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Propósito</w:t>
            </w:r>
          </w:p>
        </w:tc>
        <w:tc>
          <w:tcPr>
            <w:tcW w:type="dxa" w:w="19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Participantes</w:t>
            </w:r>
          </w:p>
        </w:tc>
        <w:tc>
          <w:tcPr>
            <w:tcW w:type="dxa" w:w="1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Duración</w:t>
            </w:r>
          </w:p>
        </w:tc>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Entregable</w:t>
            </w:r>
          </w:p>
        </w:tc>
      </w:tr>
      <w:tr>
        <w:tc>
          <w:tcPr>
            <w:tcW w:type="dxa" w:w="14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 Planning</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Seleccionar ítems del Product Backlog y descomponerlos en tareas técnicas con estimación en story points (escala Fibonacci). Definir el Sprint Goal.</w:t>
            </w:r>
          </w:p>
        </w:tc>
        <w:tc>
          <w:tcPr>
            <w:tcW w:type="dxa" w:w="1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Todo el equipo Scrum (PO + SM + Dev Team)</w:t>
            </w:r>
          </w:p>
        </w:tc>
        <w:tc>
          <w:tcPr>
            <w:tcW w:type="dxa" w:w="1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2 horas
(fija)</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 Backlog con tareas estimadas; Sprint Goal documentado; criterios de aceptación por historia de usuario</w:t>
            </w:r>
          </w:p>
        </w:tc>
      </w:tr>
      <w:tr>
        <w:tc>
          <w:tcPr>
            <w:tcW w:type="dxa" w:w="14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Daily Scrum</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Inspección diaria del progreso hacia el Sprint Goal. Identificación de impedimentos técnicos (errores en pipeline NLP, latencia de embeddings, etc.).</w:t>
            </w:r>
          </w:p>
        </w:tc>
        <w:tc>
          <w:tcPr>
            <w:tcW w:type="dxa" w:w="1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Development Team (observación: SM)</w:t>
            </w:r>
          </w:p>
        </w:tc>
        <w:tc>
          <w:tcPr>
            <w:tcW w:type="dxa" w:w="1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15 minutos
(diario)</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Actualización del tablero Scrum; registro de impedimentos en el impediment backlog</w:t>
            </w:r>
          </w:p>
        </w:tc>
      </w:tr>
      <w:tr>
        <w:tc>
          <w:tcPr>
            <w:tcW w:type="dxa" w:w="14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 Review</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Demostración del incremento funcional al Product Owner (DRTPE-Junín). Validación de criterios de aceptación. Revisión de métricas de investigación activas.</w:t>
            </w:r>
          </w:p>
        </w:tc>
        <w:tc>
          <w:tcPr>
            <w:tcW w:type="dxa" w:w="1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Todo el equipo + representante DRTPE-Junín</w:t>
            </w:r>
          </w:p>
        </w:tc>
        <w:tc>
          <w:tcPr>
            <w:tcW w:type="dxa" w:w="1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1 hora
(fija)</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Product Backlog actualizado con retroalimentación institucional; incremento aprobado o lista de correcciones</w:t>
            </w:r>
          </w:p>
        </w:tc>
      </w:tr>
      <w:tr>
        <w:tc>
          <w:tcPr>
            <w:tcW w:type="dxa" w:w="14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 Retrospective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Inspección del proceso (no del producto). Identificación de mejoras en flujo de CI/CD, cobertura de tests, calidad del código NLP, gestión de modelos ML.</w:t>
            </w:r>
          </w:p>
        </w:tc>
        <w:tc>
          <w:tcPr>
            <w:tcW w:type="dxa" w:w="1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Development Team + SM</w:t>
            </w:r>
          </w:p>
        </w:tc>
        <w:tc>
          <w:tcPr>
            <w:tcW w:type="dxa" w:w="1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45 minutos
(fija)</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Lista de acciones de mejora con responsable y fecha; métricas de proceso del sprint (velocity, bugs introducidos, deuda técnica)</w:t>
            </w:r>
          </w:p>
        </w:tc>
      </w:tr>
      <w:tr>
        <w:tc>
          <w:tcPr>
            <w:tcW w:type="dxa" w:w="14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Backlog Refinement</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Estimación y aclaración de ítems del Product Backlog para los próximos 1-2 sprints. Desglose de historias de usuario complejas (componentes NLP, modelos ML).</w:t>
            </w:r>
          </w:p>
        </w:tc>
        <w:tc>
          <w:tcPr>
            <w:tcW w:type="dxa" w:w="1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PO + SM + Dev Team</w:t>
            </w:r>
          </w:p>
        </w:tc>
        <w:tc>
          <w:tcPr>
            <w:tcW w:type="dxa" w:w="1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1 hora
(semanal)</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Ítems del backlog estimados y listos para Sprint Planning; criterios de aceptación pre-definidos</w:t>
            </w:r>
          </w:p>
        </w:tc>
      </w:tr>
    </w:tbl>
    <w:p>
      <w:pPr>
        <w:spacing w:after="200" w:before="60" w:line="276" w:lineRule="auto"/>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Elaboración propia basada en Schwaber y Sutherland [3].</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El flujo completo de un sprint sigue la secuencia: (1) Sprint Planning al inicio de la semana 1 del sprint, (2) Daily Scrums diarios durante las dos semanas, (3) Backlog Refinement al final de la semana 1 para preparar el siguiente sprint, (4) Sprint Review al cierre de la semana 2, y (5) Sprint Retrospective inmediatamente después del Review. Los componentes de IA introducen una tarea adicional al flujo: al cierre de cada sprint que incluya cambios en los modelos NLP o ML, el Scrum Master ejecuta la validación de métricas (F1-score, NER F1, disparate impact ratio) y documenta los resultados como parte de la DoD del sprint [6][12].</w:t>
      </w:r>
    </w:p>
    <w:p>
      <w:pPr>
        <w:spacing w:after="0" w:before="0" w:line="360" w:lineRule="auto"/>
      </w:pPr>
      <w:r>
        <w:rPr>
          <w:rFonts w:ascii="Times New Roman" w:cs="Times New Roman" w:eastAsia="Times New Roman" w:hAnsi="Times New Roman"/>
          <w:sz w:val="24"/>
          <w:szCs w:val="24"/>
        </w:rPr>
        <w:t xml:space="preserve"/>
      </w:r>
    </w:p>
    <w:p>
      <w:pPr>
        <w:spacing w:after="80" w:before="220" w:line="360" w:lineRule="auto"/>
      </w:pPr>
      <w:r>
        <w:rPr>
          <w:rFonts w:ascii="Times New Roman" w:cs="Times New Roman" w:eastAsia="Times New Roman" w:hAnsi="Times New Roman"/>
          <w:b/>
          <w:bCs/>
          <w:i/>
          <w:iCs/>
          <w:sz w:val="24"/>
          <w:szCs w:val="24"/>
        </w:rPr>
        <w:t xml:space="preserve">4.3.1.5. Gestión de tareas y cambios</w:t>
      </w:r>
    </w:p>
    <w:p>
      <w:pPr>
        <w:spacing w:after="60" w:before="180" w:line="360" w:lineRule="auto"/>
        <w:ind w:left="360"/>
      </w:pPr>
      <w:r>
        <w:rPr>
          <w:rFonts w:ascii="Times New Roman" w:cs="Times New Roman" w:eastAsia="Times New Roman" w:hAnsi="Times New Roman"/>
          <w:b/>
          <w:bCs/>
          <w:sz w:val="24"/>
          <w:szCs w:val="24"/>
        </w:rPr>
        <w:t xml:space="preserve">Estructura del Product Backlog</w:t>
      </w:r>
    </w:p>
    <w:p>
      <w:pPr>
        <w:spacing w:after="0" w:before="0" w:line="360" w:lineRule="auto"/>
        <w:jc w:val="both"/>
      </w:pPr>
      <w:r>
        <w:rPr>
          <w:rFonts w:ascii="Times New Roman" w:cs="Times New Roman" w:eastAsia="Times New Roman" w:hAnsi="Times New Roman"/>
          <w:sz w:val="24"/>
          <w:szCs w:val="24"/>
        </w:rPr>
        <w:t xml:space="preserve">El Product Backlog se organiza en cuatro niveles jerárquicos siguiendo la escala INVEST (Independent, Negotiable, Valuable, Estimable, Small, Testable) para las historias de usuario [13]: (1) Épicas, que agrupan funcionalidades de alto nivel por módulo del sistema; (2) Features, que representan capacidades completas dentro de cada épica; (3) Historias de usuario, con formato "Como [tipo de usuario], quiero [acción] para [beneficio]"; y (4) Tareas técnicas, que descomponen cada historia en actividades implementables en menos de un día de trabajo. La estimación se realiza mediante Planning Poker con escala Fibonacci (1, 2, 3, 5, 8, 13) en las sesiones de Backlog Refinement.</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Las épicas principales del Product Backlog del proyecto son:</w:t>
      </w:r>
    </w:p>
    <w:p>
      <w:pPr>
        <w:spacing w:after="0" w:before="0" w:line="360" w:lineRule="auto"/>
      </w:pPr>
      <w:r>
        <w:rPr>
          <w:rFonts w:ascii="Times New Roman" w:cs="Times New Roman" w:eastAsia="Times New Roman" w:hAnsi="Times New Roman"/>
          <w:sz w:val="24"/>
          <w:szCs w:val="24"/>
        </w:rPr>
        <w:t xml:space="preserve"/>
      </w:r>
    </w:p>
    <w:p>
      <w:pPr>
        <w:spacing w:after="0" w:before="4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E-01: Infraestructura y Seguridad</w:t>
      </w:r>
      <w:r>
        <w:rPr>
          <w:rFonts w:ascii="Times New Roman" w:cs="Times New Roman" w:eastAsia="Times New Roman" w:hAnsi="Times New Roman"/>
          <w:b w:val="false"/>
          <w:bCs w:val="false"/>
          <w:i w:val="false"/>
          <w:iCs w:val="false"/>
          <w:sz w:val="24"/>
          <w:szCs w:val="24"/>
        </w:rPr>
        <w:t xml:space="preserve">. Docker Compose, autenticación JWT RS256, middleware RBAC, pipeline CI/CD GitHub Actions, monitoreo Prometheus/Grafana.</w:t>
      </w:r>
    </w:p>
    <w:p>
      <w:pPr>
        <w:spacing w:after="0" w:before="4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E-02: Onboarding y Detección de Tipo</w:t>
      </w:r>
      <w:r>
        <w:rPr>
          <w:rFonts w:ascii="Times New Roman" w:cs="Times New Roman" w:eastAsia="Times New Roman" w:hAnsi="Times New Roman"/>
          <w:b w:val="false"/>
          <w:bCs w:val="false"/>
          <w:i w:val="false"/>
          <w:iCs w:val="false"/>
          <w:sz w:val="24"/>
          <w:szCs w:val="24"/>
        </w:rPr>
        <w:t xml:space="preserve">. Flujo de detección WorkerType, enrutamiento condicional de interfaces, gestión de cambio de tipo.</w:t>
      </w:r>
    </w:p>
    <w:p>
      <w:pPr>
        <w:spacing w:after="0" w:before="4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E-03: Módulo PRIMER_EMPLEO</w:t>
      </w:r>
      <w:r>
        <w:rPr>
          <w:rFonts w:ascii="Times New Roman" w:cs="Times New Roman" w:eastAsia="Times New Roman" w:hAnsi="Times New Roman"/>
          <w:b w:val="false"/>
          <w:bCs w:val="false"/>
          <w:i w:val="false"/>
          <w:iCs w:val="false"/>
          <w:sz w:val="24"/>
          <w:szCs w:val="24"/>
        </w:rPr>
        <w:t xml:space="preserve">. Wizard 6 pasos, extracción NLP de habilidades desde lenguaje coloquial, generación de CV PDF, dashboard de orientación laboral.</w:t>
      </w:r>
    </w:p>
    <w:p>
      <w:pPr>
        <w:spacing w:after="0" w:before="4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E-04: Módulo EXPERIENCIA</w:t>
      </w:r>
      <w:r>
        <w:rPr>
          <w:rFonts w:ascii="Times New Roman" w:cs="Times New Roman" w:eastAsia="Times New Roman" w:hAnsi="Times New Roman"/>
          <w:b w:val="false"/>
          <w:bCs w:val="false"/>
          <w:i w:val="false"/>
          <w:iCs w:val="false"/>
          <w:sz w:val="24"/>
          <w:szCs w:val="24"/>
        </w:rPr>
        <w:t xml:space="preserve">. Parser de CV (PDF/DOCX), bolsa de empleo con recomendaciones explicables, alertas WebSocket, gestión de postulaciones.</w:t>
      </w:r>
    </w:p>
    <w:p>
      <w:pPr>
        <w:spacing w:after="0" w:before="4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E-05: Módulo OFICIO</w:t>
      </w:r>
      <w:r>
        <w:rPr>
          <w:rFonts w:ascii="Times New Roman" w:cs="Times New Roman" w:eastAsia="Times New Roman" w:hAnsi="Times New Roman"/>
          <w:b w:val="false"/>
          <w:bCs w:val="false"/>
          <w:i w:val="false"/>
          <w:iCs w:val="false"/>
          <w:sz w:val="24"/>
          <w:szCs w:val="24"/>
        </w:rPr>
        <w:t xml:space="preserve">. Portfolio visual con fotos, extracción NLP desde descripciones de trabajos, URL pública compartible, generación de CV desde portfolio, marketplace con búsqueda semántica.</w:t>
      </w:r>
    </w:p>
    <w:p>
      <w:pPr>
        <w:spacing w:after="0" w:before="4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E-06: Motor NLP/ML</w:t>
      </w:r>
      <w:r>
        <w:rPr>
          <w:rFonts w:ascii="Times New Roman" w:cs="Times New Roman" w:eastAsia="Times New Roman" w:hAnsi="Times New Roman"/>
          <w:b w:val="false"/>
          <w:bCs w:val="false"/>
          <w:i w:val="false"/>
          <w:iCs w:val="false"/>
          <w:sz w:val="24"/>
          <w:szCs w:val="24"/>
        </w:rPr>
        <w:t xml:space="preserve">. Tres pipelines NLP diferenciados, embeddings pgvector, motor de matching con pesos por WorkerType, equity_ranker, cold-start solver.</w:t>
      </w:r>
    </w:p>
    <w:p>
      <w:pPr>
        <w:spacing w:after="0" w:before="4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E-07: Integración DRTPE-Junín</w:t>
      </w:r>
      <w:r>
        <w:rPr>
          <w:rFonts w:ascii="Times New Roman" w:cs="Times New Roman" w:eastAsia="Times New Roman" w:hAnsi="Times New Roman"/>
          <w:b w:val="false"/>
          <w:bCs w:val="false"/>
          <w:i w:val="false"/>
          <w:iCs w:val="false"/>
          <w:sz w:val="24"/>
          <w:szCs w:val="24"/>
        </w:rPr>
        <w:t xml:space="preserve">. Sincronización de ofertas laborales (Celery), webhook de postulaciones, panel administrativo DRTPE con KPIs de investigación.</w:t>
      </w:r>
    </w:p>
    <w:p>
      <w:pPr>
        <w:spacing w:after="0" w:before="40" w:line="276" w:lineRule="auto"/>
        <w:ind w:left="72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E-08: Indicadores de Investigación</w:t>
      </w:r>
      <w:r>
        <w:rPr>
          <w:rFonts w:ascii="Times New Roman" w:cs="Times New Roman" w:eastAsia="Times New Roman" w:hAnsi="Times New Roman"/>
          <w:b w:val="false"/>
          <w:bCs w:val="false"/>
          <w:i w:val="false"/>
          <w:iCs w:val="false"/>
          <w:sz w:val="24"/>
          <w:szCs w:val="24"/>
        </w:rPr>
        <w:t xml:space="preserve">. Instrumentación y cálculo de VIL, IVP, Tasa Formalización, IVM, Tasa Cold-Start Superado; exposición en Grafana.</w:t>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ind w:left="360"/>
      </w:pPr>
      <w:r>
        <w:rPr>
          <w:rFonts w:ascii="Times New Roman" w:cs="Times New Roman" w:eastAsia="Times New Roman" w:hAnsi="Times New Roman"/>
          <w:b/>
          <w:bCs/>
          <w:sz w:val="24"/>
          <w:szCs w:val="24"/>
        </w:rPr>
        <w:t xml:space="preserve">Gestión de cambios en requisitos</w:t>
      </w:r>
    </w:p>
    <w:p>
      <w:pPr>
        <w:spacing w:after="0" w:before="0" w:line="360" w:lineRule="auto"/>
        <w:jc w:val="both"/>
      </w:pPr>
      <w:r>
        <w:rPr>
          <w:rFonts w:ascii="Times New Roman" w:cs="Times New Roman" w:eastAsia="Times New Roman" w:hAnsi="Times New Roman"/>
          <w:sz w:val="24"/>
          <w:szCs w:val="24"/>
        </w:rPr>
        <w:t xml:space="preserve">En Scrum, los cambios en los requisitos se gestionan a través del Product Backlog sin interrumpir el sprint en curso. El procedimiento adoptado para el proyecto es el siguiente:</w:t>
      </w:r>
    </w:p>
    <w:p>
      <w:pPr>
        <w:spacing w:after="0" w:before="0" w:line="360" w:lineRule="auto"/>
      </w:pPr>
      <w:r>
        <w:rPr>
          <w:rFonts w:ascii="Times New Roman" w:cs="Times New Roman" w:eastAsia="Times New Roman" w:hAnsi="Times New Roman"/>
          <w:sz w:val="24"/>
          <w:szCs w:val="24"/>
        </w:rPr>
        <w:t xml:space="preserve"/>
      </w:r>
    </w:p>
    <w:p>
      <w:pPr>
        <w:pStyle w:val="ListParagraph"/>
        <w:numPr>
          <w:ilvl w:val="0"/>
          <w:numId w:val="3"/>
        </w:numPr>
        <w:spacing w:after="0" w:before="0" w:line="276" w:lineRule="auto"/>
      </w:pPr>
      <w:r>
        <w:rPr>
          <w:rFonts w:ascii="Times New Roman" w:cs="Times New Roman" w:eastAsia="Times New Roman" w:hAnsi="Times New Roman"/>
          <w:sz w:val="24"/>
          <w:szCs w:val="24"/>
        </w:rPr>
        <w:t xml:space="preserve">Identificación: cualquier miembro del equipo o el representante DRTPE-Junín puede proponer un cambio mediante la creación de un ítem en el Product Backlog.</w:t>
      </w:r>
    </w:p>
    <w:p>
      <w:pPr>
        <w:pStyle w:val="ListParagraph"/>
        <w:numPr>
          <w:ilvl w:val="0"/>
          <w:numId w:val="3"/>
        </w:numPr>
        <w:spacing w:after="0" w:before="0" w:line="276" w:lineRule="auto"/>
      </w:pPr>
      <w:r>
        <w:rPr>
          <w:rFonts w:ascii="Times New Roman" w:cs="Times New Roman" w:eastAsia="Times New Roman" w:hAnsi="Times New Roman"/>
          <w:sz w:val="24"/>
          <w:szCs w:val="24"/>
        </w:rPr>
        <w:t xml:space="preserve">Evaluación de impacto: el Scrum Master evalúa si el cambio afecta al sprint en curso. Si afecta, se negocia con el Product Owner la postergación al siguiente sprint o la cancelación del sprint (caso excepcional).</w:t>
      </w:r>
    </w:p>
    <w:p>
      <w:pPr>
        <w:pStyle w:val="ListParagraph"/>
        <w:numPr>
          <w:ilvl w:val="0"/>
          <w:numId w:val="3"/>
        </w:numPr>
        <w:spacing w:after="0" w:before="0" w:line="276" w:lineRule="auto"/>
      </w:pPr>
      <w:r>
        <w:rPr>
          <w:rFonts w:ascii="Times New Roman" w:cs="Times New Roman" w:eastAsia="Times New Roman" w:hAnsi="Times New Roman"/>
          <w:sz w:val="24"/>
          <w:szCs w:val="24"/>
        </w:rPr>
        <w:t xml:space="preserve">Priorización: el Product Owner ordena el nuevo ítem en el Product Backlog según su valor de negocio e impacto sobre los indicadores de investigación.</w:t>
      </w:r>
    </w:p>
    <w:p>
      <w:pPr>
        <w:pStyle w:val="ListParagraph"/>
        <w:numPr>
          <w:ilvl w:val="0"/>
          <w:numId w:val="3"/>
        </w:numPr>
        <w:spacing w:after="0" w:before="0" w:line="276" w:lineRule="auto"/>
      </w:pPr>
      <w:r>
        <w:rPr>
          <w:rFonts w:ascii="Times New Roman" w:cs="Times New Roman" w:eastAsia="Times New Roman" w:hAnsi="Times New Roman"/>
          <w:sz w:val="24"/>
          <w:szCs w:val="24"/>
        </w:rPr>
        <w:t xml:space="preserve">Incorporación: el ítem ingresa al sprint siguiente en la sesión de Sprint Planning, con estimación de story points y criterios de aceptación definidos.</w:t>
      </w:r>
    </w:p>
    <w:p>
      <w:pPr>
        <w:pStyle w:val="ListParagraph"/>
        <w:numPr>
          <w:ilvl w:val="0"/>
          <w:numId w:val="3"/>
        </w:numPr>
        <w:spacing w:after="0" w:before="0" w:line="276" w:lineRule="auto"/>
      </w:pPr>
      <w:r>
        <w:rPr>
          <w:rFonts w:ascii="Times New Roman" w:cs="Times New Roman" w:eastAsia="Times New Roman" w:hAnsi="Times New Roman"/>
          <w:sz w:val="24"/>
          <w:szCs w:val="24"/>
        </w:rPr>
        <w:t xml:space="preserve">Cambios urgentes en componentes NLP/ML: si una evaluación de métricas revela que el F1-score cae por debajo de 0.70 o el disparate impact ratio baja de 0.80, se crea automáticamente una historia de usuario de alta prioridad en el Product Backlog para el siguiente sprint [12].</w:t>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ind w:left="360"/>
      </w:pPr>
      <w:r>
        <w:rPr>
          <w:rFonts w:ascii="Times New Roman" w:cs="Times New Roman" w:eastAsia="Times New Roman" w:hAnsi="Times New Roman"/>
          <w:b/>
          <w:bCs/>
          <w:sz w:val="24"/>
          <w:szCs w:val="24"/>
        </w:rPr>
        <w:t xml:space="preserve">Tablero Scrum y herramientas de gestión</w:t>
      </w:r>
    </w:p>
    <w:p>
      <w:pPr>
        <w:spacing w:after="0" w:before="0" w:line="360" w:lineRule="auto"/>
        <w:jc w:val="both"/>
      </w:pPr>
      <w:r>
        <w:rPr>
          <w:rFonts w:ascii="Times New Roman" w:cs="Times New Roman" w:eastAsia="Times New Roman" w:hAnsi="Times New Roman"/>
          <w:sz w:val="24"/>
          <w:szCs w:val="24"/>
        </w:rPr>
        <w:t xml:space="preserve">El tablero Scrum del proyecto se implementa con cuatro columnas: Backlog (tareas pendientes de sprint), En progreso (WIP máximo: 2 tareas por desarrollador), En revisión (pull request abierto en GitHub) y Terminado (DoD cumplida). Las métricas de proceso registradas en cada sprint son: velocity (story points completados vs. comprometidos), deuda técnica acumulada (cobertura de tests por debajo del 80 %), número de bugs introducidos y tiempo medio de resolución de impedimentos. Para los componentes NLP/ML se registran adicionalmente las métricas de calidad del modelo (F1, NER F1, disparate impact) como evidencia de la evolución de la inteligencia artificial del sistema [6][14].</w:t>
      </w:r>
    </w:p>
    <w:p>
      <w:pPr>
        <w:spacing w:after="0" w:before="0" w:line="360" w:lineRule="auto"/>
      </w:pPr>
      <w:r>
        <w:rPr>
          <w:rFonts w:ascii="Times New Roman" w:cs="Times New Roman" w:eastAsia="Times New Roman" w:hAnsi="Times New Roman"/>
          <w:sz w:val="24"/>
          <w:szCs w:val="24"/>
        </w:rPr>
        <w:t xml:space="preserve"/>
      </w:r>
    </w:p>
    <w:p>
      <w:pPr>
        <w:spacing w:after="80" w:before="220" w:line="360" w:lineRule="auto"/>
      </w:pPr>
      <w:r>
        <w:rPr>
          <w:rFonts w:ascii="Times New Roman" w:cs="Times New Roman" w:eastAsia="Times New Roman" w:hAnsi="Times New Roman"/>
          <w:b/>
          <w:bCs/>
          <w:i/>
          <w:iCs/>
          <w:sz w:val="24"/>
          <w:szCs w:val="24"/>
        </w:rPr>
        <w:t xml:space="preserve">4.3.1.6. Organización del equipo</w:t>
      </w:r>
    </w:p>
    <w:p>
      <w:pPr>
        <w:spacing w:after="0" w:before="0" w:line="360" w:lineRule="auto"/>
        <w:ind w:firstLine="720"/>
        <w:jc w:val="both"/>
      </w:pPr>
      <w:r>
        <w:rPr>
          <w:rFonts w:ascii="Times New Roman" w:cs="Times New Roman" w:eastAsia="Times New Roman" w:hAnsi="Times New Roman"/>
          <w:sz w:val="24"/>
          <w:szCs w:val="24"/>
        </w:rPr>
        <w:t xml:space="preserve">El equipo Scrum del proyecto está conformado por un mínimo de tres personas con los roles establecidos en el Scrum Guide [3], con la particularidad de que los roles de Scrum Master y desarrollador principal son asumidos por los investigadores responsables del trabajo de tesis, lo que es una práctica aceptada y documentada en proyectos de investigación académica con recursos humanos limitados [15].</w:t>
      </w:r>
    </w:p>
    <w:p>
      <w:pPr>
        <w:spacing w:after="0" w:before="0" w:line="360" w:lineRule="auto"/>
      </w:pPr>
      <w:r>
        <w:rPr>
          <w:rFonts w:ascii="Times New Roman" w:cs="Times New Roman" w:eastAsia="Times New Roman" w:hAnsi="Times New Roman"/>
          <w:sz w:val="24"/>
          <w:szCs w:val="24"/>
        </w:rPr>
        <w:t xml:space="preserve"/>
      </w:r>
    </w:p>
    <w:p>
      <w:pPr>
        <w:spacing w:after="60" w:before="200" w:line="276" w:lineRule="auto"/>
      </w:pPr>
      <w:r>
        <w:rPr>
          <w:rFonts w:ascii="Times New Roman" w:cs="Times New Roman" w:eastAsia="Times New Roman" w:hAnsi="Times New Roman"/>
          <w:b w:val="false"/>
          <w:bCs w:val="false"/>
          <w:i/>
          <w:iCs/>
          <w:sz w:val="22"/>
          <w:szCs w:val="22"/>
        </w:rPr>
        <w:t xml:space="preserve">Tabla 3</w:t>
      </w:r>
    </w:p>
    <w:p>
      <w:pPr>
        <w:spacing w:after="80" w:before="0" w:line="276" w:lineRule="auto"/>
      </w:pPr>
      <w:r>
        <w:rPr>
          <w:rFonts w:ascii="Times New Roman" w:cs="Times New Roman" w:eastAsia="Times New Roman" w:hAnsi="Times New Roman"/>
          <w:b w:val="false"/>
          <w:bCs w:val="false"/>
          <w:i/>
          <w:iCs/>
          <w:sz w:val="22"/>
          <w:szCs w:val="22"/>
        </w:rPr>
        <w:t xml:space="preserve">Organización del equipo Scrum y responsabilidades por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960"/>
        <w:gridCol w:w="2800"/>
      </w:tblGrid>
      <w:tr>
        <w:tc>
          <w:tcPr>
            <w:tcW w:type="dxa" w:w="14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Rol Scrum</w:t>
            </w:r>
          </w:p>
        </w:tc>
        <w:tc>
          <w:tcPr>
            <w:tcW w:type="dxa" w:w="2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Ocupante(s)</w:t>
            </w:r>
          </w:p>
        </w:tc>
        <w:tc>
          <w:tcPr>
            <w:tcW w:type="dxa" w:w="29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Responsabilidades principales</w:t>
            </w:r>
          </w:p>
        </w:tc>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Habilidades requeridas</w:t>
            </w:r>
          </w:p>
        </w:tc>
      </w:tr>
      <w:tr>
        <w:tc>
          <w:tcPr>
            <w:tcW w:type="dxa" w:w="14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Product Owner</w:t>
            </w:r>
          </w:p>
        </w:tc>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Representante técnico de la DRTPE-Junín</w:t>
            </w:r>
          </w:p>
        </w:tc>
        <w:tc>
          <w:tcPr>
            <w:tcW w:type="dxa" w:w="2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Gestionar y priorizar el Product Backlog; validar incrementos en Sprint Reviews; aprobar la integración de la Bolsa de Trabajo oficial; representar los intereses de los trabajadores de Junín.</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Conocimiento del proceso de intermediación laboral regional; capacidad para definir criterios de aceptación funcional; disponibilidad para Sprint Reviews quincenales.</w:t>
            </w:r>
          </w:p>
        </w:tc>
      </w:tr>
      <w:tr>
        <w:tc>
          <w:tcPr>
            <w:tcW w:type="dxa" w:w="14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Scrum Master</w:t>
            </w:r>
          </w:p>
        </w:tc>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Rojas Peña, William Mikeiel / Tovar Sanchez, Carlos Alberto</w:t>
            </w:r>
          </w:p>
        </w:tc>
        <w:tc>
          <w:tcPr>
            <w:tcW w:type="dxa" w:w="2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Facilitar las cinco ceremonias Scrum; eliminar impedimentos técnicos e institucionales; garantizar la coherencia entre las decisiones de implementación y los objetivos de investigación; monitorear el cumplimiento de la DoD.</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Conocimiento del marco Scrum; habilidades de facilitación; capacidad para evaluar métricas NLP/ML; comunicación con DRTPE-Junín.</w:t>
            </w:r>
          </w:p>
        </w:tc>
      </w:tr>
      <w:tr>
        <w:tc>
          <w:tcPr>
            <w:tcW w:type="dxa" w:w="14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Development Team</w:t>
            </w:r>
          </w:p>
        </w:tc>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Rojas Peña W. / Tovar Sanchez C. (+ colaboradores según disponibilidad)</w:t>
            </w:r>
          </w:p>
        </w:tc>
        <w:tc>
          <w:tcPr>
            <w:tcW w:type="dxa" w:w="2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Implementar las historias de usuario comprometidas en cada sprint; mantener la cobertura de tests ≥ 80 %; gestionar el pipeline CI/CD; entrenar y evaluar los modelos NLP/ML; asegurar el cumplimiento de la DoD en cada tarea.</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Backend Python/FastAPI; frontend React; NLP (spaCy, sentence-transformers); MLOps (scikit-learn, pgvector); DevOps (Docker, GitHub Actions); seguridad (OWASP, JWT).</w:t>
            </w:r>
          </w:p>
        </w:tc>
      </w:tr>
    </w:tbl>
    <w:p>
      <w:pPr>
        <w:spacing w:after="200" w:before="60" w:line="276" w:lineRule="auto"/>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Elaboración propia basada en Schwaber y Sutherland [3] y Cohn [15].</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La doble función de los investigadores como Scrum Master y desarrolladores principales es una adaptación frecuente en proyectos de investigación de pregrado y posgrado, validada por la literatura de metodologías ágiles aplicadas a la academia [15]. Esta configuración requiere una disciplina especial en la separación de los roles: durante las ceremonias, el investigador actúa en su rol de facilitador (Scrum Master); durante el desarrollo, actúa como miembro del Development Team con responsabilidades técnicas concretas. El riesgo de confusión de roles se mitiga mediante la documentación explícita de las decisiones tomadas en cada capacidad en las actas de sprint correspondientes.</w:t>
      </w:r>
    </w:p>
    <w:p>
      <w:pPr>
        <w:spacing w:after="0" w:before="0" w:line="360" w:lineRule="auto"/>
      </w:pPr>
      <w:r>
        <w:rPr>
          <w:rFonts w:ascii="Times New Roman" w:cs="Times New Roman" w:eastAsia="Times New Roman" w:hAnsi="Times New Roman"/>
          <w:sz w:val="24"/>
          <w:szCs w:val="24"/>
        </w:rPr>
        <w:t xml:space="preserve"/>
      </w:r>
    </w:p>
    <w:p>
      <w:pPr>
        <w:spacing w:after="80" w:before="220" w:line="360" w:lineRule="auto"/>
      </w:pPr>
      <w:r>
        <w:rPr>
          <w:rFonts w:ascii="Times New Roman" w:cs="Times New Roman" w:eastAsia="Times New Roman" w:hAnsi="Times New Roman"/>
          <w:b/>
          <w:bCs/>
          <w:i/>
          <w:iCs/>
          <w:sz w:val="24"/>
          <w:szCs w:val="24"/>
        </w:rPr>
        <w:t xml:space="preserve">4.3.1.7. Alineación con normas de calidad</w:t>
      </w:r>
    </w:p>
    <w:p>
      <w:pPr>
        <w:spacing w:after="0" w:before="0" w:line="360" w:lineRule="auto"/>
        <w:ind w:firstLine="720"/>
        <w:jc w:val="both"/>
      </w:pPr>
      <w:r>
        <w:rPr>
          <w:rFonts w:ascii="Times New Roman" w:cs="Times New Roman" w:eastAsia="Times New Roman" w:hAnsi="Times New Roman"/>
          <w:sz w:val="24"/>
          <w:szCs w:val="24"/>
        </w:rPr>
        <w:t xml:space="preserve">La metodología Scrum adoptada se integra con tres normas internacionales de calidad para garantizar que el proceso de desarrollo y el producto resultante satisfacen estándares verificables independientemente del contexto académico del proyecto.</w:t>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ind w:left="360"/>
      </w:pPr>
      <w:r>
        <w:rPr>
          <w:rFonts w:ascii="Times New Roman" w:cs="Times New Roman" w:eastAsia="Times New Roman" w:hAnsi="Times New Roman"/>
          <w:b/>
          <w:bCs/>
          <w:sz w:val="24"/>
          <w:szCs w:val="24"/>
        </w:rPr>
        <w:t xml:space="preserve">ISO 9001:2015 — Sistema de Gestión de Calidad</w:t>
      </w:r>
    </w:p>
    <w:p>
      <w:pPr>
        <w:spacing w:after="0" w:before="0" w:line="360" w:lineRule="auto"/>
        <w:jc w:val="both"/>
      </w:pPr>
      <w:r>
        <w:rPr>
          <w:rFonts w:ascii="Times New Roman" w:cs="Times New Roman" w:eastAsia="Times New Roman" w:hAnsi="Times New Roman"/>
          <w:sz w:val="24"/>
          <w:szCs w:val="24"/>
        </w:rPr>
        <w:t xml:space="preserve">La norma ISO 9001:2015 [7] establece el ciclo PHVA (Planificar-Hacer-Verificar-Actuar) como eje de la mejora continua del proceso. Las ceremonias Scrum tienen una correspondencia directa con este ciclo: el Sprint Planning operacionaliza la fase Planificar al definir el Sprint Goal, seleccionar el Sprint Backlog y establecer criterios de aceptación medibles; el desarrollo durante el sprint corresponde a la fase Hacer; la Sprint Review corresponde a Verificar al contrastar el incremento producido con los criterios de aceptación y los objetivos de investigación; y la Sprint Retrospective corresponde a Actuar al identificar mejoras del proceso para el siguiente ciclo. El cumplimiento de la DoD en cada tarea implementa el principio de "evidencia objetiva" de ISO 9001 al requerir métricas verificables (cobertura, F1-score, latencia) antes de declarar terminado un componente [7].</w:t>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ind w:left="360"/>
      </w:pPr>
      <w:r>
        <w:rPr>
          <w:rFonts w:ascii="Times New Roman" w:cs="Times New Roman" w:eastAsia="Times New Roman" w:hAnsi="Times New Roman"/>
          <w:b/>
          <w:bCs/>
          <w:sz w:val="24"/>
          <w:szCs w:val="24"/>
        </w:rPr>
        <w:t xml:space="preserve">ISO/IEC 25010:2011 (SQuaRE) — Modelo de Calidad del Producto</w:t>
      </w:r>
    </w:p>
    <w:p>
      <w:pPr>
        <w:spacing w:after="0" w:before="0" w:line="360" w:lineRule="auto"/>
        <w:jc w:val="both"/>
      </w:pPr>
      <w:r>
        <w:rPr>
          <w:rFonts w:ascii="Times New Roman" w:cs="Times New Roman" w:eastAsia="Times New Roman" w:hAnsi="Times New Roman"/>
          <w:sz w:val="24"/>
          <w:szCs w:val="24"/>
        </w:rPr>
        <w:t xml:space="preserve">La norma ISO/IEC 25010:2011 [10] define el modelo de calidad del producto software con ocho características principales. La metodología Scrum asegura la atención a estas características a través de la incorporación de requisitos no funcionales (RNF) en el Product Backlog con criterios de aceptación medibles para cada característica: Adecuación Funcional (verificada en Sprint Reviews con el PO institucional), Eficiencia de Desempeño (p95 ≤ 1 000 ms para /api/v1/match bajo 100 usuarios concurrentes), Fiabilidad (uptime ≥ 99 % en horario operativo), Usabilidad (SUS ≥ 70 por tipo de usuario), Seguridad (OWASP ZAP cero vulnerabilidades medias sin mitigar), Mantenibilidad (cobertura ≥ 80 %), Compatibilidad (OpenAPI 3.1) y Portabilidad (docker-compose up -d sin configuración manual) [10][16].</w:t>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ind w:left="360"/>
      </w:pPr>
      <w:r>
        <w:rPr>
          <w:rFonts w:ascii="Times New Roman" w:cs="Times New Roman" w:eastAsia="Times New Roman" w:hAnsi="Times New Roman"/>
          <w:b/>
          <w:bCs/>
          <w:sz w:val="24"/>
          <w:szCs w:val="24"/>
        </w:rPr>
        <w:t xml:space="preserve">ISO/IEC 9126-1:2001 — Modelo de Calidad del Software</w:t>
      </w:r>
    </w:p>
    <w:p>
      <w:pPr>
        <w:spacing w:after="0" w:before="0" w:line="360" w:lineRule="auto"/>
        <w:jc w:val="both"/>
      </w:pPr>
      <w:r>
        <w:rPr>
          <w:rFonts w:ascii="Times New Roman" w:cs="Times New Roman" w:eastAsia="Times New Roman" w:hAnsi="Times New Roman"/>
          <w:sz w:val="24"/>
          <w:szCs w:val="24"/>
        </w:rPr>
        <w:t xml:space="preserve">La norma ISO/IEC 9126-1:2001 [17], predecesora del modelo SQuaRE, define seis características de calidad (funcionalidad, fiabilidad, usabilidad, eficiencia, mantenibilidad y portabilidad) que orientan la definición de las métricas de aceptación del proyecto. Aunque ha sido sustituida formalmente por ISO/IEC 25010, su estructura sigue siendo referencia en la literatura de ingeniería de software aplicada a proyectos de investigación [17]. Las seis características se operacionalizan en los requerimientos no funcionales del sistema (subcapítulo 4.3.2) y su cumplimiento se verifica en las pruebas del subcapítulo 4.3.8. La Tabla 4 sintetiza la correspondencia entre las ceremonias Scrum, los principios ISO y los artefactos del proyecto.</w:t>
      </w:r>
    </w:p>
    <w:p>
      <w:pPr>
        <w:spacing w:after="0" w:before="0" w:line="360" w:lineRule="auto"/>
      </w:pPr>
      <w:r>
        <w:rPr>
          <w:rFonts w:ascii="Times New Roman" w:cs="Times New Roman" w:eastAsia="Times New Roman" w:hAnsi="Times New Roman"/>
          <w:sz w:val="24"/>
          <w:szCs w:val="24"/>
        </w:rPr>
        <w:t xml:space="preserve"/>
      </w:r>
    </w:p>
    <w:p>
      <w:pPr>
        <w:spacing w:after="60" w:before="200" w:line="276" w:lineRule="auto"/>
      </w:pPr>
      <w:r>
        <w:rPr>
          <w:rFonts w:ascii="Times New Roman" w:cs="Times New Roman" w:eastAsia="Times New Roman" w:hAnsi="Times New Roman"/>
          <w:b w:val="false"/>
          <w:bCs w:val="false"/>
          <w:i/>
          <w:iCs/>
          <w:sz w:val="22"/>
          <w:szCs w:val="22"/>
        </w:rPr>
        <w:t xml:space="preserve">Tabla 4</w:t>
      </w:r>
    </w:p>
    <w:p>
      <w:pPr>
        <w:spacing w:after="80" w:before="0" w:line="276" w:lineRule="auto"/>
      </w:pPr>
      <w:r>
        <w:rPr>
          <w:rFonts w:ascii="Times New Roman" w:cs="Times New Roman" w:eastAsia="Times New Roman" w:hAnsi="Times New Roman"/>
          <w:b w:val="false"/>
          <w:bCs w:val="false"/>
          <w:i/>
          <w:iCs/>
          <w:sz w:val="22"/>
          <w:szCs w:val="22"/>
        </w:rPr>
        <w:t xml:space="preserve">Correspondencia entre ceremonias Scrum, normas ISO y artefactos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000"/>
        <w:gridCol w:w="1880"/>
        <w:gridCol w:w="3640"/>
      </w:tblGrid>
      <w:tr>
        <w:tc>
          <w:tcPr>
            <w:tcW w:type="dxa" w:w="18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Ceremonia Scrum</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Fase PHVA
(ISO 9001)</w:t>
            </w:r>
          </w:p>
        </w:tc>
        <w:tc>
          <w:tcPr>
            <w:tcW w:type="dxa" w:w="18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Característica
(ISO 25010 / 9126)</w:t>
            </w:r>
          </w:p>
        </w:tc>
        <w:tc>
          <w:tcPr>
            <w:tcW w:type="dxa" w:w="36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Artefacto verificable del proyecto</w:t>
            </w:r>
          </w:p>
        </w:tc>
      </w:tr>
      <w:tr>
        <w:tc>
          <w:tcPr>
            <w:tcW w:type="dxa" w:w="18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 Planning</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Planificar</w:t>
            </w:r>
          </w:p>
        </w:tc>
        <w:tc>
          <w:tcPr>
            <w:tcW w:type="dxa" w:w="18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Adecuación funcional</w:t>
            </w:r>
          </w:p>
        </w:tc>
        <w:tc>
          <w:tcPr>
            <w:tcW w:type="dxa" w:w="3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 Backlog con DoD y criterios de aceptación por historia de usuario</w:t>
            </w:r>
          </w:p>
        </w:tc>
      </w:tr>
      <w:tr>
        <w:tc>
          <w:tcPr>
            <w:tcW w:type="dxa" w:w="18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Daily Scrum</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Hacer</w:t>
            </w:r>
          </w:p>
        </w:tc>
        <w:tc>
          <w:tcPr>
            <w:tcW w:type="dxa" w:w="18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Eficiencia de desempeño, Mantenibilidad</w:t>
            </w:r>
          </w:p>
        </w:tc>
        <w:tc>
          <w:tcPr>
            <w:tcW w:type="dxa" w:w="3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Registro diario de impedimentos; actualización de tablero Scrum</w:t>
            </w:r>
          </w:p>
        </w:tc>
      </w:tr>
      <w:tr>
        <w:tc>
          <w:tcPr>
            <w:tcW w:type="dxa" w:w="18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Desarrollo del Sprint</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Hacer</w:t>
            </w:r>
          </w:p>
        </w:tc>
        <w:tc>
          <w:tcPr>
            <w:tcW w:type="dxa" w:w="18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Todas las características según módulo</w:t>
            </w:r>
          </w:p>
        </w:tc>
        <w:tc>
          <w:tcPr>
            <w:tcW w:type="dxa" w:w="3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Código revisado vía PR; tests con cobertura ≥ 80 %; métricas NLP/ML documentadas</w:t>
            </w:r>
          </w:p>
        </w:tc>
      </w:tr>
      <w:tr>
        <w:tc>
          <w:tcPr>
            <w:tcW w:type="dxa" w:w="18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 Review</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Verificar</w:t>
            </w:r>
          </w:p>
        </w:tc>
        <w:tc>
          <w:tcPr>
            <w:tcW w:type="dxa" w:w="18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Adecuación funcional, Usabilidad</w:t>
            </w:r>
          </w:p>
        </w:tc>
        <w:tc>
          <w:tcPr>
            <w:tcW w:type="dxa" w:w="3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Acta de Sprint Review con validación del PO institucional (DRTPE-Junín); KPIs de investigación actualizados</w:t>
            </w:r>
          </w:p>
        </w:tc>
      </w:tr>
      <w:tr>
        <w:tc>
          <w:tcPr>
            <w:tcW w:type="dxa" w:w="18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Sprint Retrospective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Actuar</w:t>
            </w:r>
          </w:p>
        </w:tc>
        <w:tc>
          <w:tcPr>
            <w:tcW w:type="dxa" w:w="18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Mantenibilidad, Portabilidad</w:t>
            </w:r>
          </w:p>
        </w:tc>
        <w:tc>
          <w:tcPr>
            <w:tcW w:type="dxa" w:w="3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Lista de acciones de mejora del proceso; métricas de velocity y deuda técnica</w:t>
            </w:r>
          </w:p>
        </w:tc>
      </w:tr>
      <w:tr>
        <w:tc>
          <w:tcPr>
            <w:tcW w:type="dxa" w:w="18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Backlog Refinement</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Planificar (próximo ciclo)</w:t>
            </w:r>
          </w:p>
        </w:tc>
        <w:tc>
          <w:tcPr>
            <w:tcW w:type="dxa" w:w="18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Todas (preventivo)</w:t>
            </w:r>
          </w:p>
        </w:tc>
        <w:tc>
          <w:tcPr>
            <w:tcW w:type="dxa" w:w="364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19"/>
                <w:szCs w:val="19"/>
              </w:rPr>
              <w:t xml:space="preserve">Product Backlog refinado con ítems estimados en story points</w:t>
            </w:r>
          </w:p>
        </w:tc>
      </w:tr>
    </w:tbl>
    <w:p>
      <w:pPr>
        <w:spacing w:after="200" w:before="60" w:line="276" w:lineRule="auto"/>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Elaboración propia. Referencias: ISO 9001:2015 [7], ISO/IEC 25010:2011 [10], ISO/IEC 9126-1:2001 [17].</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En conjunto, la adopción de Scrum con las adaptaciones descritas garantiza que el proceso de desarrollo del sistema de intermediación laboral cumple simultáneamente tres objetivos: (a) entregar incrementos funcionales verificables en ciclos predecibles de dos semanas que permiten la validación institucional con la DRTPE-Junín; (b) gestionar la incertidumbre inherente a los componentes de inteligencia artificial mediante ciclos controlados de entrenamiento, evaluación y ajuste de modelos NLP/ML; y (c) satisfacer los requisitos de calidad de proceso y producto establecidos en las normas ISO 9001:2015, ISO/IEC 25010:2011 e ISO/IEC 9126-1:2001 mediante artefactos y métricas verificables en cada sprint [7][10][17].</w:t>
      </w:r>
    </w:p>
    <w:p>
      <w:pPr>
        <w:spacing w:after="0" w:before="0" w:line="360" w:lineRule="auto"/>
      </w:pPr>
      <w:r>
        <w:rPr>
          <w:rFonts w:ascii="Times New Roman" w:cs="Times New Roman" w:eastAsia="Times New Roman" w:hAnsi="Times New Roman"/>
          <w:sz w:val="24"/>
          <w:szCs w:val="24"/>
        </w:rPr>
        <w:t xml:space="preserve"/>
      </w:r>
    </w:p>
    <w:p>
      <w:pPr>
        <w:pageBreakBefore/>
        <w:spacing w:after="240" w:before="480" w:line="360" w:lineRule="auto"/>
        <w:jc w:val="center"/>
      </w:pPr>
      <w:r>
        <w:rPr>
          <w:rFonts w:ascii="Times New Roman" w:cs="Times New Roman" w:eastAsia="Times New Roman" w:hAnsi="Times New Roman"/>
          <w:b/>
          <w:bCs/>
          <w:i w:val="false"/>
          <w:iCs w:val="false"/>
          <w:sz w:val="28"/>
          <w:szCs w:val="28"/>
        </w:rPr>
        <w:t xml:space="preserve">REFERENCIAS</w:t>
      </w:r>
    </w:p>
    <w:p>
      <w:pPr>
        <w:spacing w:after="80" w:before="0" w:line="276" w:lineRule="auto"/>
        <w:ind w:left="720" w:hanging="720"/>
        <w:jc w:val="both"/>
      </w:pPr>
      <w:r>
        <w:rPr>
          <w:rFonts w:ascii="Times New Roman" w:cs="Times New Roman" w:eastAsia="Times New Roman" w:hAnsi="Times New Roman"/>
          <w:sz w:val="22"/>
          <w:szCs w:val="22"/>
        </w:rPr>
        <w:t xml:space="preserve">[1] A. S. Campanelli y F. S. Parreiras, "Agile methods tailoring — A systematic literature review," J. Syst. Softw., vol. 110, pp. 85-100, 2015. doi: 10.1016/j.jss.2015.08.035.</w:t>
      </w:r>
    </w:p>
    <w:p>
      <w:pPr>
        <w:spacing w:after="80" w:before="0" w:line="276" w:lineRule="auto"/>
        <w:ind w:left="720" w:hanging="720"/>
        <w:jc w:val="both"/>
      </w:pPr>
      <w:r>
        <w:rPr>
          <w:rFonts w:ascii="Times New Roman" w:cs="Times New Roman" w:eastAsia="Times New Roman" w:hAnsi="Times New Roman"/>
          <w:sz w:val="22"/>
          <w:szCs w:val="22"/>
        </w:rPr>
        <w:t xml:space="preserve">[2] S. Fontana et al., "The qualitative comparison of Scrum, Kanban, and Scrumban approaches on software development projects," en 2023 IEEE 30th Int. Conf. Softw. Anal. Evol. Reeng. (SANER), 2023, pp. 1-10.</w:t>
      </w:r>
    </w:p>
    <w:p>
      <w:pPr>
        <w:spacing w:after="80" w:before="0" w:line="276" w:lineRule="auto"/>
        <w:ind w:left="720" w:hanging="720"/>
        <w:jc w:val="both"/>
      </w:pPr>
      <w:r>
        <w:rPr>
          <w:rFonts w:ascii="Times New Roman" w:cs="Times New Roman" w:eastAsia="Times New Roman" w:hAnsi="Times New Roman"/>
          <w:sz w:val="22"/>
          <w:szCs w:val="22"/>
        </w:rPr>
        <w:t xml:space="preserve">[3] K. Schwaber y J. Sutherland, The Scrum Guide: The Definitive Guide to Scrum: The Rules of the Game, Scrum.org, nov. 2020. [En línea]. Disponible en: https://scrumguides.org/scrum-guide.html</w:t>
      </w:r>
    </w:p>
    <w:p>
      <w:pPr>
        <w:spacing w:after="80" w:before="0" w:line="276" w:lineRule="auto"/>
        <w:ind w:left="720" w:hanging="720"/>
        <w:jc w:val="both"/>
      </w:pPr>
      <w:r>
        <w:rPr>
          <w:rFonts w:ascii="Times New Roman" w:cs="Times New Roman" w:eastAsia="Times New Roman" w:hAnsi="Times New Roman"/>
          <w:sz w:val="22"/>
          <w:szCs w:val="22"/>
        </w:rPr>
        <w:t xml:space="preserve">[4] D. J. Anderson, Kanban: Successful Evolutionary Change for Your Technology Business. Sequim, WA: Blue Hole Press, 2010.</w:t>
      </w:r>
    </w:p>
    <w:p>
      <w:pPr>
        <w:spacing w:after="80" w:before="0" w:line="276" w:lineRule="auto"/>
        <w:ind w:left="720" w:hanging="720"/>
        <w:jc w:val="both"/>
      </w:pPr>
      <w:r>
        <w:rPr>
          <w:rFonts w:ascii="Times New Roman" w:cs="Times New Roman" w:eastAsia="Times New Roman" w:hAnsi="Times New Roman"/>
          <w:sz w:val="22"/>
          <w:szCs w:val="22"/>
        </w:rPr>
        <w:t xml:space="preserve">[5] C. Ladas, Scrumban — Essays on Kanban Systems for Lean Software Development. Seattle, WA: Modus Cooperandi Press, 2009.</w:t>
      </w:r>
    </w:p>
    <w:p>
      <w:pPr>
        <w:spacing w:after="80" w:before="0" w:line="276" w:lineRule="auto"/>
        <w:ind w:left="720" w:hanging="720"/>
        <w:jc w:val="both"/>
      </w:pPr>
      <w:r>
        <w:rPr>
          <w:rFonts w:ascii="Times New Roman" w:cs="Times New Roman" w:eastAsia="Times New Roman" w:hAnsi="Times New Roman"/>
          <w:sz w:val="22"/>
          <w:szCs w:val="22"/>
        </w:rPr>
        <w:t xml:space="preserve">[6] D. Sculley et al., "Hidden Technical Debt in Machine Learning Systems," Adv. Neural Inf. Process. Syst. (NeurIPS), vol. 28, pp. 2503-2511, 2015.</w:t>
      </w:r>
    </w:p>
    <w:p>
      <w:pPr>
        <w:spacing w:after="80" w:before="0" w:line="276" w:lineRule="auto"/>
        <w:ind w:left="720" w:hanging="720"/>
        <w:jc w:val="both"/>
      </w:pPr>
      <w:r>
        <w:rPr>
          <w:rFonts w:ascii="Times New Roman" w:cs="Times New Roman" w:eastAsia="Times New Roman" w:hAnsi="Times New Roman"/>
          <w:sz w:val="22"/>
          <w:szCs w:val="22"/>
        </w:rPr>
        <w:t xml:space="preserve">[7] International Organization for Standardization, ISO 9001:2015 — Quality Management Systems: Requirements. Ginebra: ISO, 2015.</w:t>
      </w:r>
    </w:p>
    <w:p>
      <w:pPr>
        <w:spacing w:after="80" w:before="0" w:line="276" w:lineRule="auto"/>
        <w:ind w:left="720" w:hanging="720"/>
        <w:jc w:val="both"/>
      </w:pPr>
      <w:r>
        <w:rPr>
          <w:rFonts w:ascii="Times New Roman" w:cs="Times New Roman" w:eastAsia="Times New Roman" w:hAnsi="Times New Roman"/>
          <w:sz w:val="22"/>
          <w:szCs w:val="22"/>
        </w:rPr>
        <w:t xml:space="preserve">[8] N. Patil, P. Bathya, S. Raut y S. Vaity, "SkillBridge: An AI-Based Intelligent Employment Platform for Daily-Wage Workers," Int. J. Eng. Dev. Res. (IJEDR), vol. 14, no. 1, feb. 2026.</w:t>
      </w:r>
    </w:p>
    <w:p>
      <w:pPr>
        <w:spacing w:after="80" w:before="0" w:line="276" w:lineRule="auto"/>
        <w:ind w:left="720" w:hanging="720"/>
        <w:jc w:val="both"/>
      </w:pPr>
      <w:r>
        <w:rPr>
          <w:rFonts w:ascii="Times New Roman" w:cs="Times New Roman" w:eastAsia="Times New Roman" w:hAnsi="Times New Roman"/>
          <w:sz w:val="22"/>
          <w:szCs w:val="22"/>
        </w:rPr>
        <w:t xml:space="preserve">[9] World Bank, "Piloting a Machine Learning-Based Job-Matching Algorithm: Summary of Results from Pomerania," Jobs Notes, no. 17. Washington D.C.: World Bank Group, 2023.</w:t>
      </w:r>
    </w:p>
    <w:p>
      <w:pPr>
        <w:spacing w:after="80" w:before="0" w:line="276" w:lineRule="auto"/>
        <w:ind w:left="720" w:hanging="720"/>
        <w:jc w:val="both"/>
      </w:pPr>
      <w:r>
        <w:rPr>
          <w:rFonts w:ascii="Times New Roman" w:cs="Times New Roman" w:eastAsia="Times New Roman" w:hAnsi="Times New Roman"/>
          <w:sz w:val="22"/>
          <w:szCs w:val="22"/>
        </w:rPr>
        <w:t xml:space="preserve">[10] International Organization for Standardization, ISO/IEC 25010:2011 — Systems and Software Engineering — SQuaRE — System and Software Quality Models. Ginebra: ISO, 2011.</w:t>
      </w:r>
    </w:p>
    <w:p>
      <w:pPr>
        <w:spacing w:after="80" w:before="0" w:line="276" w:lineRule="auto"/>
        <w:ind w:left="720" w:hanging="720"/>
        <w:jc w:val="both"/>
      </w:pPr>
      <w:r>
        <w:rPr>
          <w:rFonts w:ascii="Times New Roman" w:cs="Times New Roman" w:eastAsia="Times New Roman" w:hAnsi="Times New Roman"/>
          <w:sz w:val="22"/>
          <w:szCs w:val="22"/>
        </w:rPr>
        <w:t xml:space="preserve">[11] A. S. Campanelli, A. Camilo Jr. y F. S. Parreiras, "The Impact of Agile Practices on Software Defect in Cross-Cultural Projects," Inf. Softw. Technol., vol. 85, pp. 22-32, 2017.</w:t>
      </w:r>
    </w:p>
    <w:p>
      <w:pPr>
        <w:spacing w:after="80" w:before="0" w:line="276" w:lineRule="auto"/>
        <w:ind w:left="720" w:hanging="720"/>
        <w:jc w:val="both"/>
      </w:pPr>
      <w:r>
        <w:rPr>
          <w:rFonts w:ascii="Times New Roman" w:cs="Times New Roman" w:eastAsia="Times New Roman" w:hAnsi="Times New Roman"/>
          <w:sz w:val="22"/>
          <w:szCs w:val="22"/>
        </w:rPr>
        <w:t xml:space="preserve">[12] D. Çelik Ertuğrul y S. Bitirim, "Job recommender systems: a systematic literature review, applications, open issues, and challenges," J. Big Data, vol. 12, no. 140, 2025. doi: 10.1186/s40537-025-01173-y.</w:t>
      </w:r>
    </w:p>
    <w:p>
      <w:pPr>
        <w:spacing w:after="80" w:before="0" w:line="276" w:lineRule="auto"/>
        <w:ind w:left="720" w:hanging="720"/>
        <w:jc w:val="both"/>
      </w:pPr>
      <w:r>
        <w:rPr>
          <w:rFonts w:ascii="Times New Roman" w:cs="Times New Roman" w:eastAsia="Times New Roman" w:hAnsi="Times New Roman"/>
          <w:sz w:val="22"/>
          <w:szCs w:val="22"/>
        </w:rPr>
        <w:t xml:space="preserve">[13] B. Wake, "INVEST in Good Stories, and SMART Tasks," XP123, ago. 2003. [En línea]. Disponible en: https://xp123.com/invest-in-good-stories-and-smart-tasks/</w:t>
      </w:r>
    </w:p>
    <w:p>
      <w:pPr>
        <w:spacing w:after="80" w:before="0" w:line="276" w:lineRule="auto"/>
        <w:ind w:left="720" w:hanging="720"/>
        <w:jc w:val="both"/>
      </w:pPr>
      <w:r>
        <w:rPr>
          <w:rFonts w:ascii="Times New Roman" w:cs="Times New Roman" w:eastAsia="Times New Roman" w:hAnsi="Times New Roman"/>
          <w:sz w:val="22"/>
          <w:szCs w:val="22"/>
        </w:rPr>
        <w:t xml:space="preserve">[14] G. M. Hazzan, y L. Dubinsky, Agile Software Engineering. Londres: Springer, 2008. ISBN: 978-1-84800-198-0.</w:t>
      </w:r>
    </w:p>
    <w:p>
      <w:pPr>
        <w:spacing w:after="80" w:before="0" w:line="276" w:lineRule="auto"/>
        <w:ind w:left="720" w:hanging="720"/>
        <w:jc w:val="both"/>
      </w:pPr>
      <w:r>
        <w:rPr>
          <w:rFonts w:ascii="Times New Roman" w:cs="Times New Roman" w:eastAsia="Times New Roman" w:hAnsi="Times New Roman"/>
          <w:sz w:val="22"/>
          <w:szCs w:val="22"/>
        </w:rPr>
        <w:t xml:space="preserve">[15] M. Cohn, Succeeding with Agile: Software Development using Scrum. Upper Saddle River, NJ: Addison-Wesley Professional, 2009. ISBN: 978-0-321-57936-2.</w:t>
      </w:r>
    </w:p>
    <w:p>
      <w:pPr>
        <w:spacing w:after="80" w:before="0" w:line="276" w:lineRule="auto"/>
        <w:ind w:left="720" w:hanging="720"/>
        <w:jc w:val="both"/>
      </w:pPr>
      <w:r>
        <w:rPr>
          <w:rFonts w:ascii="Times New Roman" w:cs="Times New Roman" w:eastAsia="Times New Roman" w:hAnsi="Times New Roman"/>
          <w:sz w:val="22"/>
          <w:szCs w:val="22"/>
        </w:rPr>
        <w:t xml:space="preserve">[16] R. S. Pressman y B. R. Maxim, Software Engineering: A Practitioner's Approach, 9th ed. New York: McGraw-Hill Education, 2020.</w:t>
      </w:r>
    </w:p>
    <w:p>
      <w:pPr>
        <w:spacing w:after="80" w:before="0" w:line="276" w:lineRule="auto"/>
        <w:ind w:left="720" w:hanging="720"/>
        <w:jc w:val="both"/>
      </w:pPr>
      <w:r>
        <w:rPr>
          <w:rFonts w:ascii="Times New Roman" w:cs="Times New Roman" w:eastAsia="Times New Roman" w:hAnsi="Times New Roman"/>
          <w:sz w:val="22"/>
          <w:szCs w:val="22"/>
        </w:rPr>
        <w:t xml:space="preserve">[17] International Organization for Standardization, ISO/IEC 9126-1:2001 — Software Engineering — Product Quality — Part 1: Quality Model. Ginebra: ISO, 2001.</w:t>
      </w:r>
    </w:p>
    <w:sectPr>
      <w:foot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pPr>
      <w:spacing w:after="100" w:before="28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Metodología de Desarrollo del Software</dc:title>
  <dc:creator>Universidad Continental</dc:creator>
  <cp:lastModifiedBy>Un-named</cp:lastModifiedBy>
  <cp:revision>1</cp:revision>
  <dcterms:created xsi:type="dcterms:W3CDTF">2026-05-03T18:35:14.558Z</dcterms:created>
  <dcterms:modified xsi:type="dcterms:W3CDTF">2026-05-03T18:35:14.572Z</dcterms:modified>
</cp:coreProperties>
</file>

<file path=docProps/custom.xml><?xml version="1.0" encoding="utf-8"?>
<Properties xmlns="http://schemas.openxmlformats.org/officeDocument/2006/custom-properties" xmlns:vt="http://schemas.openxmlformats.org/officeDocument/2006/docPropsVTypes"/>
</file>