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FACULTAD DE INGENIERÍA</w:t>
      </w:r>
    </w:p>
    <w:p w:rsidR="00000000" w:rsidDel="00000000" w:rsidP="00000000" w:rsidRDefault="00000000" w:rsidRPr="00000000" w14:paraId="00000002">
      <w:pPr>
        <w:spacing w:after="160" w:line="36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ESCUELA ACADÉMICO PROFESIONAL DE INGENIERÍA DE SISTEMAS E INFORMÁTICA</w:t>
      </w:r>
    </w:p>
    <w:p w:rsidR="00000000" w:rsidDel="00000000" w:rsidP="00000000" w:rsidRDefault="00000000" w:rsidRPr="00000000" w14:paraId="00000003">
      <w:pPr>
        <w:spacing w:after="160" w:line="360" w:lineRule="auto"/>
        <w:jc w:val="center"/>
        <w:rPr>
          <w:rFonts w:ascii="Arial" w:cs="Arial" w:eastAsia="Arial" w:hAnsi="Arial"/>
          <w:sz w:val="22"/>
          <w:szCs w:val="22"/>
        </w:rPr>
      </w:pPr>
      <w:r w:rsidDel="00000000" w:rsidR="00000000" w:rsidRPr="00000000">
        <w:rPr>
          <w:rFonts w:ascii="Arial" w:cs="Arial" w:eastAsia="Arial" w:hAnsi="Arial"/>
          <w:sz w:val="28"/>
          <w:szCs w:val="28"/>
        </w:rPr>
        <w:drawing>
          <wp:inline distB="0" distT="0" distL="0" distR="0">
            <wp:extent cx="2585282" cy="720000"/>
            <wp:effectExtent b="0" l="0" r="0" t="0"/>
            <wp:docPr id="1" name="image1.png"/>
            <a:graphic>
              <a:graphicData uri="http://schemas.openxmlformats.org/drawingml/2006/picture">
                <pic:pic>
                  <pic:nvPicPr>
                    <pic:cNvPr id="0" name="image1.png"/>
                    <pic:cNvPicPr preferRelativeResize="0"/>
                  </pic:nvPicPr>
                  <pic:blipFill>
                    <a:blip r:embed="rId7"/>
                    <a:srcRect b="8451" l="2795" r="2909" t="9847"/>
                    <a:stretch>
                      <a:fillRect/>
                    </a:stretch>
                  </pic:blipFill>
                  <pic:spPr>
                    <a:xfrm>
                      <a:off x="0" y="0"/>
                      <a:ext cx="2585282" cy="720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60" w:line="36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PROYECTO</w:t>
      </w:r>
    </w:p>
    <w:p w:rsidR="00000000" w:rsidDel="00000000" w:rsidP="00000000" w:rsidRDefault="00000000" w:rsidRPr="00000000" w14:paraId="00000005">
      <w:pPr>
        <w:spacing w:after="400" w:line="360" w:lineRule="auto"/>
        <w:jc w:val="center"/>
        <w:rPr>
          <w:rFonts w:ascii="Arial" w:cs="Arial" w:eastAsia="Arial" w:hAnsi="Arial"/>
          <w:sz w:val="28"/>
          <w:szCs w:val="28"/>
        </w:rPr>
      </w:pPr>
      <w:r w:rsidDel="00000000" w:rsidR="00000000" w:rsidRPr="00000000">
        <w:rPr>
          <w:rFonts w:ascii="Arial" w:cs="Arial" w:eastAsia="Arial" w:hAnsi="Arial"/>
          <w:b w:val="1"/>
          <w:bCs w:val="1"/>
          <w:sz w:val="32"/>
          <w:szCs w:val="32"/>
          <w:rtl w:val="0"/>
        </w:rPr>
        <w:t xml:space="preserve">"</w:t>
      </w:r>
      <w:r w:rsidDel="00000000" w:rsidR="00000000" w:rsidRPr="00000000">
        <w:rPr>
          <w:rtl w:val="0"/>
        </w:rPr>
        <w:t xml:space="preserve"> </w:t>
      </w:r>
      <w:r w:rsidDel="00000000" w:rsidR="00000000" w:rsidRPr="00000000">
        <w:rPr>
          <w:rFonts w:ascii="Arial" w:cs="Arial" w:eastAsia="Arial" w:hAnsi="Arial"/>
          <w:b w:val="1"/>
          <w:bCs w:val="1"/>
          <w:sz w:val="32"/>
          <w:szCs w:val="32"/>
          <w:rtl w:val="0"/>
        </w:rPr>
        <w:t xml:space="preserve">Detección de enfermedades en planta mediante CNN con fine-tuning"</w:t>
      </w:r>
      <w:r w:rsidDel="00000000" w:rsidR="00000000" w:rsidRPr="00000000">
        <w:rPr>
          <w:rtl w:val="0"/>
        </w:rPr>
      </w:r>
    </w:p>
    <w:p w:rsidR="00000000" w:rsidDel="00000000" w:rsidP="00000000" w:rsidRDefault="00000000" w:rsidRPr="00000000" w14:paraId="00000006">
      <w:pPr>
        <w:pStyle w:val="Heading1"/>
        <w:keepNext w:val="1"/>
        <w:keepLines w:val="1"/>
        <w:spacing w:before="240" w:line="360" w:lineRule="auto"/>
        <w:jc w:val="center"/>
        <w:rPr>
          <w:rFonts w:ascii="Arial" w:cs="Arial" w:eastAsia="Arial" w:hAnsi="Arial"/>
          <w:b w:val="1"/>
          <w:bCs w:val="1"/>
          <w:color w:val="000000"/>
          <w:sz w:val="22"/>
          <w:szCs w:val="22"/>
        </w:rPr>
      </w:pPr>
      <w:bookmarkStart w:colFirst="0" w:colLast="0" w:name="_heading=h.weutn71ytv0l" w:id="0"/>
      <w:bookmarkEnd w:id="0"/>
      <w:r w:rsidDel="00000000" w:rsidR="00000000" w:rsidRPr="00000000">
        <w:rPr>
          <w:rFonts w:ascii="Arial" w:cs="Arial" w:eastAsia="Arial" w:hAnsi="Arial"/>
          <w:b w:val="1"/>
          <w:bCs w:val="1"/>
          <w:color w:val="000000"/>
          <w:sz w:val="22"/>
          <w:szCs w:val="22"/>
          <w:rtl w:val="0"/>
        </w:rPr>
        <w:t xml:space="preserve">PORTADA</w:t>
      </w:r>
    </w:p>
    <w:p w:rsidR="00000000" w:rsidDel="00000000" w:rsidP="00000000" w:rsidRDefault="00000000" w:rsidRPr="00000000" w14:paraId="00000007">
      <w:pPr>
        <w:spacing w:line="36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28"/>
          <w:szCs w:val="28"/>
          <w:rtl w:val="0"/>
        </w:rPr>
        <w:t xml:space="preserve">PRESENTADO POR:</w:t>
      </w:r>
      <w:r w:rsidDel="00000000" w:rsidR="00000000" w:rsidRPr="00000000">
        <w:rPr>
          <w:rtl w:val="0"/>
        </w:rPr>
      </w:r>
    </w:p>
    <w:sdt>
      <w:sdtPr>
        <w:lock w:val="contentLocked"/>
        <w:id w:val="1297352249"/>
        <w:tag w:val="goog_rdk_0"/>
      </w:sdtPr>
      <w:sdtContent>
        <w:tbl>
          <w:tblPr>
            <w:tblStyle w:val="Table1"/>
            <w:tblW w:w="90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p w:rsidR="00000000" w:rsidDel="00000000" w:rsidP="00000000" w:rsidRDefault="00000000" w:rsidRPr="00000000" w14:paraId="00000008">
                <w:pPr>
                  <w:spacing w:after="60" w:before="60" w:line="36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APELLIDOS Y NOMBRES</w:t>
                </w:r>
              </w:p>
            </w:tc>
            <w:tc>
              <w:tcPr/>
              <w:p w:rsidR="00000000" w:rsidDel="00000000" w:rsidP="00000000" w:rsidRDefault="00000000" w:rsidRPr="00000000" w14:paraId="00000009">
                <w:pPr>
                  <w:spacing w:after="60" w:before="60" w:line="36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CÓDIGO</w:t>
                </w:r>
              </w:p>
            </w:tc>
          </w:tr>
          <w:tr>
            <w:trPr>
              <w:cantSplit w:val="0"/>
              <w:tblHeader w:val="0"/>
            </w:trPr>
            <w:tc>
              <w:tcPr/>
              <w:p w:rsidR="00000000" w:rsidDel="00000000" w:rsidP="00000000" w:rsidRDefault="00000000" w:rsidRPr="00000000" w14:paraId="0000000A">
                <w:pPr>
                  <w:spacing w:after="60" w:before="60" w:line="36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BASTIDAS VILCA Nikole</w:t>
                </w:r>
              </w:p>
            </w:tc>
            <w:tc>
              <w:tcPr/>
              <w:p w:rsidR="00000000" w:rsidDel="00000000" w:rsidP="00000000" w:rsidRDefault="00000000" w:rsidRPr="00000000" w14:paraId="0000000B">
                <w:pPr>
                  <w:spacing w:after="60" w:before="60" w:line="36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73498635</w:t>
                </w:r>
              </w:p>
            </w:tc>
          </w:tr>
        </w:tbl>
      </w:sdtContent>
    </w:sdt>
    <w:p w:rsidR="00000000" w:rsidDel="00000000" w:rsidP="00000000" w:rsidRDefault="00000000" w:rsidRPr="00000000" w14:paraId="0000000C">
      <w:pPr>
        <w:spacing w:after="160" w:line="360" w:lineRule="auto"/>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D">
      <w:pPr>
        <w:spacing w:line="36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ASESOR:</w:t>
      </w:r>
    </w:p>
    <w:p w:rsidR="00000000" w:rsidDel="00000000" w:rsidP="00000000" w:rsidRDefault="00000000" w:rsidRPr="00000000" w14:paraId="0000000E">
      <w:pPr>
        <w:spacing w:after="160" w:line="36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MG. ARANA CAPARACHIN, Maglioni</w:t>
      </w:r>
    </w:p>
    <w:p w:rsidR="00000000" w:rsidDel="00000000" w:rsidP="00000000" w:rsidRDefault="00000000" w:rsidRPr="00000000" w14:paraId="0000000F">
      <w:pPr>
        <w:spacing w:after="16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HUANCAYO – PERÚ</w:t>
      </w:r>
    </w:p>
    <w:p w:rsidR="00000000" w:rsidDel="00000000" w:rsidP="00000000" w:rsidRDefault="00000000" w:rsidRPr="00000000" w14:paraId="00000010">
      <w:pPr>
        <w:spacing w:after="160" w:line="360" w:lineRule="auto"/>
        <w:jc w:val="center"/>
        <w:rPr>
          <w:rFonts w:ascii="Arial" w:cs="Arial" w:eastAsia="Arial" w:hAnsi="Arial"/>
        </w:rPr>
      </w:pPr>
      <w:r w:rsidDel="00000000" w:rsidR="00000000" w:rsidRPr="00000000">
        <w:rPr>
          <w:rFonts w:ascii="Arial" w:cs="Arial" w:eastAsia="Arial" w:hAnsi="Arial"/>
          <w:b w:val="1"/>
          <w:bCs w:val="1"/>
          <w:sz w:val="24"/>
          <w:szCs w:val="24"/>
          <w:rtl w:val="0"/>
        </w:rPr>
        <w:t xml:space="preserve">2026</w:t>
      </w:r>
      <w:r w:rsidDel="00000000" w:rsidR="00000000" w:rsidRPr="00000000">
        <w:rPr>
          <w:rtl w:val="0"/>
        </w:rPr>
      </w:r>
    </w:p>
    <w:p w:rsidR="00000000" w:rsidDel="00000000" w:rsidP="00000000" w:rsidRDefault="00000000" w:rsidRPr="00000000" w14:paraId="00000011">
      <w:pPr>
        <w:spacing w:after="120" w:line="360" w:lineRule="auto"/>
        <w:jc w:val="center"/>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2"/>
        <w:rPr>
          <w:rFonts w:ascii="Arial" w:cs="Arial" w:eastAsia="Arial" w:hAnsi="Arial"/>
          <w:b w:val="1"/>
          <w:bCs w:val="1"/>
          <w:color w:val="000000"/>
          <w:sz w:val="32"/>
          <w:szCs w:val="32"/>
        </w:rPr>
      </w:pPr>
      <w:bookmarkStart w:colFirst="0" w:colLast="0" w:name="_heading=h.nm83cqjry4xo" w:id="1"/>
      <w:bookmarkEnd w:id="1"/>
      <w:r w:rsidDel="00000000" w:rsidR="00000000" w:rsidRPr="00000000">
        <w:rPr>
          <w:rFonts w:ascii="Arial" w:cs="Arial" w:eastAsia="Arial" w:hAnsi="Arial"/>
          <w:b w:val="1"/>
          <w:bCs w:val="1"/>
          <w:color w:val="000000"/>
          <w:rtl w:val="0"/>
        </w:rPr>
        <w:t xml:space="preserve">INDICE</w:t>
      </w:r>
      <w:r w:rsidDel="00000000" w:rsidR="00000000" w:rsidRPr="00000000">
        <w:rPr>
          <w:rtl w:val="0"/>
        </w:rPr>
      </w:r>
    </w:p>
    <w:sdt>
      <w:sdtPr>
        <w:id w:val="442356842"/>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w:instrText>
            <w:fldChar w:fldCharType="separate"/>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PORTADA</w:t>
            <w:tab/>
          </w:r>
          <w:r w:rsidDel="00000000" w:rsidR="00000000" w:rsidRPr="00000000">
            <w:fldChar w:fldCharType="begin"/>
            <w:instrText xml:space="preserve"> PAGEREF _heading=h.weutn71ytv0l \h </w:instrText>
            <w:fldChar w:fldCharType="separate"/>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1</w:t>
          </w:r>
          <w:r w:rsidDel="00000000" w:rsidR="00000000" w:rsidRPr="00000000">
            <w:fldChar w:fldCharType="begin"/>
            <w:instrText xml:space="preserve"> HYPERLINK \l "_heading=h.weutn71ytv0l"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INDICE</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_heading=h.nm83cqjry4xo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2</w:t>
          </w:r>
          <w:r w:rsidDel="00000000" w:rsidR="00000000" w:rsidRPr="00000000">
            <w:fldChar w:fldCharType="begin"/>
            <w:instrText xml:space="preserve"> HYPERLINK \l "_heading=h.nm83cqjry4xo"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ÍNDICE DE FIGURAS</w:t>
            <w:tab/>
          </w:r>
          <w:r w:rsidDel="00000000" w:rsidR="00000000" w:rsidRPr="00000000">
            <w:fldChar w:fldCharType="begin"/>
            <w:instrText xml:space="preserve"> PAGEREF _heading=h.m6w5qarobcr \h </w:instrText>
            <w:fldChar w:fldCharType="separate"/>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5</w:t>
          </w:r>
          <w:r w:rsidDel="00000000" w:rsidR="00000000" w:rsidRPr="00000000">
            <w:fldChar w:fldCharType="begin"/>
            <w:instrText xml:space="preserve"> HYPERLINK \l "_heading=h.m6w5qarobcr"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ÍNDICE DE TABLAS</w:t>
            <w:tab/>
          </w:r>
          <w:r w:rsidDel="00000000" w:rsidR="00000000" w:rsidRPr="00000000">
            <w:fldChar w:fldCharType="begin"/>
            <w:instrText xml:space="preserve"> PAGEREF _heading=h.lkokmj9p5gdk \h </w:instrText>
            <w:fldChar w:fldCharType="separate"/>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6</w:t>
          </w:r>
          <w:r w:rsidDel="00000000" w:rsidR="00000000" w:rsidRPr="00000000">
            <w:fldChar w:fldCharType="begin"/>
            <w:instrText xml:space="preserve"> HYPERLINK \l "_heading=h.lkokmj9p5gdk"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RESUMEN</w:t>
            <w:tab/>
          </w:r>
          <w:r w:rsidDel="00000000" w:rsidR="00000000" w:rsidRPr="00000000">
            <w:fldChar w:fldCharType="begin"/>
            <w:instrText xml:space="preserve"> PAGEREF _heading=h.kt1wg22g8vah \h </w:instrText>
            <w:fldChar w:fldCharType="separate"/>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7</w:t>
          </w:r>
          <w:r w:rsidDel="00000000" w:rsidR="00000000" w:rsidRPr="00000000">
            <w:fldChar w:fldCharType="begin"/>
            <w:instrText xml:space="preserve"> HYPERLINK \l "_heading=h.kt1wg22g8vah"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ABSTRACT</w:t>
            <w:tab/>
          </w:r>
          <w:r w:rsidDel="00000000" w:rsidR="00000000" w:rsidRPr="00000000">
            <w:fldChar w:fldCharType="begin"/>
            <w:instrText xml:space="preserve"> PAGEREF _heading=h.o2ruo1xd8crj \h </w:instrText>
            <w:fldChar w:fldCharType="separate"/>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8</w:t>
          </w:r>
          <w:r w:rsidDel="00000000" w:rsidR="00000000" w:rsidRPr="00000000">
            <w:fldChar w:fldCharType="begin"/>
            <w:instrText xml:space="preserve"> HYPERLINK \l "_heading=h.o2ruo1xd8crj"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INTRODUCCION</w:t>
            <w:tab/>
          </w:r>
          <w:r w:rsidDel="00000000" w:rsidR="00000000" w:rsidRPr="00000000">
            <w:fldChar w:fldCharType="begin"/>
            <w:instrText xml:space="preserve"> PAGEREF _heading=h.hzl4jqbxz1c7 \h </w:instrText>
            <w:fldChar w:fldCharType="separate"/>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9</w:t>
          </w:r>
          <w:r w:rsidDel="00000000" w:rsidR="00000000" w:rsidRPr="00000000">
            <w:fldChar w:fldCharType="begin"/>
            <w:instrText xml:space="preserve"> HYPERLINK \l "_heading=h.hzl4jqbxz1c7"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CAPÍTULO I</w:t>
            <w:tab/>
          </w:r>
          <w:r w:rsidDel="00000000" w:rsidR="00000000" w:rsidRPr="00000000">
            <w:fldChar w:fldCharType="begin"/>
            <w:instrText xml:space="preserve"> PAGEREF _heading=h.9qj6001usq7m \h </w:instrText>
            <w:fldChar w:fldCharType="separate"/>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11</w:t>
          </w:r>
          <w:r w:rsidDel="00000000" w:rsidR="00000000" w:rsidRPr="00000000">
            <w:fldChar w:fldCharType="begin"/>
            <w:instrText xml:space="preserve"> HYPERLINK \l "_heading=h.9qj6001usq7m"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PLANTEAMIENTO DEL PROBLEMA</w:t>
            <w:tab/>
          </w:r>
          <w:r w:rsidDel="00000000" w:rsidR="00000000" w:rsidRPr="00000000">
            <w:fldChar w:fldCharType="begin"/>
            <w:instrText xml:space="preserve"> PAGEREF _heading=h.fz1yt8dr7jl2 \h </w:instrText>
            <w:fldChar w:fldCharType="separate"/>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11</w:t>
          </w:r>
          <w:r w:rsidDel="00000000" w:rsidR="00000000" w:rsidRPr="00000000">
            <w:fldChar w:fldCharType="begin"/>
            <w:instrText xml:space="preserve"> HYPERLINK \l "_heading=h.fz1yt8dr7jl2"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Identificación del Problema</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_heading=h.bl202t83v932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11</w:t>
          </w:r>
          <w:r w:rsidDel="00000000" w:rsidR="00000000" w:rsidRPr="00000000">
            <w:fldChar w:fldCharType="begin"/>
            <w:instrText xml:space="preserve"> HYPERLINK \l "_heading=h.bl202t83v932"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1.1.1. Descripción del problema</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_heading=h.4av904l5ieuc \h </w:instrText>
            <w:fldChar w:fldCharType="separate"/>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11</w:t>
          </w:r>
          <w:r w:rsidDel="00000000" w:rsidR="00000000" w:rsidRPr="00000000">
            <w:fldChar w:fldCharType="begin"/>
            <w:instrText xml:space="preserve"> HYPERLINK \l "_heading=h.4av904l5ieuc"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Justificación</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_heading=h.y856edom52s8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13</w:t>
          </w:r>
          <w:r w:rsidDel="00000000" w:rsidR="00000000" w:rsidRPr="00000000">
            <w:fldChar w:fldCharType="begin"/>
            <w:instrText xml:space="preserve"> HYPERLINK \l "_heading=h.y856edom52s8"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1.2.1. Justificación teórica</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_heading=h.wv3v2g34fxn6 \h </w:instrText>
            <w:fldChar w:fldCharType="separate"/>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13</w:t>
          </w:r>
          <w:r w:rsidDel="00000000" w:rsidR="00000000" w:rsidRPr="00000000">
            <w:fldChar w:fldCharType="begin"/>
            <w:instrText xml:space="preserve"> HYPERLINK \l "_heading=h.wv3v2g34fxn6"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1.2.2. Justificación práctica</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_heading=h.y3qk5r7ptawg \h </w:instrText>
            <w:fldChar w:fldCharType="separate"/>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13</w:t>
          </w:r>
          <w:r w:rsidDel="00000000" w:rsidR="00000000" w:rsidRPr="00000000">
            <w:fldChar w:fldCharType="begin"/>
            <w:instrText xml:space="preserve"> HYPERLINK \l "_heading=h.y3qk5r7ptawg"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1.2.3. Justificación metodológica</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_heading=h.f7prz7vg2pg2 \h </w:instrText>
            <w:fldChar w:fldCharType="separate"/>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13</w:t>
          </w:r>
          <w:r w:rsidDel="00000000" w:rsidR="00000000" w:rsidRPr="00000000">
            <w:fldChar w:fldCharType="begin"/>
            <w:instrText xml:space="preserve"> HYPERLINK \l "_heading=h.f7prz7vg2pg2"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Delimitación de la Investigación</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_heading=h.z73pvmyyg1l7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13</w:t>
          </w:r>
          <w:r w:rsidDel="00000000" w:rsidR="00000000" w:rsidRPr="00000000">
            <w:fldChar w:fldCharType="begin"/>
            <w:instrText xml:space="preserve"> HYPERLINK \l "_heading=h.z73pvmyyg1l7"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1.3.1. Delimitación espacial</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_heading=h.65v1lnjun1v4 \h </w:instrText>
            <w:fldChar w:fldCharType="separate"/>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13</w:t>
          </w:r>
          <w:r w:rsidDel="00000000" w:rsidR="00000000" w:rsidRPr="00000000">
            <w:fldChar w:fldCharType="begin"/>
            <w:instrText xml:space="preserve"> HYPERLINK \l "_heading=h.65v1lnjun1v4"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1.3.2. Delimitación temporal</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_heading=h.m91t1ocvfek1 \h </w:instrText>
            <w:fldChar w:fldCharType="separate"/>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14</w:t>
          </w:r>
          <w:r w:rsidDel="00000000" w:rsidR="00000000" w:rsidRPr="00000000">
            <w:fldChar w:fldCharType="begin"/>
            <w:instrText xml:space="preserve"> HYPERLINK \l "_heading=h.m91t1ocvfek1"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1.3.3. Delimitación conceptual</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_heading=h.60x8ndxn0boc \h </w:instrText>
            <w:fldChar w:fldCharType="separate"/>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14</w:t>
          </w:r>
          <w:r w:rsidDel="00000000" w:rsidR="00000000" w:rsidRPr="00000000">
            <w:fldChar w:fldCharType="begin"/>
            <w:instrText xml:space="preserve"> HYPERLINK \l "_heading=h.60x8ndxn0boc"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Objetivos</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_heading=h.p4iin7kw1fzn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14</w:t>
          </w:r>
          <w:r w:rsidDel="00000000" w:rsidR="00000000" w:rsidRPr="00000000">
            <w:fldChar w:fldCharType="begin"/>
            <w:instrText xml:space="preserve"> HYPERLINK \l "_heading=h.p4iin7kw1fzn"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1.4.1. Objetivo General (OG)</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_heading=h.3qo4ctewggp8 \h </w:instrText>
            <w:fldChar w:fldCharType="separate"/>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14</w:t>
          </w:r>
          <w:r w:rsidDel="00000000" w:rsidR="00000000" w:rsidRPr="00000000">
            <w:fldChar w:fldCharType="begin"/>
            <w:instrText xml:space="preserve"> HYPERLINK \l "_heading=h.3qo4ctewggp8"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1.4.2. Objetivos Específicos (OE)</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_heading=h.ekh33eqdpsuy \h </w:instrText>
            <w:fldChar w:fldCharType="separate"/>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14</w:t>
          </w:r>
          <w:r w:rsidDel="00000000" w:rsidR="00000000" w:rsidRPr="00000000">
            <w:fldChar w:fldCharType="begin"/>
            <w:instrText xml:space="preserve"> HYPERLINK \l "_heading=h.ekh33eqdpsuy"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Hipótesis y Variables</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_heading=h.9b2iu2t2lref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14</w:t>
          </w:r>
          <w:r w:rsidDel="00000000" w:rsidR="00000000" w:rsidRPr="00000000">
            <w:fldChar w:fldCharType="begin"/>
            <w:instrText xml:space="preserve"> HYPERLINK \l "_heading=h.9b2iu2t2lref"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1.5.1. Hipótesis General (HG)</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_heading=h.runbvz6u5abi \h </w:instrText>
            <w:fldChar w:fldCharType="separate"/>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14</w:t>
          </w:r>
          <w:r w:rsidDel="00000000" w:rsidR="00000000" w:rsidRPr="00000000">
            <w:fldChar w:fldCharType="begin"/>
            <w:instrText xml:space="preserve"> HYPERLINK \l "_heading=h.runbvz6u5abi"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1.5.2. Hipótesis Específicas (HE)</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_heading=h.plcs95u21pgm \h </w:instrText>
            <w:fldChar w:fldCharType="separate"/>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15</w:t>
          </w:r>
          <w:r w:rsidDel="00000000" w:rsidR="00000000" w:rsidRPr="00000000">
            <w:fldChar w:fldCharType="begin"/>
            <w:instrText xml:space="preserve"> HYPERLINK \l "_heading=h.plcs95u21pgm"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1.5.3. Identificación de las Variables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_heading=h.tgcvjumtefch \h </w:instrText>
            <w:fldChar w:fldCharType="separate"/>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15</w:t>
          </w:r>
          <w:r w:rsidDel="00000000" w:rsidR="00000000" w:rsidRPr="00000000">
            <w:fldChar w:fldCharType="begin"/>
            <w:instrText xml:space="preserve"> HYPERLINK \l "_heading=h.tgcvjumtefch"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1.5.4. Matriz de Operacionalización de Variables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_heading=h.gce5jongfqle \h </w:instrText>
            <w:fldChar w:fldCharType="separate"/>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16</w:t>
          </w:r>
          <w:r w:rsidDel="00000000" w:rsidR="00000000" w:rsidRPr="00000000">
            <w:fldChar w:fldCharType="begin"/>
            <w:instrText xml:space="preserve"> HYPERLINK \l "_heading=h.gce5jongfqle"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 Justificación e Importancia</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_heading=h.1jbvle5z1hp9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16</w:t>
          </w:r>
          <w:r w:rsidDel="00000000" w:rsidR="00000000" w:rsidRPr="00000000">
            <w:fldChar w:fldCharType="begin"/>
            <w:instrText xml:space="preserve"> HYPERLINK \l "_heading=h.1jbvle5z1hp9"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1.6.1. Práctica</w:t>
            <w:tab/>
          </w:r>
          <w:r w:rsidDel="00000000" w:rsidR="00000000" w:rsidRPr="00000000">
            <w:fldChar w:fldCharType="begin"/>
            <w:instrText xml:space="preserve"> HYPERLINK \l "_heading=h.pcjpx9cpskvq"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16</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1.6.2. Teórica</w:t>
            <w:tab/>
          </w:r>
          <w:r w:rsidDel="00000000" w:rsidR="00000000" w:rsidRPr="00000000">
            <w:fldChar w:fldCharType="begin"/>
            <w:instrText xml:space="preserve"> HYPERLINK \l "_heading=h.6s4t7mxszek6"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16</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1.6.3. Metodológica</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_heading=h.b2r3a6jvc58 \h </w:instrText>
            <w:fldChar w:fldCharType="separate"/>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17</w:t>
          </w:r>
          <w:r w:rsidDel="00000000" w:rsidR="00000000" w:rsidRPr="00000000">
            <w:fldChar w:fldCharType="begin"/>
            <w:instrText xml:space="preserve"> HYPERLINK \l "_heading=h.b2r3a6jvc58"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 Delimitación del Proyecto</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_heading=h.sjwtwbbygzns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17</w:t>
          </w:r>
          <w:r w:rsidDel="00000000" w:rsidR="00000000" w:rsidRPr="00000000">
            <w:fldChar w:fldCharType="begin"/>
            <w:instrText xml:space="preserve"> HYPERLINK \l "_heading=h.sjwtwbbygzns"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1.7.1. Espacial</w:t>
            <w:tab/>
          </w:r>
          <w:r w:rsidDel="00000000" w:rsidR="00000000" w:rsidRPr="00000000">
            <w:fldChar w:fldCharType="begin"/>
            <w:instrText xml:space="preserve"> HYPERLINK \l "_heading=h.ag70mcfleq0e"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17</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1.7.2. Temporal</w:t>
            <w:tab/>
          </w:r>
          <w:r w:rsidDel="00000000" w:rsidR="00000000" w:rsidRPr="00000000">
            <w:fldChar w:fldCharType="begin"/>
            <w:instrText xml:space="preserve"> HYPERLINK \l "_heading=h.tpe6hdx0n43"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17</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1.7.3. Financiero</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_heading=h.7pupcn1ic6xj \h </w:instrText>
            <w:fldChar w:fldCharType="separate"/>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17</w:t>
          </w:r>
          <w:r w:rsidDel="00000000" w:rsidR="00000000" w:rsidRPr="00000000">
            <w:fldChar w:fldCharType="begin"/>
            <w:instrText xml:space="preserve"> HYPERLINK \l "_heading=h.7pupcn1ic6xj"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CAPÍTULO II</w:t>
            <w:tab/>
          </w:r>
          <w:r w:rsidDel="00000000" w:rsidR="00000000" w:rsidRPr="00000000">
            <w:fldChar w:fldCharType="begin"/>
            <w:instrText xml:space="preserve"> PAGEREF _heading=h.mu25frbzpsy6 \h </w:instrText>
            <w:fldChar w:fldCharType="separate"/>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18</w:t>
          </w:r>
          <w:r w:rsidDel="00000000" w:rsidR="00000000" w:rsidRPr="00000000">
            <w:fldChar w:fldCharType="begin"/>
            <w:instrText xml:space="preserve"> HYPERLINK \l "_heading=h.mu25frbzpsy6"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MARCO TEÓRICO</w:t>
            <w:tab/>
          </w:r>
          <w:r w:rsidDel="00000000" w:rsidR="00000000" w:rsidRPr="00000000">
            <w:fldChar w:fldCharType="begin"/>
            <w:instrText xml:space="preserve"> PAGEREF _heading=h.4nk15ogb4gzv \h </w:instrText>
            <w:fldChar w:fldCharType="separate"/>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18</w:t>
          </w:r>
          <w:r w:rsidDel="00000000" w:rsidR="00000000" w:rsidRPr="00000000">
            <w:fldChar w:fldCharType="begin"/>
            <w:instrText xml:space="preserve"> HYPERLINK \l "_heading=h.4nk15ogb4gzv"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Antecedentes de la Investigación</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_heading=h.2hj3mns0371y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18</w:t>
          </w:r>
          <w:r w:rsidDel="00000000" w:rsidR="00000000" w:rsidRPr="00000000">
            <w:fldChar w:fldCharType="begin"/>
            <w:instrText xml:space="preserve"> HYPERLINK \l "_heading=h.2hj3mns0371y"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2.1.1. Antecedentes internacionales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_heading=h.u7qoxyxvjd51 \h </w:instrText>
            <w:fldChar w:fldCharType="separate"/>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22</w:t>
          </w:r>
          <w:r w:rsidDel="00000000" w:rsidR="00000000" w:rsidRPr="00000000">
            <w:fldChar w:fldCharType="begin"/>
            <w:instrText xml:space="preserve"> HYPERLINK \l "_heading=h.u7qoxyxvjd51"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2.1.2. Antecedentes nacionales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_heading=h.x9txwgjpr5zv \h </w:instrText>
            <w:fldChar w:fldCharType="separate"/>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25</w:t>
          </w:r>
          <w:r w:rsidDel="00000000" w:rsidR="00000000" w:rsidRPr="00000000">
            <w:fldChar w:fldCharType="begin"/>
            <w:instrText xml:space="preserve"> HYPERLINK \l "_heading=h.x9txwgjpr5zv"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Bases Teóricas</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_heading=h.lx7xxwx7c5xf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27</w:t>
          </w:r>
          <w:r w:rsidDel="00000000" w:rsidR="00000000" w:rsidRPr="00000000">
            <w:fldChar w:fldCharType="begin"/>
            <w:instrText xml:space="preserve"> HYPERLINK \l "_heading=h.lx7xxwx7c5xf"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2.2.1. Redes Neuronales Convolucionales (CNN)</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_heading=h.zhndd2nqmhdc \h </w:instrText>
            <w:fldChar w:fldCharType="separate"/>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27</w:t>
          </w:r>
          <w:r w:rsidDel="00000000" w:rsidR="00000000" w:rsidRPr="00000000">
            <w:fldChar w:fldCharType="begin"/>
            <w:instrText xml:space="preserve"> HYPERLINK \l "_heading=h.zhndd2nqmhdc"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2.2.2. Transfer Learning y Fine-Tuning</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_heading=h.nihbenris7dx \h </w:instrText>
            <w:fldChar w:fldCharType="separate"/>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27</w:t>
          </w:r>
          <w:r w:rsidDel="00000000" w:rsidR="00000000" w:rsidRPr="00000000">
            <w:fldChar w:fldCharType="begin"/>
            <w:instrText xml:space="preserve"> HYPERLINK \l "_heading=h.nihbenris7dx"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2.2.3. Arquitecturas CNN Candidatas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_heading=h.79gejlgpiycs \h </w:instrText>
            <w:fldChar w:fldCharType="separate"/>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28</w:t>
          </w:r>
          <w:r w:rsidDel="00000000" w:rsidR="00000000" w:rsidRPr="00000000">
            <w:fldChar w:fldCharType="begin"/>
            <w:instrText xml:space="preserve"> HYPERLINK \l "_heading=h.79gejlgpiycs"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2.2.4. Enfermedades en Cultivos de Plantas de Huerto</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_heading=h.um9j30n25fgm \h </w:instrText>
            <w:fldChar w:fldCharType="separate"/>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29</w:t>
          </w:r>
          <w:r w:rsidDel="00000000" w:rsidR="00000000" w:rsidRPr="00000000">
            <w:fldChar w:fldCharType="begin"/>
            <w:instrText xml:space="preserve"> HYPERLINK \l "_heading=h.um9j30n25fgm"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2.2.5. Domain Shift y Adaptación de Dominio</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_heading=h.19ni2ii3ntlz \h </w:instrText>
            <w:fldChar w:fldCharType="separate"/>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29</w:t>
          </w:r>
          <w:r w:rsidDel="00000000" w:rsidR="00000000" w:rsidRPr="00000000">
            <w:fldChar w:fldCharType="begin"/>
            <w:instrText xml:space="preserve"> HYPERLINK \l "_heading=h.19ni2ii3ntlz"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2.2.6. Métricas de Evaluación del Modelo</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_heading=h.c6j0r6tnsx8a \h </w:instrText>
            <w:fldChar w:fldCharType="separate"/>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30</w:t>
          </w:r>
          <w:r w:rsidDel="00000000" w:rsidR="00000000" w:rsidRPr="00000000">
            <w:fldChar w:fldCharType="begin"/>
            <w:instrText xml:space="preserve"> HYPERLINK \l "_heading=h.c6j0r6tnsx8a"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2.2.7. Sistema Usability Scale (SUS) y Usabilidad</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_heading=h.cnflp6uf7u3c \h </w:instrText>
            <w:fldChar w:fldCharType="separate"/>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30</w:t>
          </w:r>
          <w:r w:rsidDel="00000000" w:rsidR="00000000" w:rsidRPr="00000000">
            <w:fldChar w:fldCharType="begin"/>
            <w:instrText xml:space="preserve"> HYPERLINK \l "_heading=h.cnflp6uf7u3c"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Definiciones Conceptuales</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_heading=h.3hgbrfqt08vi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31</w:t>
          </w:r>
          <w:r w:rsidDel="00000000" w:rsidR="00000000" w:rsidRPr="00000000">
            <w:fldChar w:fldCharType="begin"/>
            <w:instrText xml:space="preserve"> HYPERLINK \l "_heading=h.3hgbrfqt08vi"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CAPÍTULO III</w:t>
            <w:tab/>
          </w:r>
          <w:r w:rsidDel="00000000" w:rsidR="00000000" w:rsidRPr="00000000">
            <w:fldChar w:fldCharType="begin"/>
            <w:instrText xml:space="preserve"> PAGEREF _heading=h.5v3r547ubl9j \h </w:instrText>
            <w:fldChar w:fldCharType="separate"/>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34</w:t>
          </w:r>
          <w:r w:rsidDel="00000000" w:rsidR="00000000" w:rsidRPr="00000000">
            <w:fldChar w:fldCharType="begin"/>
            <w:instrText xml:space="preserve"> HYPERLINK \l "_heading=h.5v3r547ubl9j"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METODOLOGÍA</w:t>
            <w:tab/>
          </w:r>
          <w:r w:rsidDel="00000000" w:rsidR="00000000" w:rsidRPr="00000000">
            <w:fldChar w:fldCharType="begin"/>
            <w:instrText xml:space="preserve"> PAGEREF _heading=h.85u1jxv8tdns \h </w:instrText>
            <w:fldChar w:fldCharType="separate"/>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34</w:t>
          </w:r>
          <w:r w:rsidDel="00000000" w:rsidR="00000000" w:rsidRPr="00000000">
            <w:fldChar w:fldCharType="begin"/>
            <w:instrText xml:space="preserve"> HYPERLINK \l "_heading=h.85u1jxv8tdns"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Método, Tipo o Alcance de la Investigación</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_heading=h.6kln3rk8im7l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34</w:t>
          </w:r>
          <w:r w:rsidDel="00000000" w:rsidR="00000000" w:rsidRPr="00000000">
            <w:fldChar w:fldCharType="begin"/>
            <w:instrText xml:space="preserve"> HYPERLINK \l "_heading=h.6kln3rk8im7l"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3.1.1. Método general o teórico de la investigación</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_heading=h.qaqum5kg1pnh \h </w:instrText>
            <w:fldChar w:fldCharType="separate"/>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34</w:t>
          </w:r>
          <w:r w:rsidDel="00000000" w:rsidR="00000000" w:rsidRPr="00000000">
            <w:fldChar w:fldCharType="begin"/>
            <w:instrText xml:space="preserve"> HYPERLINK \l "_heading=h.qaqum5kg1pnh"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3.1.2. Método específico de la investigación</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_heading=h.lepslumul29n \h </w:instrText>
            <w:fldChar w:fldCharType="separate"/>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34</w:t>
          </w:r>
          <w:r w:rsidDel="00000000" w:rsidR="00000000" w:rsidRPr="00000000">
            <w:fldChar w:fldCharType="begin"/>
            <w:instrText xml:space="preserve"> HYPERLINK \l "_heading=h.lepslumul29n"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3.1.3. Enfoque de investigación</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_heading=h.fj68heulvui1 \h </w:instrText>
            <w:fldChar w:fldCharType="separate"/>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34</w:t>
          </w:r>
          <w:r w:rsidDel="00000000" w:rsidR="00000000" w:rsidRPr="00000000">
            <w:fldChar w:fldCharType="begin"/>
            <w:instrText xml:space="preserve"> HYPERLINK \l "_heading=h.fj68heulvui1"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3.1.4. Tipo de investigación</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_heading=h.r0dgmuwjdbl2 \h </w:instrText>
            <w:fldChar w:fldCharType="separate"/>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35</w:t>
          </w:r>
          <w:r w:rsidDel="00000000" w:rsidR="00000000" w:rsidRPr="00000000">
            <w:fldChar w:fldCharType="begin"/>
            <w:instrText xml:space="preserve"> HYPERLINK \l "_heading=h.r0dgmuwjdbl2"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3.1.5. Alcance de investigación</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_heading=h.8g47zlc4plua \h </w:instrText>
            <w:fldChar w:fldCharType="separate"/>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35</w:t>
          </w:r>
          <w:r w:rsidDel="00000000" w:rsidR="00000000" w:rsidRPr="00000000">
            <w:fldChar w:fldCharType="begin"/>
            <w:instrText xml:space="preserve"> HYPERLINK \l "_heading=h.8g47zlc4plua"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Diseño de la Investigación</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_heading=h.foeyrts1m836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35</w:t>
          </w:r>
          <w:r w:rsidDel="00000000" w:rsidR="00000000" w:rsidRPr="00000000">
            <w:fldChar w:fldCharType="begin"/>
            <w:instrText xml:space="preserve"> HYPERLINK \l "_heading=h.foeyrts1m836"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3.2.1. Tipo de diseño de investigación</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_heading=h.kzcpa6dsk0w0 \h </w:instrText>
            <w:fldChar w:fldCharType="separate"/>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35</w:t>
          </w:r>
          <w:r w:rsidDel="00000000" w:rsidR="00000000" w:rsidRPr="00000000">
            <w:fldChar w:fldCharType="begin"/>
            <w:instrText xml:space="preserve"> HYPERLINK \l "_heading=h.kzcpa6dsk0w0"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 Nivel de Investigación</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_heading=h.4l95va8rqhz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36</w:t>
          </w:r>
          <w:r w:rsidDel="00000000" w:rsidR="00000000" w:rsidRPr="00000000">
            <w:fldChar w:fldCharType="begin"/>
            <w:instrText xml:space="preserve"> HYPERLINK \l "_heading=h.4l95va8rqhz"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3.4. Población y Muestra</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_heading=h.3fut95tpryli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36</w:t>
          </w:r>
          <w:r w:rsidDel="00000000" w:rsidR="00000000" w:rsidRPr="00000000">
            <w:fldChar w:fldCharType="begin"/>
            <w:instrText xml:space="preserve"> HYPERLINK \l "_heading=h.3fut95tpryli"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3.4.1. Población</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_heading=h.z7igowcvi9dq \h </w:instrText>
            <w:fldChar w:fldCharType="separate"/>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36</w:t>
          </w:r>
          <w:r w:rsidDel="00000000" w:rsidR="00000000" w:rsidRPr="00000000">
            <w:fldChar w:fldCharType="begin"/>
            <w:instrText xml:space="preserve"> HYPERLINK \l "_heading=h.z7igowcvi9dq"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3.4.2. Muestra</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_heading=h.w5kyey8gsd64 \h </w:instrText>
            <w:fldChar w:fldCharType="separate"/>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37</w:t>
          </w:r>
          <w:r w:rsidDel="00000000" w:rsidR="00000000" w:rsidRPr="00000000">
            <w:fldChar w:fldCharType="begin"/>
            <w:instrText xml:space="preserve"> HYPERLINK \l "_heading=h.w5kyey8gsd64"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3.5. Técnicas e Instrumentos de Recolección de Datos</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_heading=h.wmyy8kafdp02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38</w:t>
          </w:r>
          <w:r w:rsidDel="00000000" w:rsidR="00000000" w:rsidRPr="00000000">
            <w:fldChar w:fldCharType="begin"/>
            <w:instrText xml:space="preserve"> HYPERLINK \l "_heading=h.wmyy8kafdp02"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3.5.1. Técnicas utilizadas en la recolección de datos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_heading=h.orwpnue659e4 \h </w:instrText>
            <w:fldChar w:fldCharType="separate"/>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38</w:t>
          </w:r>
          <w:r w:rsidDel="00000000" w:rsidR="00000000" w:rsidRPr="00000000">
            <w:fldChar w:fldCharType="begin"/>
            <w:instrText xml:space="preserve"> HYPERLINK \l "_heading=h.orwpnue659e4"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3.5.2. Instrumentos utilizados en la recolección de datos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_heading=h.uv04m3cba75w \h </w:instrText>
            <w:fldChar w:fldCharType="separate"/>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38</w:t>
          </w:r>
          <w:r w:rsidDel="00000000" w:rsidR="00000000" w:rsidRPr="00000000">
            <w:fldChar w:fldCharType="begin"/>
            <w:instrText xml:space="preserve"> HYPERLINK \l "_heading=h.uv04m3cba75w"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3.6. Técnicas y Procesamiento del Análisis de Datos</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_heading=h.ay2snivrknpc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40</w:t>
          </w:r>
          <w:r w:rsidDel="00000000" w:rsidR="00000000" w:rsidRPr="00000000">
            <w:fldChar w:fldCharType="begin"/>
            <w:instrText xml:space="preserve"> HYPERLINK \l "_heading=h.ay2snivrknpc"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3.6.1. Técnicas de análisis de datos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_heading=h.tx8fep1gejk5 \h </w:instrText>
            <w:fldChar w:fldCharType="separate"/>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40</w:t>
          </w:r>
          <w:r w:rsidDel="00000000" w:rsidR="00000000" w:rsidRPr="00000000">
            <w:fldChar w:fldCharType="begin"/>
            <w:instrText xml:space="preserve"> HYPERLINK \l "_heading=h.tx8fep1gejk5"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3.6.2. Procesamiento de análisis de datos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_heading=h.krtbyzo1wlif \h </w:instrText>
            <w:fldChar w:fldCharType="separate"/>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40</w:t>
          </w:r>
          <w:r w:rsidDel="00000000" w:rsidR="00000000" w:rsidRPr="00000000">
            <w:fldChar w:fldCharType="begin"/>
            <w:instrText xml:space="preserve"> HYPERLINK \l "_heading=h.krtbyzo1wlif"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CAPÍTULO IV</w:t>
            <w:tab/>
          </w:r>
          <w:r w:rsidDel="00000000" w:rsidR="00000000" w:rsidRPr="00000000">
            <w:fldChar w:fldCharType="begin"/>
            <w:instrText xml:space="preserve"> PAGEREF _heading=h.4wdo9engj8iy \h </w:instrText>
            <w:fldChar w:fldCharType="separate"/>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43</w:t>
          </w:r>
          <w:r w:rsidDel="00000000" w:rsidR="00000000" w:rsidRPr="00000000">
            <w:fldChar w:fldCharType="begin"/>
            <w:instrText xml:space="preserve"> HYPERLINK \l "_heading=h.4wdo9engj8iy"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ASPECTOS ADMINISTRATIVOS</w:t>
            <w:tab/>
          </w:r>
          <w:r w:rsidDel="00000000" w:rsidR="00000000" w:rsidRPr="00000000">
            <w:fldChar w:fldCharType="begin"/>
            <w:instrText xml:space="preserve"> PAGEREF _heading=h.ul8ko24njqyo \h </w:instrText>
            <w:fldChar w:fldCharType="separate"/>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43</w:t>
          </w:r>
          <w:r w:rsidDel="00000000" w:rsidR="00000000" w:rsidRPr="00000000">
            <w:fldChar w:fldCharType="begin"/>
            <w:instrText xml:space="preserve"> HYPERLINK \l "_heading=h.ul8ko24njqyo"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016"/>
            </w:tabs>
            <w:spacing w:after="0" w:before="12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Cronograma de Desarrollo</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_heading=h.pt2twmsgimwp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43</w:t>
          </w:r>
          <w:r w:rsidDel="00000000" w:rsidR="00000000" w:rsidRPr="00000000">
            <w:fldChar w:fldCharType="begin"/>
            <w:instrText xml:space="preserve"> HYPERLINK \l "_heading=h.pt2twmsgimwp"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016"/>
            </w:tabs>
            <w:spacing w:after="0" w:before="12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Presupuesto de Investigación</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_heading=h.78hv4cezspbb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43</w:t>
          </w:r>
          <w:r w:rsidDel="00000000" w:rsidR="00000000" w:rsidRPr="00000000">
            <w:fldChar w:fldCharType="begin"/>
            <w:instrText xml:space="preserve"> HYPERLINK \l "_heading=h.78hv4cezspbb"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ANEXOS</w:t>
            <w:tab/>
          </w:r>
          <w:r w:rsidDel="00000000" w:rsidR="00000000" w:rsidRPr="00000000">
            <w:fldChar w:fldCharType="begin"/>
            <w:instrText xml:space="preserve"> PAGEREF _heading=h.c3e2vfed19go \h </w:instrText>
            <w:fldChar w:fldCharType="separate"/>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44</w:t>
          </w:r>
          <w:r w:rsidDel="00000000" w:rsidR="00000000" w:rsidRPr="00000000">
            <w:fldChar w:fldCharType="begin"/>
            <w:instrText xml:space="preserve"> HYPERLINK \l "_heading=h.c3e2vfed19go"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D">
          <w:pPr>
            <w:rPr>
              <w:rFonts w:ascii="Arial" w:cs="Arial" w:eastAsia="Arial" w:hAnsi="Arial"/>
              <w:b w:val="1"/>
              <w:bCs w:val="1"/>
              <w:sz w:val="28"/>
              <w:szCs w:val="28"/>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E">
      <w:pPr>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spacing w:line="360" w:lineRule="auto"/>
        <w:jc w:val="center"/>
        <w:rPr>
          <w:rFonts w:ascii="Arial" w:cs="Arial" w:eastAsia="Arial" w:hAnsi="Arial"/>
          <w:b w:val="1"/>
          <w:bCs w:val="1"/>
          <w:color w:val="000000"/>
        </w:rPr>
      </w:pPr>
      <w:bookmarkStart w:colFirst="0" w:colLast="0" w:name="_heading=h.m6w5qarobcr" w:id="2"/>
      <w:bookmarkEnd w:id="2"/>
      <w:r w:rsidDel="00000000" w:rsidR="00000000" w:rsidRPr="00000000">
        <w:rPr>
          <w:rFonts w:ascii="Arial" w:cs="Arial" w:eastAsia="Arial" w:hAnsi="Arial"/>
          <w:b w:val="1"/>
          <w:bCs w:val="1"/>
          <w:color w:val="000000"/>
          <w:rtl w:val="0"/>
        </w:rPr>
        <w:t xml:space="preserve">ÍNDICE DE FIGURAS</w:t>
      </w:r>
    </w:p>
    <w:p w:rsidR="00000000" w:rsidDel="00000000" w:rsidP="00000000" w:rsidRDefault="00000000" w:rsidRPr="00000000" w14:paraId="00000060">
      <w:pPr>
        <w:rPr/>
      </w:pPr>
      <w:r w:rsidDel="00000000" w:rsidR="00000000" w:rsidRPr="00000000">
        <w:rPr>
          <w:rtl w:val="0"/>
        </w:rPr>
      </w:r>
    </w:p>
    <w:sdt>
      <w:sdtPr>
        <w:id w:val="934913407"/>
        <w:docPartObj>
          <w:docPartGallery w:val="Table of Contents"/>
          <w:docPartUnique w:val="1"/>
        </w:docPartObj>
      </w:sdtPr>
      <w:sdtContent>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Figura 1 Disminución del rendimiento de modelos CNN en condiciones reales (domain shift)</w:t>
            <w:tab/>
          </w:r>
          <w:r w:rsidDel="00000000" w:rsidR="00000000" w:rsidRPr="00000000">
            <w:fldChar w:fldCharType="begin"/>
            <w:instrText xml:space="preserve"> PAGEREF _heading=h.kj9wlvtvj4mo \h </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11</w:t>
          </w:r>
          <w:r w:rsidDel="00000000" w:rsidR="00000000" w:rsidRPr="00000000">
            <w:fldChar w:fldCharType="begin"/>
            <w:instrText xml:space="preserve"> HYPERLINK \l "_heading=h.kj9wlvtvj4mo"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2">
          <w:pPr>
            <w:rPr>
              <w:rFonts w:ascii="Arial" w:cs="Arial" w:eastAsia="Arial" w:hAnsi="Arial"/>
              <w:b w:val="1"/>
              <w:bCs w:val="1"/>
              <w:sz w:val="28"/>
              <w:szCs w:val="28"/>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3">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spacing w:line="360" w:lineRule="auto"/>
        <w:jc w:val="center"/>
        <w:rPr>
          <w:rFonts w:ascii="Arial" w:cs="Arial" w:eastAsia="Arial" w:hAnsi="Arial"/>
          <w:b w:val="1"/>
          <w:bCs w:val="1"/>
          <w:color w:val="000000"/>
        </w:rPr>
      </w:pPr>
      <w:bookmarkStart w:colFirst="0" w:colLast="0" w:name="_heading=h.lkokmj9p5gdk" w:id="3"/>
      <w:bookmarkEnd w:id="3"/>
      <w:r w:rsidDel="00000000" w:rsidR="00000000" w:rsidRPr="00000000">
        <w:rPr>
          <w:rFonts w:ascii="Arial" w:cs="Arial" w:eastAsia="Arial" w:hAnsi="Arial"/>
          <w:b w:val="1"/>
          <w:bCs w:val="1"/>
          <w:color w:val="000000"/>
          <w:rtl w:val="0"/>
        </w:rPr>
        <w:t xml:space="preserve">ÍNDICE DE TABLAS</w:t>
      </w:r>
    </w:p>
    <w:sdt>
      <w:sdtPr>
        <w:id w:val="-621666738"/>
        <w:docPartObj>
          <w:docPartGallery w:val="Table of Contents"/>
          <w:docPartUnique w:val="1"/>
        </w:docPartObj>
      </w:sdtPr>
      <w:sdtContent>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Tabla 1 Criterios de búsqueda</w:t>
            <w:tab/>
          </w:r>
          <w:r w:rsidDel="00000000" w:rsidR="00000000" w:rsidRPr="00000000">
            <w:fldChar w:fldCharType="begin"/>
            <w:instrText xml:space="preserve"> PAGEREF _heading=h.97i10ucxnpiv \h </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17</w:t>
          </w:r>
          <w:r w:rsidDel="00000000" w:rsidR="00000000" w:rsidRPr="00000000">
            <w:fldChar w:fldCharType="begin"/>
            <w:instrText xml:space="preserve"> HYPERLINK \l "_heading=h.97i10ucxnpiv"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6">
          <w:pPr>
            <w:rPr>
              <w:rFonts w:ascii="Arial" w:cs="Arial" w:eastAsia="Arial" w:hAnsi="Arial"/>
              <w:b w:val="1"/>
              <w:bCs w:val="1"/>
              <w:sz w:val="28"/>
              <w:szCs w:val="28"/>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7">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spacing w:line="360" w:lineRule="auto"/>
        <w:jc w:val="both"/>
        <w:rPr>
          <w:rFonts w:ascii="Arial" w:cs="Arial" w:eastAsia="Arial" w:hAnsi="Arial"/>
          <w:b w:val="1"/>
          <w:bCs w:val="1"/>
          <w:color w:val="000000"/>
          <w:sz w:val="22"/>
          <w:szCs w:val="22"/>
        </w:rPr>
      </w:pPr>
      <w:bookmarkStart w:colFirst="0" w:colLast="0" w:name="_heading=h.kt1wg22g8vah" w:id="4"/>
      <w:bookmarkEnd w:id="4"/>
      <w:r w:rsidDel="00000000" w:rsidR="00000000" w:rsidRPr="00000000">
        <w:rPr>
          <w:rFonts w:ascii="Arial" w:cs="Arial" w:eastAsia="Arial" w:hAnsi="Arial"/>
          <w:b w:val="1"/>
          <w:bCs w:val="1"/>
          <w:color w:val="000000"/>
          <w:sz w:val="22"/>
          <w:szCs w:val="22"/>
          <w:rtl w:val="0"/>
        </w:rPr>
        <w:t xml:space="preserve">RESUMEN</w:t>
      </w:r>
    </w:p>
    <w:p w:rsidR="00000000" w:rsidDel="00000000" w:rsidP="00000000" w:rsidRDefault="00000000" w:rsidRPr="00000000" w14:paraId="00000069">
      <w:pPr>
        <w:spacing w:after="12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presente investigación tuvo como objetivo desarrollar un modelo de detección de enfermedades en plantas de huerto doméstico basado en redes neuronales convolucionales (CNN) con fine-tuning, empleando imágenes de campo recolectadas en el centro poblado de Ahuac, Chupaca. La problemática abordada se relaciona con la detección tardía de enfermedades foliares debido a la dependencia de la inspección visual empírica y la limitada disponibilidad de asistencia técnica especializada, lo que conlleva a pérdidas significativas en la producción agrícola.</w:t>
      </w:r>
    </w:p>
    <w:p w:rsidR="00000000" w:rsidDel="00000000" w:rsidP="00000000" w:rsidRDefault="00000000" w:rsidRPr="00000000" w14:paraId="0000006A">
      <w:pPr>
        <w:spacing w:after="12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estudio se enmarca en un enfoque cuantitativo de tipo aplicado, con un diseño experimental comparativo. Se utilizaron modelos CNN pre entrenados, los cuales fueron ajustados mediante técnicas de transferencia de aprendizaje con un dataset local representativo de las condiciones reales de cultivo. La evaluación del desempeño del modelo se realizó mediante métricas como accuracy y F1-Score, complementadas con validación cruzada para asegurar la robustez de los resultados.</w:t>
      </w:r>
    </w:p>
    <w:p w:rsidR="00000000" w:rsidDel="00000000" w:rsidP="00000000" w:rsidRDefault="00000000" w:rsidRPr="00000000" w14:paraId="0000006B">
      <w:pPr>
        <w:spacing w:after="12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espera que el modelo propuesto evidencie una mejora significativa en la precisión de detección respecto a modelos entrenados únicamente con datasets genéricos, destacando la importancia del fine-tuning con datos locales para mitigar el problema de domain shift. Asimismo, el sistema desarrollado busca constituirse como una herramienta tecnológica accesible que permita la detección temprana de enfermedades, contribuyendo a la optimización de la producción en huertos domésticos.</w:t>
      </w:r>
    </w:p>
    <w:p w:rsidR="00000000" w:rsidDel="00000000" w:rsidP="00000000" w:rsidRDefault="00000000" w:rsidRPr="00000000" w14:paraId="0000006C">
      <w:pPr>
        <w:spacing w:after="12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Palabras clave: redes neuronales convolucionales, detección de enfermedades, huerto doméstico, fine-tuning, visión computacional.</w:t>
      </w: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spacing w:line="360" w:lineRule="auto"/>
        <w:jc w:val="both"/>
        <w:rPr>
          <w:rFonts w:ascii="Arial" w:cs="Arial" w:eastAsia="Arial" w:hAnsi="Arial"/>
          <w:b w:val="1"/>
          <w:bCs w:val="1"/>
          <w:color w:val="000000"/>
          <w:sz w:val="22"/>
          <w:szCs w:val="22"/>
        </w:rPr>
      </w:pPr>
      <w:bookmarkStart w:colFirst="0" w:colLast="0" w:name="_heading=h.o2ruo1xd8crj" w:id="5"/>
      <w:bookmarkEnd w:id="5"/>
      <w:r w:rsidDel="00000000" w:rsidR="00000000" w:rsidRPr="00000000">
        <w:rPr>
          <w:rFonts w:ascii="Arial" w:cs="Arial" w:eastAsia="Arial" w:hAnsi="Arial"/>
          <w:b w:val="1"/>
          <w:bCs w:val="1"/>
          <w:color w:val="000000"/>
          <w:sz w:val="22"/>
          <w:szCs w:val="22"/>
          <w:rtl w:val="0"/>
        </w:rPr>
        <w:t xml:space="preserve">ABSTRACT</w:t>
      </w:r>
    </w:p>
    <w:p w:rsidR="00000000" w:rsidDel="00000000" w:rsidP="00000000" w:rsidRDefault="00000000" w:rsidRPr="00000000" w14:paraId="0000006E">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F">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research aimed to develop a model for detecting diseases in domestic garden plants based on Convolutional Neural Networks (CNN) with fine-tuning, using field images collected in the populated center of Ahuac, Chupaca. The problem addressed is related to the late detection of foliar diseases due to the reliance on empirical visual inspection and the limited availability of specialized technical assistance, which leads to significant losses in agricultural production.</w:t>
      </w:r>
    </w:p>
    <w:p w:rsidR="00000000" w:rsidDel="00000000" w:rsidP="00000000" w:rsidRDefault="00000000" w:rsidRPr="00000000" w14:paraId="00000070">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study follows a quantitative, applied approach with a comparative experimental design. Pretrained CNN models were employed and subsequently fine-tuned using a local dataset that reflects real cultivation conditions. Model performance was evaluated using metrics such as accuracy and F1-score, along with cross-validation to ensure the reliability and robustness of the results.</w:t>
      </w:r>
    </w:p>
    <w:p w:rsidR="00000000" w:rsidDel="00000000" w:rsidP="00000000" w:rsidRDefault="00000000" w:rsidRPr="00000000" w14:paraId="00000071">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expected results indicate a significant improvement in detection accuracy compared to models trained exclusively on generic datasets, highlighting the importance of fine-tuning with local data to mitigate the domain shift problem. Furthermore, the proposed system aims to serve as an accessible technological tool that enables early disease detection, contributing to the optimization of production in domestic gardens.</w:t>
      </w:r>
    </w:p>
    <w:p w:rsidR="00000000" w:rsidDel="00000000" w:rsidP="00000000" w:rsidRDefault="00000000" w:rsidRPr="00000000" w14:paraId="00000072">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Keywords: convolutional neural networks, disease detection, domestic garden, fine-tuning, computer vision.</w:t>
      </w:r>
    </w:p>
    <w:p w:rsidR="00000000" w:rsidDel="00000000" w:rsidP="00000000" w:rsidRDefault="00000000" w:rsidRPr="00000000" w14:paraId="00000073">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4">
      <w:pPr>
        <w:spacing w:after="120" w:line="360" w:lineRule="auto"/>
        <w:jc w:val="both"/>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Introduccion - Consensus (citas) - Notebooklm</w:t>
      </w: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spacing w:line="360" w:lineRule="auto"/>
        <w:jc w:val="both"/>
        <w:rPr>
          <w:rFonts w:ascii="Arial" w:cs="Arial" w:eastAsia="Arial" w:hAnsi="Arial"/>
          <w:b w:val="1"/>
          <w:bCs w:val="1"/>
          <w:color w:val="000000"/>
          <w:sz w:val="22"/>
          <w:szCs w:val="22"/>
        </w:rPr>
      </w:pPr>
      <w:bookmarkStart w:colFirst="0" w:colLast="0" w:name="_heading=h.hzl4jqbxz1c7" w:id="6"/>
      <w:bookmarkEnd w:id="6"/>
      <w:r w:rsidDel="00000000" w:rsidR="00000000" w:rsidRPr="00000000">
        <w:rPr>
          <w:rFonts w:ascii="Arial" w:cs="Arial" w:eastAsia="Arial" w:hAnsi="Arial"/>
          <w:b w:val="1"/>
          <w:bCs w:val="1"/>
          <w:color w:val="000000"/>
          <w:sz w:val="22"/>
          <w:szCs w:val="22"/>
          <w:rtl w:val="0"/>
        </w:rPr>
        <w:t xml:space="preserve">INTRODUCCION</w:t>
      </w:r>
    </w:p>
    <w:p w:rsidR="00000000" w:rsidDel="00000000" w:rsidP="00000000" w:rsidRDefault="00000000" w:rsidRPr="00000000" w14:paraId="00000076">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los últimos años, el uso de técnicas de inteligencia artificial en el ámbito agrícola ha experimentado un crecimiento significativo, especialmente en el desarrollo de soluciones orientadas a la detección temprana de enfermedades en cultivos. Dentro de estas técnicas, las redes neuronales convolucionales (CNN) han demostrado un alto desempeño en tareas de clasificación de imágenes, alcanzando niveles de precisión superiores al 99% en condiciones controladas (Mohanty et al., 2016). Sin embargo, diversos estudios han evidenciado que estos modelos presentan una disminución considerable en su rendimiento cuando son aplicados en entornos reales de cultivo, debido a factores como variabilidad en la iluminación, presencia de ruido visual y diferencias en las características de las plantas, fenómeno conocido como </w:t>
      </w:r>
      <w:r w:rsidDel="00000000" w:rsidR="00000000" w:rsidRPr="00000000">
        <w:rPr>
          <w:rFonts w:ascii="Arial" w:cs="Arial" w:eastAsia="Arial" w:hAnsi="Arial"/>
          <w:i w:val="1"/>
          <w:iCs w:val="1"/>
          <w:sz w:val="22"/>
          <w:szCs w:val="22"/>
          <w:rtl w:val="0"/>
        </w:rPr>
        <w:t xml:space="preserve">domain shift</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77">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el contexto agrícola peruano, particularmente en zonas andinas como el centro poblado de Ahuac, en la provincia de Chupaca, la producción en huertos domésticos constituye una actividad fundamental para la subsistencia económica de numerosas familias. No obstante, la detección de enfermedades en las plantas de estos huertos se realiza, en la mayoría de los casos, mediante la observación empírica de los agricultores, lo que conlleva a diagnósticos tardíos y, en consecuencia, a pérdidas significativas en la producción. Esta problemática se ve agravada por la limitada disponibilidad de asistencia técnica especializada, lo que restringe el acceso a diagnósticos oportunos y precisos.</w:t>
      </w:r>
    </w:p>
    <w:p w:rsidR="00000000" w:rsidDel="00000000" w:rsidP="00000000" w:rsidRDefault="00000000" w:rsidRPr="00000000" w14:paraId="00000078">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Frente a esta situación, la literatura científica ha propuesto el uso del </w:t>
      </w:r>
      <w:r w:rsidDel="00000000" w:rsidR="00000000" w:rsidRPr="00000000">
        <w:rPr>
          <w:rFonts w:ascii="Arial" w:cs="Arial" w:eastAsia="Arial" w:hAnsi="Arial"/>
          <w:i w:val="1"/>
          <w:iCs w:val="1"/>
          <w:sz w:val="22"/>
          <w:szCs w:val="22"/>
          <w:rtl w:val="0"/>
        </w:rPr>
        <w:t xml:space="preserve">transfer learning</w:t>
      </w:r>
      <w:r w:rsidDel="00000000" w:rsidR="00000000" w:rsidRPr="00000000">
        <w:rPr>
          <w:rFonts w:ascii="Arial" w:cs="Arial" w:eastAsia="Arial" w:hAnsi="Arial"/>
          <w:sz w:val="22"/>
          <w:szCs w:val="22"/>
          <w:rtl w:val="0"/>
        </w:rPr>
        <w:t xml:space="preserve"> como una estrategia eficaz para mejorar el rendimiento de los modelos de aprendizaje profundo en contextos con datos limitados. Estudios como los de Too et al. (2019) y Bhatt y Sarangi (2023) han demostrado que el ajuste fino (</w:t>
      </w:r>
      <w:r w:rsidDel="00000000" w:rsidR="00000000" w:rsidRPr="00000000">
        <w:rPr>
          <w:rFonts w:ascii="Arial" w:cs="Arial" w:eastAsia="Arial" w:hAnsi="Arial"/>
          <w:i w:val="1"/>
          <w:iCs w:val="1"/>
          <w:sz w:val="22"/>
          <w:szCs w:val="22"/>
          <w:rtl w:val="0"/>
        </w:rPr>
        <w:t xml:space="preserve">fine-tuning</w:t>
      </w:r>
      <w:r w:rsidDel="00000000" w:rsidR="00000000" w:rsidRPr="00000000">
        <w:rPr>
          <w:rFonts w:ascii="Arial" w:cs="Arial" w:eastAsia="Arial" w:hAnsi="Arial"/>
          <w:sz w:val="22"/>
          <w:szCs w:val="22"/>
          <w:rtl w:val="0"/>
        </w:rPr>
        <w:t xml:space="preserve">) de modelos preentrenados permite adaptar las representaciones aprendidas a condiciones específicas de cultivo, logrando mejoras significativas en métricas como el accuracy y el F1-score. Asimismo, investigaciones desarrolladas en contextos similares han evidenciado que el uso de datasets locales contribuye a reducir el impacto del </w:t>
      </w:r>
      <w:r w:rsidDel="00000000" w:rsidR="00000000" w:rsidRPr="00000000">
        <w:rPr>
          <w:rFonts w:ascii="Arial" w:cs="Arial" w:eastAsia="Arial" w:hAnsi="Arial"/>
          <w:i w:val="1"/>
          <w:iCs w:val="1"/>
          <w:sz w:val="22"/>
          <w:szCs w:val="22"/>
          <w:rtl w:val="0"/>
        </w:rPr>
        <w:t xml:space="preserve">domain shift</w:t>
      </w:r>
      <w:r w:rsidDel="00000000" w:rsidR="00000000" w:rsidRPr="00000000">
        <w:rPr>
          <w:rFonts w:ascii="Arial" w:cs="Arial" w:eastAsia="Arial" w:hAnsi="Arial"/>
          <w:sz w:val="22"/>
          <w:szCs w:val="22"/>
          <w:rtl w:val="0"/>
        </w:rPr>
        <w:t xml:space="preserve">, incrementando la confiabilidad de los sistemas de detección.</w:t>
      </w:r>
    </w:p>
    <w:p w:rsidR="00000000" w:rsidDel="00000000" w:rsidP="00000000" w:rsidRDefault="00000000" w:rsidRPr="00000000" w14:paraId="00000079">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este sentido, la presente investigación propone el desarrollo de un modelo de detección de enfermedades en plantas de huerto doméstico basado en redes neuronales convolucionales con fine-tuning, utilizando imágenes de campo recolectadas en el centro poblado de Ahuac, Chupaca. El enfoque adoptado busca no solo mejorar el desempeño del modelo en condiciones reales, sino también aportar una solución tecnológica accesible que permita a los agricultores realizar diagnósticos tempranos y tomar decisiones oportunas.</w:t>
      </w:r>
    </w:p>
    <w:p w:rsidR="00000000" w:rsidDel="00000000" w:rsidP="00000000" w:rsidRDefault="00000000" w:rsidRPr="00000000" w14:paraId="0000007A">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Finalmente, el desarrollo de este estudio se justifica en la necesidad de generar soluciones adaptadas al contexto local, que integren avances en inteligencia artificial con problemáticas reales del sector agrícola. De este modo, se espera contribuir tanto al fortalecimiento del conocimiento en el área de visión computacional aplicada a la agricultura, como a la mejora de las condiciones productivas de los huertos domésticos en la región.</w:t>
      </w:r>
    </w:p>
    <w:p w:rsidR="00000000" w:rsidDel="00000000" w:rsidP="00000000" w:rsidRDefault="00000000" w:rsidRPr="00000000" w14:paraId="0000007B">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presente informe se encuentra estructurado en cuatro capítulos. En el Capítulo I, denominado planteamiento del problema, se desarrolla la descripción y formulación del problema, así como los objetivos, la justificación e importancia, la delimitación del estudio y la definición de las hipótesis y variables. En el Capítulo II, correspondiente al marco teórico, se presentan los antecedentes de la investigación, el estado del arte, las bases teóricas y las definiciones conceptuales relacionadas con el estudio. En el Capítulo III, se describe la metodología empleada, incluyendo el tipo y diseño de investigación, la población y muestra, así como las técnicas e instrumentos de recolección y análisis de datos. Finalmente, en el Capítulo IV, se presentan los aspectos administrativos del proyecto, tales como el cronograma y el presupuesto de la investigación.</w:t>
      </w:r>
    </w:p>
    <w:p w:rsidR="00000000" w:rsidDel="00000000" w:rsidP="00000000" w:rsidRDefault="00000000" w:rsidRPr="00000000" w14:paraId="0000007C">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D">
      <w:pPr>
        <w:spacing w:line="360" w:lineRule="auto"/>
        <w:jc w:val="both"/>
        <w:rPr>
          <w:rFonts w:ascii="Arial" w:cs="Arial" w:eastAsia="Arial" w:hAnsi="Arial"/>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spacing w:line="360" w:lineRule="auto"/>
        <w:jc w:val="both"/>
        <w:rPr>
          <w:rFonts w:ascii="Arial" w:cs="Arial" w:eastAsia="Arial" w:hAnsi="Arial"/>
          <w:b w:val="1"/>
          <w:bCs w:val="1"/>
          <w:color w:val="000000"/>
          <w:sz w:val="22"/>
          <w:szCs w:val="22"/>
        </w:rPr>
      </w:pPr>
      <w:bookmarkStart w:colFirst="0" w:colLast="0" w:name="_heading=h.9qj6001usq7m" w:id="7"/>
      <w:bookmarkEnd w:id="7"/>
      <w:r w:rsidDel="00000000" w:rsidR="00000000" w:rsidRPr="00000000">
        <w:rPr>
          <w:rFonts w:ascii="Arial" w:cs="Arial" w:eastAsia="Arial" w:hAnsi="Arial"/>
          <w:b w:val="1"/>
          <w:bCs w:val="1"/>
          <w:color w:val="000000"/>
          <w:sz w:val="22"/>
          <w:szCs w:val="22"/>
          <w:rtl w:val="0"/>
        </w:rPr>
        <w:t xml:space="preserve">CAPÍTULO I</w:t>
      </w:r>
    </w:p>
    <w:p w:rsidR="00000000" w:rsidDel="00000000" w:rsidP="00000000" w:rsidRDefault="00000000" w:rsidRPr="00000000" w14:paraId="0000007F">
      <w:pPr>
        <w:pStyle w:val="Heading1"/>
        <w:spacing w:line="360" w:lineRule="auto"/>
        <w:jc w:val="both"/>
        <w:rPr>
          <w:rFonts w:ascii="Arial" w:cs="Arial" w:eastAsia="Arial" w:hAnsi="Arial"/>
          <w:b w:val="1"/>
          <w:bCs w:val="1"/>
          <w:color w:val="000000"/>
          <w:sz w:val="22"/>
          <w:szCs w:val="22"/>
        </w:rPr>
      </w:pPr>
      <w:bookmarkStart w:colFirst="0" w:colLast="0" w:name="_heading=h.fz1yt8dr7jl2" w:id="8"/>
      <w:bookmarkEnd w:id="8"/>
      <w:r w:rsidDel="00000000" w:rsidR="00000000" w:rsidRPr="00000000">
        <w:rPr>
          <w:rFonts w:ascii="Arial" w:cs="Arial" w:eastAsia="Arial" w:hAnsi="Arial"/>
          <w:b w:val="1"/>
          <w:bCs w:val="1"/>
          <w:color w:val="000000"/>
          <w:sz w:val="22"/>
          <w:szCs w:val="22"/>
          <w:rtl w:val="0"/>
        </w:rPr>
        <w:t xml:space="preserve">PLANTEAMIENTO DEL PROBLEMA</w:t>
      </w:r>
    </w:p>
    <w:p w:rsidR="00000000" w:rsidDel="00000000" w:rsidP="00000000" w:rsidRDefault="00000000" w:rsidRPr="00000000" w14:paraId="00000080">
      <w:pPr>
        <w:pStyle w:val="Heading2"/>
        <w:spacing w:after="160" w:before="300" w:line="360" w:lineRule="auto"/>
        <w:jc w:val="both"/>
        <w:rPr>
          <w:rFonts w:ascii="Arial" w:cs="Arial" w:eastAsia="Arial" w:hAnsi="Arial"/>
          <w:b w:val="1"/>
          <w:bCs w:val="1"/>
          <w:color w:val="000000"/>
          <w:sz w:val="22"/>
          <w:szCs w:val="22"/>
        </w:rPr>
      </w:pPr>
      <w:bookmarkStart w:colFirst="0" w:colLast="0" w:name="_heading=h.bl202t83v932" w:id="9"/>
      <w:bookmarkEnd w:id="9"/>
      <w:r w:rsidDel="00000000" w:rsidR="00000000" w:rsidRPr="00000000">
        <w:rPr>
          <w:rFonts w:ascii="Arial" w:cs="Arial" w:eastAsia="Arial" w:hAnsi="Arial"/>
          <w:b w:val="1"/>
          <w:bCs w:val="1"/>
          <w:color w:val="000000"/>
          <w:sz w:val="22"/>
          <w:szCs w:val="22"/>
          <w:rtl w:val="0"/>
        </w:rPr>
        <w:t xml:space="preserve">1.1. Identificación del Problema</w:t>
      </w:r>
    </w:p>
    <w:p w:rsidR="00000000" w:rsidDel="00000000" w:rsidP="00000000" w:rsidRDefault="00000000" w:rsidRPr="00000000" w14:paraId="00000081">
      <w:pPr>
        <w:pStyle w:val="Heading3"/>
        <w:spacing w:line="360" w:lineRule="auto"/>
        <w:ind w:left="720" w:firstLine="0"/>
        <w:jc w:val="both"/>
        <w:rPr>
          <w:rFonts w:ascii="Arial" w:cs="Arial" w:eastAsia="Arial" w:hAnsi="Arial"/>
          <w:b w:val="1"/>
          <w:bCs w:val="1"/>
          <w:color w:val="000000"/>
          <w:sz w:val="22"/>
          <w:szCs w:val="22"/>
        </w:rPr>
      </w:pPr>
      <w:bookmarkStart w:colFirst="0" w:colLast="0" w:name="_heading=h.4av904l5ieuc" w:id="10"/>
      <w:bookmarkEnd w:id="10"/>
      <w:r w:rsidDel="00000000" w:rsidR="00000000" w:rsidRPr="00000000">
        <w:rPr>
          <w:rFonts w:ascii="Arial" w:cs="Arial" w:eastAsia="Arial" w:hAnsi="Arial"/>
          <w:b w:val="1"/>
          <w:bCs w:val="1"/>
          <w:color w:val="000000"/>
          <w:sz w:val="22"/>
          <w:szCs w:val="22"/>
          <w:rtl w:val="0"/>
        </w:rPr>
        <w:t xml:space="preserve">1.1.1. Descripción del problema</w:t>
      </w:r>
    </w:p>
    <w:p w:rsidR="00000000" w:rsidDel="00000000" w:rsidP="00000000" w:rsidRDefault="00000000" w:rsidRPr="00000000" w14:paraId="00000082">
      <w:pPr>
        <w:spacing w:after="80" w:before="80"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región Junín, y en particular el centro poblado de Ahuac, ubicado en la provincia de Chupaca, se caracteriza por su tradición agrícola, donde los huertos domésticos representan una actividad importante para el autoconsumo y el sustento económico de diversas familias. En estos espacios se cultivan especies como tomate, lechuga y albahaca, las cuales son susceptibles a diversas enfermedades foliares que afectan su desarrollo y productividad.</w:t>
      </w:r>
    </w:p>
    <w:p w:rsidR="00000000" w:rsidDel="00000000" w:rsidP="00000000" w:rsidRDefault="00000000" w:rsidRPr="00000000" w14:paraId="00000083">
      <w:pPr>
        <w:spacing w:after="80" w:before="80"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Entre las principales afecciones se encuentran el mildiu, las manchas foliares y deficiencias nutricionales, las cuales, al no ser detectadas oportunamente, pueden generar pérdidas significativas en la producción. Esta problemática se ve agravada por el hecho de que la detección de enfermedades se realiza principalmente mediante la observación empírica del agricultor, lo que conlleva a diagnósticos tardíos e imprecisos. Asimismo, la disponibilidad de asistencia técnica especializada en estas zonas es limitada, dificultando el acceso a diagnósticos adecuados en etapas tempranas.</w:t>
      </w:r>
    </w:p>
    <w:p w:rsidR="00000000" w:rsidDel="00000000" w:rsidP="00000000" w:rsidRDefault="00000000" w:rsidRPr="00000000" w14:paraId="00000084">
      <w:pPr>
        <w:spacing w:after="80" w:before="80"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este contexto, el uso de técnicas basadas en inteligencia artificial, como las redes neuronales convolucionales (CNN) (Mohanty, Hughes, D. P., &amp; Salathé, M., 2016), ha demostrado ser efectivo en la detección de enfermedades en plantas a partir de imágenes. Sin embargo, diversos estudios han evidenciado que los modelos entrenados con datasets en condiciones controladas presentan una disminución significativa en su rendimiento al ser aplicados en entornos reales, debido a factores como variabilidad en la iluminación, ruido en el fondo de las imágenes y condiciones propias del campo, fenómeno conocido como </w:t>
      </w:r>
      <w:r w:rsidDel="00000000" w:rsidR="00000000" w:rsidRPr="00000000">
        <w:rPr>
          <w:rFonts w:ascii="Arial" w:cs="Arial" w:eastAsia="Arial" w:hAnsi="Arial"/>
          <w:i w:val="1"/>
          <w:iCs w:val="1"/>
          <w:sz w:val="22"/>
          <w:szCs w:val="22"/>
          <w:rtl w:val="0"/>
        </w:rPr>
        <w:t xml:space="preserve">domain shift </w:t>
      </w:r>
      <w:r w:rsidDel="00000000" w:rsidR="00000000" w:rsidRPr="00000000">
        <w:rPr>
          <w:rFonts w:ascii="Arial" w:cs="Arial" w:eastAsia="Arial" w:hAnsi="Arial"/>
          <w:sz w:val="22"/>
          <w:szCs w:val="22"/>
          <w:rtl w:val="0"/>
        </w:rPr>
        <w:t xml:space="preserve">(Mohanty, Hughes, D. P., &amp; Salathé, M., 2016).</w:t>
      </w:r>
    </w:p>
    <w:p w:rsidR="00000000" w:rsidDel="00000000" w:rsidP="00000000" w:rsidRDefault="00000000" w:rsidRPr="00000000" w14:paraId="00000085">
      <w:pPr>
        <w:spacing w:after="80" w:before="80"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Por tanto, se evidencia la ausencia de un sistema de detección temprana de enfermedades en plantas de huerto doméstico que esté adaptado a las condiciones reales de campo en Ahuac, Chupaca, y que permita a los agricultores realizar diagnósticos oportunos mediante el uso de herramientas tecnológicas accesibles. Esta situación limita la implementación de soluciones eficientes, haciendo necesaria la incorporación de modelos basados en inteligencia artificial que contribuyan a mejorar la productividad y reducir las pérdidas en los cultivos.</w:t>
      </w:r>
    </w:p>
    <w:p w:rsidR="00000000" w:rsidDel="00000000" w:rsidP="00000000" w:rsidRDefault="00000000" w:rsidRPr="00000000" w14:paraId="00000086">
      <w:pPr>
        <w:keepNext w:val="1"/>
        <w:spacing w:after="80" w:before="80" w:line="360" w:lineRule="auto"/>
        <w:jc w:val="both"/>
        <w:rPr>
          <w:rFonts w:ascii="Arial" w:cs="Arial" w:eastAsia="Arial" w:hAnsi="Arial"/>
          <w:sz w:val="22"/>
          <w:szCs w:val="22"/>
        </w:rPr>
      </w:pPr>
      <w:r w:rsidDel="00000000" w:rsidR="00000000" w:rsidRPr="00000000">
        <w:rPr>
          <w:rFonts w:ascii="Arial" w:cs="Arial" w:eastAsia="Arial" w:hAnsi="Arial"/>
          <w:sz w:val="22"/>
          <w:szCs w:val="22"/>
        </w:rPr>
        <w:drawing>
          <wp:inline distB="0" distT="0" distL="0" distR="0">
            <wp:extent cx="5731510" cy="362521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510" cy="362521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kj9wlvtvj4mo" w:id="11"/>
      <w:bookmarkEnd w:id="11"/>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Figura 1 Disminución del rendimiento de modelos CNN en condiciones reales (domain shift)</w:t>
      </w:r>
    </w:p>
    <w:p w:rsidR="00000000" w:rsidDel="00000000" w:rsidP="00000000" w:rsidRDefault="00000000" w:rsidRPr="00000000" w14:paraId="00000088">
      <w:pPr>
        <w:keepNext w:val="1"/>
        <w:spacing w:after="80" w:before="80" w:line="360" w:lineRule="auto"/>
        <w:ind w:firstLine="72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1.1.2. Formulación del Problema</w:t>
      </w:r>
    </w:p>
    <w:p w:rsidR="00000000" w:rsidDel="00000000" w:rsidP="00000000" w:rsidRDefault="00000000" w:rsidRPr="00000000" w14:paraId="00000089">
      <w:pPr>
        <w:spacing w:after="80" w:before="200"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Problema General (PG):</w:t>
      </w:r>
      <w:r w:rsidDel="00000000" w:rsidR="00000000" w:rsidRPr="00000000">
        <w:rPr>
          <w:rtl w:val="0"/>
        </w:rPr>
      </w:r>
    </w:p>
    <w:p w:rsidR="00000000" w:rsidDel="00000000" w:rsidP="00000000" w:rsidRDefault="00000000" w:rsidRPr="00000000" w14:paraId="0000008A">
      <w:pPr>
        <w:spacing w:after="80" w:before="20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qué medida un </w:t>
      </w:r>
      <w:r w:rsidDel="00000000" w:rsidR="00000000" w:rsidRPr="00000000">
        <w:rPr>
          <w:rFonts w:ascii="Arial" w:cs="Arial" w:eastAsia="Arial" w:hAnsi="Arial"/>
          <w:sz w:val="22"/>
          <w:szCs w:val="22"/>
          <w:highlight w:val="yellow"/>
          <w:rtl w:val="0"/>
        </w:rPr>
        <w:t xml:space="preserve">modelo basado en redes neuronales convolucionales con fine-tuning</w:t>
      </w:r>
      <w:r w:rsidDel="00000000" w:rsidR="00000000" w:rsidRPr="00000000">
        <w:rPr>
          <w:rFonts w:ascii="Arial" w:cs="Arial" w:eastAsia="Arial" w:hAnsi="Arial"/>
          <w:sz w:val="22"/>
          <w:szCs w:val="22"/>
          <w:rtl w:val="0"/>
        </w:rPr>
        <w:t xml:space="preserve"> en imágenes recolectadas en el centro poblado de Ahuac, Chupaca, mejora la </w:t>
      </w:r>
      <w:r w:rsidDel="00000000" w:rsidR="00000000" w:rsidRPr="00000000">
        <w:rPr>
          <w:rFonts w:ascii="Arial" w:cs="Arial" w:eastAsia="Arial" w:hAnsi="Arial"/>
          <w:sz w:val="22"/>
          <w:szCs w:val="22"/>
          <w:highlight w:val="yellow"/>
          <w:rtl w:val="0"/>
        </w:rPr>
        <w:t xml:space="preserve">precisión en la detección de enfermedades</w:t>
      </w:r>
      <w:r w:rsidDel="00000000" w:rsidR="00000000" w:rsidRPr="00000000">
        <w:rPr>
          <w:rFonts w:ascii="Arial" w:cs="Arial" w:eastAsia="Arial" w:hAnsi="Arial"/>
          <w:sz w:val="22"/>
          <w:szCs w:val="22"/>
          <w:rtl w:val="0"/>
        </w:rPr>
        <w:t xml:space="preserve"> en plantas de huerto doméstico en comparación con un modelo entrenado únicamente con data sets en condiciones controladas?</w:t>
      </w:r>
    </w:p>
    <w:p w:rsidR="00000000" w:rsidDel="00000000" w:rsidP="00000000" w:rsidRDefault="00000000" w:rsidRPr="00000000" w14:paraId="0000008B">
      <w:pPr>
        <w:spacing w:after="80" w:before="200"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Problemas Específicos (PE):</w:t>
      </w:r>
      <w:r w:rsidDel="00000000" w:rsidR="00000000" w:rsidRPr="00000000">
        <w:rPr>
          <w:rtl w:val="0"/>
        </w:rPr>
      </w:r>
    </w:p>
    <w:p w:rsidR="00000000" w:rsidDel="00000000" w:rsidP="00000000" w:rsidRDefault="00000000" w:rsidRPr="00000000" w14:paraId="0000008C">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PE1:</w:t>
      </w:r>
      <w:r w:rsidDel="00000000" w:rsidR="00000000" w:rsidRPr="00000000">
        <w:rPr>
          <w:rFonts w:ascii="Arial" w:cs="Arial" w:eastAsia="Arial" w:hAnsi="Arial"/>
          <w:sz w:val="22"/>
          <w:szCs w:val="22"/>
          <w:rtl w:val="0"/>
        </w:rPr>
        <w:t xml:space="preserve"> ¿Cuál de las arquitecturas de redes neuronales convolucionales preentrenadas presenta mayor desempeño en la detección de enfermedades en plantas de huerto doméstico al aplicar fine-tuning con imágenes recolectadas en Ahuac, Chupaca?</w:t>
      </w:r>
    </w:p>
    <w:p w:rsidR="00000000" w:rsidDel="00000000" w:rsidP="00000000" w:rsidRDefault="00000000" w:rsidRPr="00000000" w14:paraId="0000008D">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PE2:</w:t>
      </w:r>
      <w:r w:rsidDel="00000000" w:rsidR="00000000" w:rsidRPr="00000000">
        <w:rPr>
          <w:rFonts w:ascii="Arial" w:cs="Arial" w:eastAsia="Arial" w:hAnsi="Arial"/>
          <w:sz w:val="22"/>
          <w:szCs w:val="22"/>
          <w:rtl w:val="0"/>
        </w:rPr>
        <w:t xml:space="preserve"> ¿En qué medida el uso de imágenes locales mediante fine-tuning mejora las métricas de desempeño, como accuracy y F1-score, en comparación con modelos entrenados únicamente con datasets en condiciones controladas?</w:t>
      </w:r>
    </w:p>
    <w:p w:rsidR="00000000" w:rsidDel="00000000" w:rsidP="00000000" w:rsidRDefault="00000000" w:rsidRPr="00000000" w14:paraId="0000008E">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PE3:</w:t>
      </w:r>
      <w:r w:rsidDel="00000000" w:rsidR="00000000" w:rsidRPr="00000000">
        <w:rPr>
          <w:rFonts w:ascii="Arial" w:cs="Arial" w:eastAsia="Arial" w:hAnsi="Arial"/>
          <w:sz w:val="22"/>
          <w:szCs w:val="22"/>
          <w:rtl w:val="0"/>
        </w:rPr>
        <w:t xml:space="preserve"> ¿En qué medida la adaptación del modelo a condiciones reales de campo contribuye a reducir el impacto del fenómeno de </w:t>
      </w:r>
      <w:r w:rsidDel="00000000" w:rsidR="00000000" w:rsidRPr="00000000">
        <w:rPr>
          <w:rFonts w:ascii="Arial" w:cs="Arial" w:eastAsia="Arial" w:hAnsi="Arial"/>
          <w:i w:val="1"/>
          <w:iCs w:val="1"/>
          <w:sz w:val="22"/>
          <w:szCs w:val="22"/>
          <w:rtl w:val="0"/>
        </w:rPr>
        <w:t xml:space="preserve">domain shift</w:t>
      </w:r>
      <w:r w:rsidDel="00000000" w:rsidR="00000000" w:rsidRPr="00000000">
        <w:rPr>
          <w:rFonts w:ascii="Arial" w:cs="Arial" w:eastAsia="Arial" w:hAnsi="Arial"/>
          <w:sz w:val="22"/>
          <w:szCs w:val="22"/>
          <w:rtl w:val="0"/>
        </w:rPr>
        <w:t xml:space="preserve"> en la detección de enfermedades en plantas?</w:t>
      </w:r>
    </w:p>
    <w:p w:rsidR="00000000" w:rsidDel="00000000" w:rsidP="00000000" w:rsidRDefault="00000000" w:rsidRPr="00000000" w14:paraId="0000008F">
      <w:pPr>
        <w:pStyle w:val="Heading2"/>
        <w:spacing w:after="160" w:before="300" w:line="360" w:lineRule="auto"/>
        <w:jc w:val="both"/>
        <w:rPr>
          <w:rFonts w:ascii="Arial" w:cs="Arial" w:eastAsia="Arial" w:hAnsi="Arial"/>
          <w:b w:val="1"/>
          <w:bCs w:val="1"/>
          <w:color w:val="000000"/>
          <w:sz w:val="22"/>
          <w:szCs w:val="22"/>
        </w:rPr>
      </w:pPr>
      <w:bookmarkStart w:colFirst="0" w:colLast="0" w:name="_heading=h.y856edom52s8" w:id="12"/>
      <w:bookmarkEnd w:id="12"/>
      <w:r w:rsidDel="00000000" w:rsidR="00000000" w:rsidRPr="00000000">
        <w:rPr>
          <w:rFonts w:ascii="Arial" w:cs="Arial" w:eastAsia="Arial" w:hAnsi="Arial"/>
          <w:b w:val="1"/>
          <w:bCs w:val="1"/>
          <w:color w:val="000000"/>
          <w:sz w:val="22"/>
          <w:szCs w:val="22"/>
          <w:rtl w:val="0"/>
        </w:rPr>
        <w:t xml:space="preserve">1.2. Justificación</w:t>
      </w:r>
    </w:p>
    <w:p w:rsidR="00000000" w:rsidDel="00000000" w:rsidP="00000000" w:rsidRDefault="00000000" w:rsidRPr="00000000" w14:paraId="00000090">
      <w:pPr>
        <w:pStyle w:val="Heading3"/>
        <w:spacing w:line="360" w:lineRule="auto"/>
        <w:ind w:left="720" w:firstLine="0"/>
        <w:jc w:val="both"/>
        <w:rPr>
          <w:rFonts w:ascii="Arial" w:cs="Arial" w:eastAsia="Arial" w:hAnsi="Arial"/>
          <w:b w:val="1"/>
          <w:bCs w:val="1"/>
          <w:color w:val="000000"/>
          <w:sz w:val="22"/>
          <w:szCs w:val="22"/>
        </w:rPr>
      </w:pPr>
      <w:bookmarkStart w:colFirst="0" w:colLast="0" w:name="_heading=h.wv3v2g34fxn6" w:id="13"/>
      <w:bookmarkEnd w:id="13"/>
      <w:r w:rsidDel="00000000" w:rsidR="00000000" w:rsidRPr="00000000">
        <w:rPr>
          <w:rFonts w:ascii="Arial" w:cs="Arial" w:eastAsia="Arial" w:hAnsi="Arial"/>
          <w:b w:val="1"/>
          <w:bCs w:val="1"/>
          <w:color w:val="000000"/>
          <w:sz w:val="22"/>
          <w:szCs w:val="22"/>
          <w:rtl w:val="0"/>
        </w:rPr>
        <w:t xml:space="preserve">1.2.1. Justificación teórica</w:t>
      </w:r>
    </w:p>
    <w:p w:rsidR="00000000" w:rsidDel="00000000" w:rsidP="00000000" w:rsidRDefault="00000000" w:rsidRPr="00000000" w14:paraId="00000091">
      <w:pPr>
        <w:pStyle w:val="Heading3"/>
        <w:spacing w:line="360" w:lineRule="auto"/>
        <w:jc w:val="both"/>
        <w:rPr>
          <w:rFonts w:ascii="Arial" w:cs="Arial" w:eastAsia="Arial" w:hAnsi="Arial"/>
          <w:color w:val="000000"/>
          <w:sz w:val="22"/>
          <w:szCs w:val="22"/>
        </w:rPr>
      </w:pPr>
      <w:bookmarkStart w:colFirst="0" w:colLast="0" w:name="_heading=h.bcvaao9tl3yi" w:id="14"/>
      <w:bookmarkEnd w:id="14"/>
      <w:r w:rsidDel="00000000" w:rsidR="00000000" w:rsidRPr="00000000">
        <w:rPr>
          <w:rFonts w:ascii="Arial" w:cs="Arial" w:eastAsia="Arial" w:hAnsi="Arial"/>
          <w:color w:val="000000"/>
          <w:sz w:val="22"/>
          <w:szCs w:val="22"/>
          <w:rtl w:val="0"/>
        </w:rPr>
        <w:t xml:space="preserve">La presente investigación contribuye al campo de la visión computacional aplicada a la agricultura mediante el análisis del uso de redes neuronales convolucionales con fine-tuning para la detección de enfermedades en plantas de huerto doméstico en condiciones reales de campo. En particular, aborda el problema del domain shift, el cual afecta el rendimiento de los modelos entrenados en entornos controlados, aportando evidencia sobre la necesidad de adaptar dichos modelos a contextos específicos. Asimismo, los resultados permitirán ampliar el conocimiento existente sobre la aplicación de técnicas de aprendizaje profundo en contextos agrícolas locales, especialmente en zonas andinas donde este tipo de estudios es aún limitado.</w:t>
      </w:r>
    </w:p>
    <w:p w:rsidR="00000000" w:rsidDel="00000000" w:rsidP="00000000" w:rsidRDefault="00000000" w:rsidRPr="00000000" w14:paraId="00000092">
      <w:pPr>
        <w:pStyle w:val="Heading3"/>
        <w:spacing w:line="360" w:lineRule="auto"/>
        <w:ind w:firstLine="720"/>
        <w:jc w:val="both"/>
        <w:rPr>
          <w:rFonts w:ascii="Arial" w:cs="Arial" w:eastAsia="Arial" w:hAnsi="Arial"/>
          <w:b w:val="1"/>
          <w:bCs w:val="1"/>
          <w:color w:val="000000"/>
          <w:sz w:val="22"/>
          <w:szCs w:val="22"/>
        </w:rPr>
      </w:pPr>
      <w:bookmarkStart w:colFirst="0" w:colLast="0" w:name="_heading=h.y3qk5r7ptawg" w:id="15"/>
      <w:bookmarkEnd w:id="15"/>
      <w:r w:rsidDel="00000000" w:rsidR="00000000" w:rsidRPr="00000000">
        <w:rPr>
          <w:rFonts w:ascii="Arial" w:cs="Arial" w:eastAsia="Arial" w:hAnsi="Arial"/>
          <w:b w:val="1"/>
          <w:bCs w:val="1"/>
          <w:color w:val="000000"/>
          <w:sz w:val="22"/>
          <w:szCs w:val="22"/>
          <w:rtl w:val="0"/>
        </w:rPr>
        <w:t xml:space="preserve">1.2.2. Justificación práctica</w:t>
      </w:r>
    </w:p>
    <w:p w:rsidR="00000000" w:rsidDel="00000000" w:rsidP="00000000" w:rsidRDefault="00000000" w:rsidRPr="00000000" w14:paraId="00000093">
      <w:pPr>
        <w:pStyle w:val="Heading3"/>
        <w:spacing w:line="360" w:lineRule="auto"/>
        <w:jc w:val="both"/>
        <w:rPr>
          <w:rFonts w:ascii="Arial" w:cs="Arial" w:eastAsia="Arial" w:hAnsi="Arial"/>
          <w:color w:val="000000"/>
          <w:sz w:val="22"/>
          <w:szCs w:val="22"/>
        </w:rPr>
      </w:pPr>
      <w:bookmarkStart w:colFirst="0" w:colLast="0" w:name="_heading=h.dg0wqbg343oe" w:id="16"/>
      <w:bookmarkEnd w:id="16"/>
      <w:r w:rsidDel="00000000" w:rsidR="00000000" w:rsidRPr="00000000">
        <w:rPr>
          <w:rFonts w:ascii="Arial" w:cs="Arial" w:eastAsia="Arial" w:hAnsi="Arial"/>
          <w:color w:val="000000"/>
          <w:sz w:val="22"/>
          <w:szCs w:val="22"/>
          <w:rtl w:val="0"/>
        </w:rPr>
        <w:t xml:space="preserve">Desde el punto de vista práctico, la investigación busca contribuir a la mejora de la detección temprana de enfermedades en plantas de huerto doméstico en el centro poblado de Ahuac, Chupaca. La implementación de un modelo basado en inteligencia artificial permitirá a los agricultores contar con una herramienta accesible para identificar enfermedades de manera oportuna, reduciendo las pérdidas en la producción y mejorando la toma de decisiones en el manejo de sus cultivos. De esta manera, se espera generar un impacto positivo en la productividad y en las condiciones económicas de las familias que dependen de esta actividad.</w:t>
      </w:r>
    </w:p>
    <w:p w:rsidR="00000000" w:rsidDel="00000000" w:rsidP="00000000" w:rsidRDefault="00000000" w:rsidRPr="00000000" w14:paraId="00000094">
      <w:pPr>
        <w:pStyle w:val="Heading3"/>
        <w:spacing w:line="360" w:lineRule="auto"/>
        <w:ind w:firstLine="720"/>
        <w:jc w:val="both"/>
        <w:rPr>
          <w:rFonts w:ascii="Arial" w:cs="Arial" w:eastAsia="Arial" w:hAnsi="Arial"/>
          <w:b w:val="1"/>
          <w:bCs w:val="1"/>
          <w:color w:val="000000"/>
          <w:sz w:val="22"/>
          <w:szCs w:val="22"/>
        </w:rPr>
      </w:pPr>
      <w:bookmarkStart w:colFirst="0" w:colLast="0" w:name="_heading=h.f7prz7vg2pg2" w:id="17"/>
      <w:bookmarkEnd w:id="17"/>
      <w:r w:rsidDel="00000000" w:rsidR="00000000" w:rsidRPr="00000000">
        <w:rPr>
          <w:rFonts w:ascii="Arial" w:cs="Arial" w:eastAsia="Arial" w:hAnsi="Arial"/>
          <w:b w:val="1"/>
          <w:bCs w:val="1"/>
          <w:color w:val="000000"/>
          <w:sz w:val="22"/>
          <w:szCs w:val="22"/>
          <w:rtl w:val="0"/>
        </w:rPr>
        <w:t xml:space="preserve">1.2.3. Justificación metodológica</w:t>
      </w:r>
    </w:p>
    <w:p w:rsidR="00000000" w:rsidDel="00000000" w:rsidP="00000000" w:rsidRDefault="00000000" w:rsidRPr="00000000" w14:paraId="00000095">
      <w:pPr>
        <w:pStyle w:val="Heading2"/>
        <w:spacing w:after="160" w:before="300" w:line="360" w:lineRule="auto"/>
        <w:jc w:val="both"/>
        <w:rPr>
          <w:rFonts w:ascii="Arial" w:cs="Arial" w:eastAsia="Arial" w:hAnsi="Arial"/>
          <w:color w:val="000000"/>
          <w:sz w:val="22"/>
          <w:szCs w:val="22"/>
        </w:rPr>
      </w:pPr>
      <w:bookmarkStart w:colFirst="0" w:colLast="0" w:name="_heading=h.m9j1512lrep9" w:id="18"/>
      <w:bookmarkEnd w:id="18"/>
      <w:r w:rsidDel="00000000" w:rsidR="00000000" w:rsidRPr="00000000">
        <w:rPr>
          <w:rFonts w:ascii="Arial" w:cs="Arial" w:eastAsia="Arial" w:hAnsi="Arial"/>
          <w:color w:val="000000"/>
          <w:sz w:val="22"/>
          <w:szCs w:val="22"/>
          <w:rtl w:val="0"/>
        </w:rPr>
        <w:t xml:space="preserve">En el ámbito metodológico, la investigación propone un enfoque basado en el uso de técnicas de aprendizaje supervisado y fine-tuning aplicado a modelos preentrenados, utilizando imágenes recolectadas en condiciones reales de campo. Este enfoque permitirá evaluar el desempeño de los modelos en contextos reales y establecer un procedimiento que pueda ser replicado en estudios similares, contribuyendo al desarrollo de metodologías adaptadas a entornos con recursos limitados.</w:t>
      </w:r>
    </w:p>
    <w:p w:rsidR="00000000" w:rsidDel="00000000" w:rsidP="00000000" w:rsidRDefault="00000000" w:rsidRPr="00000000" w14:paraId="00000096">
      <w:pPr>
        <w:pStyle w:val="Heading2"/>
        <w:spacing w:after="160" w:before="300" w:line="360" w:lineRule="auto"/>
        <w:jc w:val="both"/>
        <w:rPr>
          <w:rFonts w:ascii="Arial" w:cs="Arial" w:eastAsia="Arial" w:hAnsi="Arial"/>
          <w:b w:val="1"/>
          <w:bCs w:val="1"/>
          <w:color w:val="000000"/>
          <w:sz w:val="22"/>
          <w:szCs w:val="22"/>
        </w:rPr>
      </w:pPr>
      <w:bookmarkStart w:colFirst="0" w:colLast="0" w:name="_heading=h.z73pvmyyg1l7" w:id="19"/>
      <w:bookmarkEnd w:id="19"/>
      <w:r w:rsidDel="00000000" w:rsidR="00000000" w:rsidRPr="00000000">
        <w:rPr>
          <w:rFonts w:ascii="Arial" w:cs="Arial" w:eastAsia="Arial" w:hAnsi="Arial"/>
          <w:b w:val="1"/>
          <w:bCs w:val="1"/>
          <w:color w:val="000000"/>
          <w:sz w:val="22"/>
          <w:szCs w:val="22"/>
          <w:rtl w:val="0"/>
        </w:rPr>
        <w:t xml:space="preserve">1.3. Delimitación de la Investigación</w:t>
      </w:r>
    </w:p>
    <w:p w:rsidR="00000000" w:rsidDel="00000000" w:rsidP="00000000" w:rsidRDefault="00000000" w:rsidRPr="00000000" w14:paraId="00000097">
      <w:pPr>
        <w:pStyle w:val="Heading3"/>
        <w:spacing w:line="360" w:lineRule="auto"/>
        <w:ind w:left="720" w:firstLine="0"/>
        <w:jc w:val="both"/>
        <w:rPr>
          <w:rFonts w:ascii="Arial" w:cs="Arial" w:eastAsia="Arial" w:hAnsi="Arial"/>
          <w:b w:val="1"/>
          <w:bCs w:val="1"/>
          <w:color w:val="000000"/>
          <w:sz w:val="22"/>
          <w:szCs w:val="22"/>
        </w:rPr>
      </w:pPr>
      <w:bookmarkStart w:colFirst="0" w:colLast="0" w:name="_heading=h.65v1lnjun1v4" w:id="20"/>
      <w:bookmarkEnd w:id="20"/>
      <w:r w:rsidDel="00000000" w:rsidR="00000000" w:rsidRPr="00000000">
        <w:rPr>
          <w:rFonts w:ascii="Arial" w:cs="Arial" w:eastAsia="Arial" w:hAnsi="Arial"/>
          <w:b w:val="1"/>
          <w:bCs w:val="1"/>
          <w:color w:val="000000"/>
          <w:sz w:val="22"/>
          <w:szCs w:val="22"/>
          <w:rtl w:val="0"/>
        </w:rPr>
        <w:t xml:space="preserve">1.3.1. Delimitación espacial</w:t>
      </w:r>
    </w:p>
    <w:p w:rsidR="00000000" w:rsidDel="00000000" w:rsidP="00000000" w:rsidRDefault="00000000" w:rsidRPr="00000000" w14:paraId="00000098">
      <w:pPr>
        <w:pStyle w:val="Heading3"/>
        <w:spacing w:line="360" w:lineRule="auto"/>
        <w:jc w:val="both"/>
        <w:rPr>
          <w:rFonts w:ascii="Arial" w:cs="Arial" w:eastAsia="Arial" w:hAnsi="Arial"/>
          <w:color w:val="000000"/>
          <w:sz w:val="22"/>
          <w:szCs w:val="22"/>
        </w:rPr>
      </w:pPr>
      <w:bookmarkStart w:colFirst="0" w:colLast="0" w:name="_heading=h.jlda2buxmgf0" w:id="21"/>
      <w:bookmarkEnd w:id="21"/>
      <w:r w:rsidDel="00000000" w:rsidR="00000000" w:rsidRPr="00000000">
        <w:rPr>
          <w:rFonts w:ascii="Arial" w:cs="Arial" w:eastAsia="Arial" w:hAnsi="Arial"/>
          <w:color w:val="000000"/>
          <w:sz w:val="22"/>
          <w:szCs w:val="22"/>
          <w:rtl w:val="0"/>
        </w:rPr>
        <w:t xml:space="preserve">La investigación se desarrollará en el centro poblado de Ahuac, ubicado en la provincia de Chupaca, región Junín, Perú. La recolección del dataset de imágenes se realizará en huertos domésticos de la zona, considerando condiciones reales de cultivo propias del contexto local.</w:t>
      </w:r>
    </w:p>
    <w:p w:rsidR="00000000" w:rsidDel="00000000" w:rsidP="00000000" w:rsidRDefault="00000000" w:rsidRPr="00000000" w14:paraId="00000099">
      <w:pPr>
        <w:pStyle w:val="Heading3"/>
        <w:spacing w:line="360" w:lineRule="auto"/>
        <w:ind w:left="720" w:firstLine="0"/>
        <w:jc w:val="both"/>
        <w:rPr>
          <w:rFonts w:ascii="Arial" w:cs="Arial" w:eastAsia="Arial" w:hAnsi="Arial"/>
          <w:b w:val="1"/>
          <w:bCs w:val="1"/>
          <w:color w:val="000000"/>
          <w:sz w:val="22"/>
          <w:szCs w:val="22"/>
        </w:rPr>
      </w:pPr>
      <w:bookmarkStart w:colFirst="0" w:colLast="0" w:name="_heading=h.m91t1ocvfek1" w:id="22"/>
      <w:bookmarkEnd w:id="22"/>
      <w:r w:rsidDel="00000000" w:rsidR="00000000" w:rsidRPr="00000000">
        <w:rPr>
          <w:rFonts w:ascii="Arial" w:cs="Arial" w:eastAsia="Arial" w:hAnsi="Arial"/>
          <w:b w:val="1"/>
          <w:bCs w:val="1"/>
          <w:color w:val="000000"/>
          <w:sz w:val="22"/>
          <w:szCs w:val="22"/>
          <w:rtl w:val="0"/>
        </w:rPr>
        <w:t xml:space="preserve">1.3.2. Delimitación temporal</w:t>
      </w:r>
    </w:p>
    <w:p w:rsidR="00000000" w:rsidDel="00000000" w:rsidP="00000000" w:rsidRDefault="00000000" w:rsidRPr="00000000" w14:paraId="0000009A">
      <w:pPr>
        <w:pStyle w:val="Heading3"/>
        <w:spacing w:line="360" w:lineRule="auto"/>
        <w:jc w:val="both"/>
        <w:rPr>
          <w:rFonts w:ascii="Arial" w:cs="Arial" w:eastAsia="Arial" w:hAnsi="Arial"/>
          <w:color w:val="000000"/>
          <w:sz w:val="22"/>
          <w:szCs w:val="22"/>
        </w:rPr>
      </w:pPr>
      <w:bookmarkStart w:colFirst="0" w:colLast="0" w:name="_heading=h.ep3dqlbs1pki" w:id="23"/>
      <w:bookmarkEnd w:id="23"/>
      <w:r w:rsidDel="00000000" w:rsidR="00000000" w:rsidRPr="00000000">
        <w:rPr>
          <w:rFonts w:ascii="Arial" w:cs="Arial" w:eastAsia="Arial" w:hAnsi="Arial"/>
          <w:color w:val="000000"/>
          <w:sz w:val="22"/>
          <w:szCs w:val="22"/>
          <w:rtl w:val="0"/>
        </w:rPr>
        <w:t xml:space="preserve">El estudio se llevará a cabo durante el año 2026. La recolección de imágenes de campo se realizará en el periodo correspondiente a la temporada de mayor incidencia de enfermedades foliares, mientras que el desarrollo y evaluación del modelo se ejecutarán en los meses posteriores del mismo año.</w:t>
      </w:r>
    </w:p>
    <w:p w:rsidR="00000000" w:rsidDel="00000000" w:rsidP="00000000" w:rsidRDefault="00000000" w:rsidRPr="00000000" w14:paraId="0000009B">
      <w:pPr>
        <w:pStyle w:val="Heading3"/>
        <w:spacing w:line="360" w:lineRule="auto"/>
        <w:ind w:left="720" w:firstLine="0"/>
        <w:jc w:val="both"/>
        <w:rPr>
          <w:rFonts w:ascii="Arial" w:cs="Arial" w:eastAsia="Arial" w:hAnsi="Arial"/>
          <w:b w:val="1"/>
          <w:bCs w:val="1"/>
          <w:color w:val="000000"/>
          <w:sz w:val="22"/>
          <w:szCs w:val="22"/>
        </w:rPr>
      </w:pPr>
      <w:bookmarkStart w:colFirst="0" w:colLast="0" w:name="_heading=h.60x8ndxn0boc" w:id="24"/>
      <w:bookmarkEnd w:id="24"/>
      <w:r w:rsidDel="00000000" w:rsidR="00000000" w:rsidRPr="00000000">
        <w:rPr>
          <w:rFonts w:ascii="Arial" w:cs="Arial" w:eastAsia="Arial" w:hAnsi="Arial"/>
          <w:b w:val="1"/>
          <w:bCs w:val="1"/>
          <w:color w:val="000000"/>
          <w:sz w:val="22"/>
          <w:szCs w:val="22"/>
          <w:rtl w:val="0"/>
        </w:rPr>
        <w:t xml:space="preserve">1.3.3. Delimitación conceptual</w:t>
      </w:r>
    </w:p>
    <w:p w:rsidR="00000000" w:rsidDel="00000000" w:rsidP="00000000" w:rsidRDefault="00000000" w:rsidRPr="00000000" w14:paraId="0000009C">
      <w:pPr>
        <w:spacing w:after="80" w:before="8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investigación se centra en la detección de enfermedades foliares en plantas de huerto doméstico, específicamente en las siguientes condiciones: (1) mildiu, (2) manchas foliares y (3) estado saludable de la planta. No se consideran otras enfermedades ni otros tipos de cultivos. Asimismo, el sistema desarrollado tendrá un enfoque diagnóstico, orientado a la identificación de enfermedades, sin incluir recomendaciones de tratamiento.</w:t>
      </w:r>
    </w:p>
    <w:p w:rsidR="00000000" w:rsidDel="00000000" w:rsidP="00000000" w:rsidRDefault="00000000" w:rsidRPr="00000000" w14:paraId="0000009D">
      <w:pPr>
        <w:pStyle w:val="Heading2"/>
        <w:spacing w:after="160" w:before="300" w:line="360" w:lineRule="auto"/>
        <w:jc w:val="both"/>
        <w:rPr>
          <w:rFonts w:ascii="Arial" w:cs="Arial" w:eastAsia="Arial" w:hAnsi="Arial"/>
          <w:b w:val="1"/>
          <w:bCs w:val="1"/>
          <w:color w:val="000000"/>
          <w:sz w:val="22"/>
          <w:szCs w:val="22"/>
        </w:rPr>
      </w:pPr>
      <w:bookmarkStart w:colFirst="0" w:colLast="0" w:name="_heading=h.p4iin7kw1fzn" w:id="25"/>
      <w:bookmarkEnd w:id="25"/>
      <w:r w:rsidDel="00000000" w:rsidR="00000000" w:rsidRPr="00000000">
        <w:rPr>
          <w:rFonts w:ascii="Arial" w:cs="Arial" w:eastAsia="Arial" w:hAnsi="Arial"/>
          <w:b w:val="1"/>
          <w:bCs w:val="1"/>
          <w:color w:val="000000"/>
          <w:sz w:val="22"/>
          <w:szCs w:val="22"/>
          <w:rtl w:val="0"/>
        </w:rPr>
        <w:t xml:space="preserve">1.4. Objetivos</w:t>
      </w:r>
    </w:p>
    <w:p w:rsidR="00000000" w:rsidDel="00000000" w:rsidP="00000000" w:rsidRDefault="00000000" w:rsidRPr="00000000" w14:paraId="0000009E">
      <w:pPr>
        <w:pStyle w:val="Heading3"/>
        <w:spacing w:line="360" w:lineRule="auto"/>
        <w:ind w:left="720" w:firstLine="0"/>
        <w:jc w:val="both"/>
        <w:rPr>
          <w:rFonts w:ascii="Arial" w:cs="Arial" w:eastAsia="Arial" w:hAnsi="Arial"/>
          <w:b w:val="1"/>
          <w:bCs w:val="1"/>
          <w:color w:val="000000"/>
          <w:sz w:val="22"/>
          <w:szCs w:val="22"/>
        </w:rPr>
      </w:pPr>
      <w:bookmarkStart w:colFirst="0" w:colLast="0" w:name="_heading=h.3qo4ctewggp8" w:id="26"/>
      <w:bookmarkEnd w:id="26"/>
      <w:r w:rsidDel="00000000" w:rsidR="00000000" w:rsidRPr="00000000">
        <w:rPr>
          <w:rFonts w:ascii="Arial" w:cs="Arial" w:eastAsia="Arial" w:hAnsi="Arial"/>
          <w:b w:val="1"/>
          <w:bCs w:val="1"/>
          <w:color w:val="000000"/>
          <w:sz w:val="22"/>
          <w:szCs w:val="22"/>
          <w:rtl w:val="0"/>
        </w:rPr>
        <w:t xml:space="preserve">1.4.1. Objetivo General (OG)</w:t>
      </w:r>
    </w:p>
    <w:p w:rsidR="00000000" w:rsidDel="00000000" w:rsidP="00000000" w:rsidRDefault="00000000" w:rsidRPr="00000000" w14:paraId="0000009F">
      <w:pPr>
        <w:pStyle w:val="Heading3"/>
        <w:spacing w:line="360" w:lineRule="auto"/>
        <w:jc w:val="both"/>
        <w:rPr>
          <w:rFonts w:ascii="Arial" w:cs="Arial" w:eastAsia="Arial" w:hAnsi="Arial"/>
          <w:color w:val="000000"/>
          <w:sz w:val="22"/>
          <w:szCs w:val="22"/>
        </w:rPr>
      </w:pPr>
      <w:bookmarkStart w:colFirst="0" w:colLast="0" w:name="_heading=h.u2iu9vwcmrtb" w:id="27"/>
      <w:bookmarkEnd w:id="27"/>
      <w:r w:rsidDel="00000000" w:rsidR="00000000" w:rsidRPr="00000000">
        <w:rPr>
          <w:rFonts w:ascii="Arial" w:cs="Arial" w:eastAsia="Arial" w:hAnsi="Arial"/>
          <w:color w:val="000000"/>
          <w:sz w:val="22"/>
          <w:szCs w:val="22"/>
          <w:rtl w:val="0"/>
        </w:rPr>
        <w:t xml:space="preserve">Desarrollar un modelo basado en </w:t>
      </w:r>
      <w:r w:rsidDel="00000000" w:rsidR="00000000" w:rsidRPr="00000000">
        <w:rPr>
          <w:rFonts w:ascii="Arial" w:cs="Arial" w:eastAsia="Arial" w:hAnsi="Arial"/>
          <w:color w:val="000000"/>
          <w:sz w:val="22"/>
          <w:szCs w:val="22"/>
          <w:highlight w:val="yellow"/>
          <w:rtl w:val="0"/>
        </w:rPr>
        <w:t xml:space="preserve">redes neuronales convolucionales con fine-tuning</w:t>
      </w:r>
      <w:r w:rsidDel="00000000" w:rsidR="00000000" w:rsidRPr="00000000">
        <w:rPr>
          <w:rFonts w:ascii="Arial" w:cs="Arial" w:eastAsia="Arial" w:hAnsi="Arial"/>
          <w:color w:val="000000"/>
          <w:sz w:val="22"/>
          <w:szCs w:val="22"/>
          <w:rtl w:val="0"/>
        </w:rPr>
        <w:t xml:space="preserve"> en imágenes recolectadas en el centro poblado de Ahuac, Chupaca, para mejorar la </w:t>
      </w:r>
      <w:r w:rsidDel="00000000" w:rsidR="00000000" w:rsidRPr="00000000">
        <w:rPr>
          <w:rFonts w:ascii="Arial" w:cs="Arial" w:eastAsia="Arial" w:hAnsi="Arial"/>
          <w:color w:val="000000"/>
          <w:sz w:val="22"/>
          <w:szCs w:val="22"/>
          <w:highlight w:val="yellow"/>
          <w:rtl w:val="0"/>
        </w:rPr>
        <w:t xml:space="preserve">precisión en la detección</w:t>
      </w:r>
      <w:r w:rsidDel="00000000" w:rsidR="00000000" w:rsidRPr="00000000">
        <w:rPr>
          <w:rFonts w:ascii="Arial" w:cs="Arial" w:eastAsia="Arial" w:hAnsi="Arial"/>
          <w:color w:val="000000"/>
          <w:sz w:val="22"/>
          <w:szCs w:val="22"/>
          <w:rtl w:val="0"/>
        </w:rPr>
        <w:t xml:space="preserve"> de enfermedades en plantas de huerto doméstico.</w:t>
      </w:r>
    </w:p>
    <w:p w:rsidR="00000000" w:rsidDel="00000000" w:rsidP="00000000" w:rsidRDefault="00000000" w:rsidRPr="00000000" w14:paraId="000000A0">
      <w:pPr>
        <w:pStyle w:val="Heading3"/>
        <w:spacing w:line="360" w:lineRule="auto"/>
        <w:ind w:left="720" w:firstLine="0"/>
        <w:jc w:val="both"/>
        <w:rPr>
          <w:rFonts w:ascii="Arial" w:cs="Arial" w:eastAsia="Arial" w:hAnsi="Arial"/>
          <w:b w:val="1"/>
          <w:bCs w:val="1"/>
          <w:color w:val="000000"/>
          <w:sz w:val="22"/>
          <w:szCs w:val="22"/>
        </w:rPr>
      </w:pPr>
      <w:bookmarkStart w:colFirst="0" w:colLast="0" w:name="_heading=h.ekh33eqdpsuy" w:id="28"/>
      <w:bookmarkEnd w:id="28"/>
      <w:r w:rsidDel="00000000" w:rsidR="00000000" w:rsidRPr="00000000">
        <w:rPr>
          <w:rFonts w:ascii="Arial" w:cs="Arial" w:eastAsia="Arial" w:hAnsi="Arial"/>
          <w:b w:val="1"/>
          <w:bCs w:val="1"/>
          <w:color w:val="000000"/>
          <w:sz w:val="22"/>
          <w:szCs w:val="22"/>
          <w:rtl w:val="0"/>
        </w:rPr>
        <w:t xml:space="preserve">1.4.2. Objetivos Específicos (OE)</w:t>
      </w:r>
    </w:p>
    <w:p w:rsidR="00000000" w:rsidDel="00000000" w:rsidP="00000000" w:rsidRDefault="00000000" w:rsidRPr="00000000" w14:paraId="000000A1">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OE1:</w:t>
      </w:r>
      <w:r w:rsidDel="00000000" w:rsidR="00000000" w:rsidRPr="00000000">
        <w:rPr>
          <w:rFonts w:ascii="Arial" w:cs="Arial" w:eastAsia="Arial" w:hAnsi="Arial"/>
          <w:sz w:val="22"/>
          <w:szCs w:val="22"/>
          <w:rtl w:val="0"/>
        </w:rPr>
        <w:t xml:space="preserve"> Determinar cuál de las </w:t>
      </w:r>
      <w:r w:rsidDel="00000000" w:rsidR="00000000" w:rsidRPr="00000000">
        <w:rPr>
          <w:rFonts w:ascii="Arial" w:cs="Arial" w:eastAsia="Arial" w:hAnsi="Arial"/>
          <w:sz w:val="22"/>
          <w:szCs w:val="22"/>
          <w:highlight w:val="yellow"/>
          <w:rtl w:val="0"/>
        </w:rPr>
        <w:t xml:space="preserve">arquitecturas de redes neuronales</w:t>
      </w:r>
      <w:r w:rsidDel="00000000" w:rsidR="00000000" w:rsidRPr="00000000">
        <w:rPr>
          <w:rFonts w:ascii="Arial" w:cs="Arial" w:eastAsia="Arial" w:hAnsi="Arial"/>
          <w:sz w:val="22"/>
          <w:szCs w:val="22"/>
          <w:rtl w:val="0"/>
        </w:rPr>
        <w:t xml:space="preserve"> convolucionales preentrenadas presenta mejor </w:t>
      </w:r>
      <w:r w:rsidDel="00000000" w:rsidR="00000000" w:rsidRPr="00000000">
        <w:rPr>
          <w:rFonts w:ascii="Arial" w:cs="Arial" w:eastAsia="Arial" w:hAnsi="Arial"/>
          <w:sz w:val="22"/>
          <w:szCs w:val="22"/>
          <w:highlight w:val="yellow"/>
          <w:rtl w:val="0"/>
        </w:rPr>
        <w:t xml:space="preserve">desempeño</w:t>
      </w:r>
      <w:r w:rsidDel="00000000" w:rsidR="00000000" w:rsidRPr="00000000">
        <w:rPr>
          <w:rFonts w:ascii="Arial" w:cs="Arial" w:eastAsia="Arial" w:hAnsi="Arial"/>
          <w:sz w:val="22"/>
          <w:szCs w:val="22"/>
          <w:rtl w:val="0"/>
        </w:rPr>
        <w:t xml:space="preserve"> en la detección de enfermedades en plantas de huerto doméstico al aplicar fine-tuning con imágenes recolectadas en Ahuac, Chupaca.</w:t>
      </w:r>
    </w:p>
    <w:p w:rsidR="00000000" w:rsidDel="00000000" w:rsidP="00000000" w:rsidRDefault="00000000" w:rsidRPr="00000000" w14:paraId="000000A2">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OE2:</w:t>
      </w:r>
      <w:r w:rsidDel="00000000" w:rsidR="00000000" w:rsidRPr="00000000">
        <w:rPr>
          <w:rFonts w:ascii="Arial" w:cs="Arial" w:eastAsia="Arial" w:hAnsi="Arial"/>
          <w:sz w:val="22"/>
          <w:szCs w:val="22"/>
          <w:rtl w:val="0"/>
        </w:rPr>
        <w:t xml:space="preserve"> Evaluar la mejora en las métricas de desempeño, como </w:t>
      </w:r>
      <w:r w:rsidDel="00000000" w:rsidR="00000000" w:rsidRPr="00000000">
        <w:rPr>
          <w:rFonts w:ascii="Arial" w:cs="Arial" w:eastAsia="Arial" w:hAnsi="Arial"/>
          <w:sz w:val="22"/>
          <w:szCs w:val="22"/>
          <w:highlight w:val="yellow"/>
          <w:rtl w:val="0"/>
        </w:rPr>
        <w:t xml:space="preserve">accuracy y F1-score</w:t>
      </w:r>
      <w:r w:rsidDel="00000000" w:rsidR="00000000" w:rsidRPr="00000000">
        <w:rPr>
          <w:rFonts w:ascii="Arial" w:cs="Arial" w:eastAsia="Arial" w:hAnsi="Arial"/>
          <w:sz w:val="22"/>
          <w:szCs w:val="22"/>
          <w:rtl w:val="0"/>
        </w:rPr>
        <w:t xml:space="preserve">, del modelo con fine-tuning en comparación con modelos entrenados únicamente con datasets en condiciones controladas.</w:t>
      </w:r>
    </w:p>
    <w:p w:rsidR="00000000" w:rsidDel="00000000" w:rsidP="00000000" w:rsidRDefault="00000000" w:rsidRPr="00000000" w14:paraId="000000A3">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OE3:</w:t>
      </w:r>
      <w:r w:rsidDel="00000000" w:rsidR="00000000" w:rsidRPr="00000000">
        <w:rPr>
          <w:rFonts w:ascii="Arial" w:cs="Arial" w:eastAsia="Arial" w:hAnsi="Arial"/>
          <w:sz w:val="22"/>
          <w:szCs w:val="22"/>
          <w:rtl w:val="0"/>
        </w:rPr>
        <w:t xml:space="preserve"> Analizar el efecto de la adaptación del modelo a condiciones reales de campo en la reducción del impacto del fenómeno de </w:t>
      </w:r>
      <w:r w:rsidDel="00000000" w:rsidR="00000000" w:rsidRPr="00000000">
        <w:rPr>
          <w:rFonts w:ascii="Arial" w:cs="Arial" w:eastAsia="Arial" w:hAnsi="Arial"/>
          <w:i w:val="1"/>
          <w:iCs w:val="1"/>
          <w:sz w:val="22"/>
          <w:szCs w:val="22"/>
          <w:highlight w:val="yellow"/>
          <w:rtl w:val="0"/>
        </w:rPr>
        <w:t xml:space="preserve">domain shift</w:t>
      </w:r>
      <w:r w:rsidDel="00000000" w:rsidR="00000000" w:rsidRPr="00000000">
        <w:rPr>
          <w:rFonts w:ascii="Arial" w:cs="Arial" w:eastAsia="Arial" w:hAnsi="Arial"/>
          <w:sz w:val="22"/>
          <w:szCs w:val="22"/>
          <w:highlight w:val="yellow"/>
          <w:rtl w:val="0"/>
        </w:rPr>
        <w:t xml:space="preserve">.</w:t>
      </w:r>
      <w:r w:rsidDel="00000000" w:rsidR="00000000" w:rsidRPr="00000000">
        <w:rPr>
          <w:rtl w:val="0"/>
        </w:rPr>
      </w:r>
    </w:p>
    <w:p w:rsidR="00000000" w:rsidDel="00000000" w:rsidP="00000000" w:rsidRDefault="00000000" w:rsidRPr="00000000" w14:paraId="000000A4">
      <w:pPr>
        <w:pStyle w:val="Heading2"/>
        <w:spacing w:after="160" w:before="300" w:line="360" w:lineRule="auto"/>
        <w:jc w:val="both"/>
        <w:rPr>
          <w:rFonts w:ascii="Arial" w:cs="Arial" w:eastAsia="Arial" w:hAnsi="Arial"/>
          <w:b w:val="1"/>
          <w:bCs w:val="1"/>
          <w:color w:val="000000"/>
          <w:sz w:val="22"/>
          <w:szCs w:val="22"/>
        </w:rPr>
      </w:pPr>
      <w:bookmarkStart w:colFirst="0" w:colLast="0" w:name="_heading=h.9b2iu2t2lref" w:id="29"/>
      <w:bookmarkEnd w:id="29"/>
      <w:r w:rsidDel="00000000" w:rsidR="00000000" w:rsidRPr="00000000">
        <w:rPr>
          <w:rFonts w:ascii="Arial" w:cs="Arial" w:eastAsia="Arial" w:hAnsi="Arial"/>
          <w:b w:val="1"/>
          <w:bCs w:val="1"/>
          <w:color w:val="000000"/>
          <w:sz w:val="22"/>
          <w:szCs w:val="22"/>
          <w:rtl w:val="0"/>
        </w:rPr>
        <w:t xml:space="preserve">1.5. Hipótesis y Variables</w:t>
      </w:r>
    </w:p>
    <w:p w:rsidR="00000000" w:rsidDel="00000000" w:rsidP="00000000" w:rsidRDefault="00000000" w:rsidRPr="00000000" w14:paraId="000000A5">
      <w:pPr>
        <w:pStyle w:val="Heading3"/>
        <w:spacing w:line="360" w:lineRule="auto"/>
        <w:ind w:left="720" w:firstLine="0"/>
        <w:jc w:val="both"/>
        <w:rPr>
          <w:rFonts w:ascii="Arial" w:cs="Arial" w:eastAsia="Arial" w:hAnsi="Arial"/>
          <w:b w:val="1"/>
          <w:bCs w:val="1"/>
          <w:color w:val="000000"/>
          <w:sz w:val="22"/>
          <w:szCs w:val="22"/>
        </w:rPr>
      </w:pPr>
      <w:bookmarkStart w:colFirst="0" w:colLast="0" w:name="_heading=h.runbvz6u5abi" w:id="30"/>
      <w:bookmarkEnd w:id="30"/>
      <w:r w:rsidDel="00000000" w:rsidR="00000000" w:rsidRPr="00000000">
        <w:rPr>
          <w:rFonts w:ascii="Arial" w:cs="Arial" w:eastAsia="Arial" w:hAnsi="Arial"/>
          <w:b w:val="1"/>
          <w:bCs w:val="1"/>
          <w:color w:val="000000"/>
          <w:sz w:val="22"/>
          <w:szCs w:val="22"/>
          <w:rtl w:val="0"/>
        </w:rPr>
        <w:t xml:space="preserve">1.5.1. Hipótesis General (HG)</w:t>
      </w:r>
    </w:p>
    <w:p w:rsidR="00000000" w:rsidDel="00000000" w:rsidP="00000000" w:rsidRDefault="00000000" w:rsidRPr="00000000" w14:paraId="000000A6">
      <w:pPr>
        <w:spacing w:after="80" w:before="8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modelo basado en redes neuronales convolucionales con fine-tuning en imágenes recolectadas en el centro poblado de Ahuac, Chupaca, mejora significativamente la precisión en la detección de enfermedades en plantas de huerto doméstico en comparación con modelos entrenados únicamente con datasets en condiciones controladas.</w:t>
      </w:r>
    </w:p>
    <w:p w:rsidR="00000000" w:rsidDel="00000000" w:rsidP="00000000" w:rsidRDefault="00000000" w:rsidRPr="00000000" w14:paraId="000000A7">
      <w:pPr>
        <w:pStyle w:val="Heading3"/>
        <w:spacing w:line="360" w:lineRule="auto"/>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A8">
      <w:pPr>
        <w:pStyle w:val="Heading3"/>
        <w:spacing w:line="360" w:lineRule="auto"/>
        <w:ind w:left="720" w:firstLine="0"/>
        <w:jc w:val="both"/>
        <w:rPr>
          <w:rFonts w:ascii="Arial" w:cs="Arial" w:eastAsia="Arial" w:hAnsi="Arial"/>
          <w:b w:val="1"/>
          <w:bCs w:val="1"/>
          <w:color w:val="000000"/>
          <w:sz w:val="22"/>
          <w:szCs w:val="22"/>
        </w:rPr>
      </w:pPr>
      <w:bookmarkStart w:colFirst="0" w:colLast="0" w:name="_heading=h.aa03qxotls3" w:id="31"/>
      <w:bookmarkEnd w:id="31"/>
      <w:r w:rsidDel="00000000" w:rsidR="00000000" w:rsidRPr="00000000">
        <w:rPr>
          <w:rFonts w:ascii="Arial" w:cs="Arial" w:eastAsia="Arial" w:hAnsi="Arial"/>
          <w:b w:val="1"/>
          <w:bCs w:val="1"/>
          <w:color w:val="000000"/>
          <w:sz w:val="22"/>
          <w:szCs w:val="22"/>
          <w:rtl w:val="0"/>
        </w:rPr>
        <w:t xml:space="preserve">1.5.2. Hipótesis Específicas (HE)</w:t>
      </w:r>
    </w:p>
    <w:p w:rsidR="00000000" w:rsidDel="00000000" w:rsidP="00000000" w:rsidRDefault="00000000" w:rsidRPr="00000000" w14:paraId="000000A9">
      <w:pPr>
        <w:pStyle w:val="Heading3"/>
        <w:spacing w:line="360" w:lineRule="auto"/>
        <w:jc w:val="both"/>
        <w:rPr>
          <w:rFonts w:ascii="Arial" w:cs="Arial" w:eastAsia="Arial" w:hAnsi="Arial"/>
          <w:color w:val="000000"/>
          <w:sz w:val="22"/>
          <w:szCs w:val="22"/>
        </w:rPr>
      </w:pPr>
      <w:bookmarkStart w:colFirst="0" w:colLast="0" w:name="_heading=h.9dp4ktlzacth" w:id="32"/>
      <w:bookmarkEnd w:id="32"/>
      <w:r w:rsidDel="00000000" w:rsidR="00000000" w:rsidRPr="00000000">
        <w:rPr>
          <w:rFonts w:ascii="Arial" w:cs="Arial" w:eastAsia="Arial" w:hAnsi="Arial"/>
          <w:color w:val="000000"/>
          <w:sz w:val="22"/>
          <w:szCs w:val="22"/>
          <w:rtl w:val="0"/>
        </w:rPr>
        <w:t xml:space="preserve">HE1: La aplicación de fine-tuning con imágenes recolectadas en Ahuac, Chupaca, mejora el desempeño de las arquitecturas de redes neuronales convolucionales en la detección de enfermedades en plantas de huerto doméstico.</w:t>
      </w:r>
    </w:p>
    <w:p w:rsidR="00000000" w:rsidDel="00000000" w:rsidP="00000000" w:rsidRDefault="00000000" w:rsidRPr="00000000" w14:paraId="000000AA">
      <w:pPr>
        <w:pStyle w:val="Heading3"/>
        <w:spacing w:line="360" w:lineRule="auto"/>
        <w:jc w:val="both"/>
        <w:rPr>
          <w:rFonts w:ascii="Arial" w:cs="Arial" w:eastAsia="Arial" w:hAnsi="Arial"/>
          <w:color w:val="000000"/>
          <w:sz w:val="22"/>
          <w:szCs w:val="22"/>
        </w:rPr>
      </w:pPr>
      <w:bookmarkStart w:colFirst="0" w:colLast="0" w:name="_heading=h.vm22hf6fp5" w:id="33"/>
      <w:bookmarkEnd w:id="33"/>
      <w:r w:rsidDel="00000000" w:rsidR="00000000" w:rsidRPr="00000000">
        <w:rPr>
          <w:rFonts w:ascii="Arial" w:cs="Arial" w:eastAsia="Arial" w:hAnsi="Arial"/>
          <w:color w:val="000000"/>
          <w:sz w:val="22"/>
          <w:szCs w:val="22"/>
          <w:rtl w:val="0"/>
        </w:rPr>
        <w:t xml:space="preserve">HE2: Existen diferencias significativas en el desempeño de las arquitecturas de redes neuronales convolucionales evaluadas en la detección de enfermedades en plantas de huerto doméstico.</w:t>
      </w:r>
    </w:p>
    <w:p w:rsidR="00000000" w:rsidDel="00000000" w:rsidP="00000000" w:rsidRDefault="00000000" w:rsidRPr="00000000" w14:paraId="000000AB">
      <w:pPr>
        <w:pStyle w:val="Heading3"/>
        <w:spacing w:line="360" w:lineRule="auto"/>
        <w:jc w:val="both"/>
        <w:rPr>
          <w:rFonts w:ascii="Arial" w:cs="Arial" w:eastAsia="Arial" w:hAnsi="Arial"/>
          <w:color w:val="000000"/>
          <w:sz w:val="22"/>
          <w:szCs w:val="22"/>
        </w:rPr>
      </w:pPr>
      <w:bookmarkStart w:colFirst="0" w:colLast="0" w:name="_heading=h.plcs95u21pgm" w:id="34"/>
      <w:bookmarkEnd w:id="34"/>
      <w:r w:rsidDel="00000000" w:rsidR="00000000" w:rsidRPr="00000000">
        <w:rPr>
          <w:rFonts w:ascii="Arial" w:cs="Arial" w:eastAsia="Arial" w:hAnsi="Arial"/>
          <w:color w:val="000000"/>
          <w:sz w:val="22"/>
          <w:szCs w:val="22"/>
          <w:rtl w:val="0"/>
        </w:rPr>
        <w:t xml:space="preserve">HE3: La adaptación del modelo a condiciones reales de campo reduce el impacto del fenómeno de </w:t>
      </w:r>
      <w:r w:rsidDel="00000000" w:rsidR="00000000" w:rsidRPr="00000000">
        <w:rPr>
          <w:rFonts w:ascii="Arial" w:cs="Arial" w:eastAsia="Arial" w:hAnsi="Arial"/>
          <w:i w:val="1"/>
          <w:iCs w:val="1"/>
          <w:color w:val="000000"/>
          <w:sz w:val="22"/>
          <w:szCs w:val="22"/>
          <w:rtl w:val="0"/>
        </w:rPr>
        <w:t xml:space="preserve">domain shift</w:t>
      </w:r>
      <w:r w:rsidDel="00000000" w:rsidR="00000000" w:rsidRPr="00000000">
        <w:rPr>
          <w:rFonts w:ascii="Arial" w:cs="Arial" w:eastAsia="Arial" w:hAnsi="Arial"/>
          <w:color w:val="000000"/>
          <w:sz w:val="22"/>
          <w:szCs w:val="22"/>
          <w:rtl w:val="0"/>
        </w:rPr>
        <w:t xml:space="preserve"> en la detección de enfermedades en plantas.</w:t>
      </w:r>
    </w:p>
    <w:p w:rsidR="00000000" w:rsidDel="00000000" w:rsidP="00000000" w:rsidRDefault="00000000" w:rsidRPr="00000000" w14:paraId="000000AC">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D">
      <w:pPr>
        <w:pStyle w:val="Heading3"/>
        <w:spacing w:line="360" w:lineRule="auto"/>
        <w:ind w:left="720" w:firstLine="0"/>
        <w:jc w:val="both"/>
        <w:rPr>
          <w:rFonts w:ascii="Arial" w:cs="Arial" w:eastAsia="Arial" w:hAnsi="Arial"/>
          <w:b w:val="1"/>
          <w:bCs w:val="1"/>
          <w:color w:val="000000"/>
          <w:sz w:val="22"/>
          <w:szCs w:val="22"/>
        </w:rPr>
      </w:pPr>
      <w:bookmarkStart w:colFirst="0" w:colLast="0" w:name="_heading=h.tgcvjumtefch" w:id="35"/>
      <w:bookmarkEnd w:id="35"/>
      <w:r w:rsidDel="00000000" w:rsidR="00000000" w:rsidRPr="00000000">
        <w:rPr>
          <w:rFonts w:ascii="Arial" w:cs="Arial" w:eastAsia="Arial" w:hAnsi="Arial"/>
          <w:b w:val="1"/>
          <w:bCs w:val="1"/>
          <w:color w:val="000000"/>
          <w:sz w:val="22"/>
          <w:szCs w:val="22"/>
          <w:rtl w:val="0"/>
        </w:rPr>
        <w:t xml:space="preserve">1.5.3. Identificación de las Variables</w:t>
      </w:r>
    </w:p>
    <w:tbl>
      <w:tblPr>
        <w:tblStyle w:val="Table2"/>
        <w:tblW w:w="10680.0" w:type="dxa"/>
        <w:jc w:val="left"/>
        <w:tblInd w:w="-900.0" w:type="dxa"/>
        <w:tblBorders>
          <w:top w:color="000000" w:space="0" w:sz="4" w:val="single"/>
          <w:bottom w:color="000000" w:space="0" w:sz="4" w:val="single"/>
        </w:tblBorders>
        <w:tblLayout w:type="fixed"/>
        <w:tblLook w:val="0000"/>
      </w:tblPr>
      <w:tblGrid>
        <w:gridCol w:w="4380"/>
        <w:gridCol w:w="2145"/>
        <w:gridCol w:w="4155"/>
        <w:tblGridChange w:id="0">
          <w:tblGrid>
            <w:gridCol w:w="4380"/>
            <w:gridCol w:w="2145"/>
            <w:gridCol w:w="4155"/>
          </w:tblGrid>
        </w:tblGridChange>
      </w:tblGrid>
      <w:tr>
        <w:trPr>
          <w:cantSplit w:val="0"/>
          <w:tblHeader w:val="0"/>
        </w:trPr>
        <w:tc>
          <w:tcPr>
            <w:tcBorders>
              <w:top w:color="000000" w:space="0" w:sz="4" w:val="single"/>
              <w:bottom w:color="000000" w:space="0" w:sz="4" w:val="single"/>
            </w:tcBorders>
            <w:tcMar>
              <w:top w:w="80.0" w:type="dxa"/>
              <w:left w:w="120.0" w:type="dxa"/>
              <w:bottom w:w="80.0" w:type="dxa"/>
              <w:right w:w="120.0" w:type="dxa"/>
            </w:tcMar>
          </w:tcPr>
          <w:p w:rsidR="00000000" w:rsidDel="00000000" w:rsidP="00000000" w:rsidRDefault="00000000" w:rsidRPr="00000000" w14:paraId="000000AE">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Variable</w:t>
            </w:r>
            <w:r w:rsidDel="00000000" w:rsidR="00000000" w:rsidRPr="00000000">
              <w:rPr>
                <w:rtl w:val="0"/>
              </w:rPr>
            </w:r>
          </w:p>
        </w:tc>
        <w:tc>
          <w:tcPr>
            <w:tcBorders>
              <w:top w:color="000000" w:space="0" w:sz="4" w:val="single"/>
              <w:bottom w:color="000000" w:space="0" w:sz="4" w:val="single"/>
            </w:tcBorders>
            <w:tcMar>
              <w:top w:w="80.0" w:type="dxa"/>
              <w:left w:w="120.0" w:type="dxa"/>
              <w:bottom w:w="80.0" w:type="dxa"/>
              <w:right w:w="120.0" w:type="dxa"/>
            </w:tcMar>
          </w:tcPr>
          <w:p w:rsidR="00000000" w:rsidDel="00000000" w:rsidP="00000000" w:rsidRDefault="00000000" w:rsidRPr="00000000" w14:paraId="000000AF">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Tipo</w:t>
            </w:r>
            <w:r w:rsidDel="00000000" w:rsidR="00000000" w:rsidRPr="00000000">
              <w:rPr>
                <w:rtl w:val="0"/>
              </w:rPr>
            </w:r>
          </w:p>
        </w:tc>
        <w:tc>
          <w:tcPr>
            <w:tcBorders>
              <w:top w:color="000000" w:space="0" w:sz="4" w:val="single"/>
              <w:bottom w:color="000000" w:space="0" w:sz="4" w:val="single"/>
            </w:tcBorders>
            <w:tcMar>
              <w:top w:w="80.0" w:type="dxa"/>
              <w:left w:w="120.0" w:type="dxa"/>
              <w:bottom w:w="80.0" w:type="dxa"/>
              <w:right w:w="120.0" w:type="dxa"/>
            </w:tcMar>
          </w:tcPr>
          <w:p w:rsidR="00000000" w:rsidDel="00000000" w:rsidP="00000000" w:rsidRDefault="00000000" w:rsidRPr="00000000" w14:paraId="000000B0">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Definición Operativa</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Variable Independiente (VI): Modelo de redes neuronales convolucionales con fine-tuning</w:t>
            </w:r>
          </w:p>
        </w:tc>
        <w:tc>
          <w:tcPr>
            <w:tcBorders>
              <w:top w:color="000000" w:space="0" w:sz="4" w:val="single"/>
              <w:bottom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Cualitativa nominal</w:t>
            </w:r>
          </w:p>
        </w:tc>
        <w:tc>
          <w:tcPr>
            <w:tcBorders>
              <w:top w:color="000000" w:space="0" w:sz="4" w:val="single"/>
              <w:bottom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Modelo de aprendizaje profundo basado en arquitecturas CNN preentrenadas (MobileNetV2, EfficientNet-Lite y ResNet50), adaptadas mediante fine-tuning con imágenes recolectadas en condiciones reales de campo.</w:t>
            </w:r>
          </w:p>
        </w:tc>
      </w:tr>
      <w:tr>
        <w:trPr>
          <w:cantSplit w:val="0"/>
          <w:tblHeader w:val="0"/>
        </w:trPr>
        <w:tc>
          <w:tcPr>
            <w:tcBorders>
              <w:top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Variable Dependiente (VD): Desempeño en la detección de enfermedades</w:t>
            </w:r>
          </w:p>
        </w:tc>
        <w:tc>
          <w:tcPr>
            <w:tcBorders>
              <w:top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Cualitativa continua</w:t>
            </w:r>
          </w:p>
        </w:tc>
        <w:tc>
          <w:tcPr>
            <w:tcBorders>
              <w:top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Nivel de precisión del modelo en la clasificación de enfermedades en plantas de huerto doméstico, medido a través de métricas como accuracy, F1-score, precision y recall.</w:t>
            </w:r>
          </w:p>
        </w:tc>
      </w:tr>
    </w:tbl>
    <w:p w:rsidR="00000000" w:rsidDel="00000000" w:rsidP="00000000" w:rsidRDefault="00000000" w:rsidRPr="00000000" w14:paraId="000000B7">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B8">
      <w:pPr>
        <w:spacing w:line="360" w:lineRule="auto"/>
        <w:jc w:val="both"/>
        <w:rPr>
          <w:rFonts w:ascii="Arial" w:cs="Arial" w:eastAsia="Arial" w:hAnsi="Arial"/>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B9">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BA">
      <w:pPr>
        <w:pStyle w:val="Heading3"/>
        <w:spacing w:line="360" w:lineRule="auto"/>
        <w:ind w:left="720" w:firstLine="0"/>
        <w:jc w:val="both"/>
        <w:rPr>
          <w:rFonts w:ascii="Arial" w:cs="Arial" w:eastAsia="Arial" w:hAnsi="Arial"/>
          <w:b w:val="1"/>
          <w:bCs w:val="1"/>
          <w:color w:val="000000"/>
          <w:sz w:val="22"/>
          <w:szCs w:val="22"/>
        </w:rPr>
      </w:pPr>
      <w:bookmarkStart w:colFirst="0" w:colLast="0" w:name="_heading=h.gce5jongfqle" w:id="36"/>
      <w:bookmarkEnd w:id="36"/>
      <w:r w:rsidDel="00000000" w:rsidR="00000000" w:rsidRPr="00000000">
        <w:rPr>
          <w:rFonts w:ascii="Arial" w:cs="Arial" w:eastAsia="Arial" w:hAnsi="Arial"/>
          <w:b w:val="1"/>
          <w:bCs w:val="1"/>
          <w:color w:val="000000"/>
          <w:sz w:val="22"/>
          <w:szCs w:val="22"/>
          <w:rtl w:val="0"/>
        </w:rPr>
        <w:t xml:space="preserve">1.5.4. Matriz de Operacionalización de Variables</w:t>
      </w:r>
    </w:p>
    <w:tbl>
      <w:tblPr>
        <w:tblStyle w:val="Table3"/>
        <w:tblW w:w="10632.0" w:type="dxa"/>
        <w:jc w:val="left"/>
        <w:tblInd w:w="-851.0" w:type="dxa"/>
        <w:tblBorders>
          <w:top w:color="000000" w:space="0" w:sz="4" w:val="single"/>
          <w:bottom w:color="000000" w:space="0" w:sz="4" w:val="single"/>
        </w:tblBorders>
        <w:tblLayout w:type="fixed"/>
        <w:tblLook w:val="0000"/>
      </w:tblPr>
      <w:tblGrid>
        <w:gridCol w:w="1844"/>
        <w:gridCol w:w="2112"/>
        <w:gridCol w:w="1715"/>
        <w:gridCol w:w="1276"/>
        <w:gridCol w:w="2126"/>
        <w:gridCol w:w="1559"/>
        <w:tblGridChange w:id="0">
          <w:tblGrid>
            <w:gridCol w:w="1844"/>
            <w:gridCol w:w="2112"/>
            <w:gridCol w:w="1715"/>
            <w:gridCol w:w="1276"/>
            <w:gridCol w:w="2126"/>
            <w:gridCol w:w="1559"/>
          </w:tblGrid>
        </w:tblGridChange>
      </w:tblGrid>
      <w:tr>
        <w:trPr>
          <w:cantSplit w:val="0"/>
          <w:tblHeader w:val="0"/>
        </w:trPr>
        <w:tc>
          <w:tcPr>
            <w:tcBorders>
              <w:bottom w:color="000000" w:space="0" w:sz="4" w:val="single"/>
            </w:tcBorders>
            <w:tcMar>
              <w:top w:w="80.0" w:type="dxa"/>
              <w:left w:w="100.0" w:type="dxa"/>
              <w:bottom w:w="80.0" w:type="dxa"/>
              <w:right w:w="100.0" w:type="dxa"/>
            </w:tcMar>
          </w:tcPr>
          <w:p w:rsidR="00000000" w:rsidDel="00000000" w:rsidP="00000000" w:rsidRDefault="00000000" w:rsidRPr="00000000" w14:paraId="000000BB">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Variable</w:t>
            </w:r>
            <w:r w:rsidDel="00000000" w:rsidR="00000000" w:rsidRPr="00000000">
              <w:rPr>
                <w:rtl w:val="0"/>
              </w:rPr>
            </w:r>
          </w:p>
        </w:tc>
        <w:tc>
          <w:tcPr>
            <w:tcBorders>
              <w:bottom w:color="000000" w:space="0" w:sz="4" w:val="single"/>
            </w:tcBorders>
            <w:tcMar>
              <w:top w:w="80.0" w:type="dxa"/>
              <w:left w:w="100.0" w:type="dxa"/>
              <w:bottom w:w="80.0" w:type="dxa"/>
              <w:right w:w="100.0" w:type="dxa"/>
            </w:tcMar>
          </w:tcPr>
          <w:p w:rsidR="00000000" w:rsidDel="00000000" w:rsidP="00000000" w:rsidRDefault="00000000" w:rsidRPr="00000000" w14:paraId="000000BC">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Dimensión</w:t>
            </w:r>
            <w:r w:rsidDel="00000000" w:rsidR="00000000" w:rsidRPr="00000000">
              <w:rPr>
                <w:rtl w:val="0"/>
              </w:rPr>
            </w:r>
          </w:p>
        </w:tc>
        <w:tc>
          <w:tcPr>
            <w:tcBorders>
              <w:bottom w:color="000000" w:space="0" w:sz="4" w:val="single"/>
            </w:tcBorders>
            <w:tcMar>
              <w:top w:w="80.0" w:type="dxa"/>
              <w:left w:w="100.0" w:type="dxa"/>
              <w:bottom w:w="80.0" w:type="dxa"/>
              <w:right w:w="100.0" w:type="dxa"/>
            </w:tcMar>
          </w:tcPr>
          <w:p w:rsidR="00000000" w:rsidDel="00000000" w:rsidP="00000000" w:rsidRDefault="00000000" w:rsidRPr="00000000" w14:paraId="000000BD">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Indicador</w:t>
            </w:r>
            <w:r w:rsidDel="00000000" w:rsidR="00000000" w:rsidRPr="00000000">
              <w:rPr>
                <w:rtl w:val="0"/>
              </w:rPr>
            </w:r>
          </w:p>
        </w:tc>
        <w:tc>
          <w:tcPr>
            <w:tcBorders>
              <w:bottom w:color="000000" w:space="0" w:sz="4" w:val="single"/>
            </w:tcBorders>
            <w:tcMar>
              <w:top w:w="80.0" w:type="dxa"/>
              <w:left w:w="100.0" w:type="dxa"/>
              <w:bottom w:w="80.0" w:type="dxa"/>
              <w:right w:w="100.0" w:type="dxa"/>
            </w:tcMar>
          </w:tcPr>
          <w:p w:rsidR="00000000" w:rsidDel="00000000" w:rsidP="00000000" w:rsidRDefault="00000000" w:rsidRPr="00000000" w14:paraId="000000BE">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Escala</w:t>
            </w:r>
            <w:r w:rsidDel="00000000" w:rsidR="00000000" w:rsidRPr="00000000">
              <w:rPr>
                <w:rtl w:val="0"/>
              </w:rPr>
            </w:r>
          </w:p>
        </w:tc>
        <w:tc>
          <w:tcPr>
            <w:tcBorders>
              <w:bottom w:color="000000" w:space="0" w:sz="4" w:val="single"/>
            </w:tcBorders>
            <w:tcMar>
              <w:top w:w="80.0" w:type="dxa"/>
              <w:left w:w="100.0" w:type="dxa"/>
              <w:bottom w:w="80.0" w:type="dxa"/>
              <w:right w:w="100.0" w:type="dxa"/>
            </w:tcMar>
          </w:tcPr>
          <w:p w:rsidR="00000000" w:rsidDel="00000000" w:rsidP="00000000" w:rsidRDefault="00000000" w:rsidRPr="00000000" w14:paraId="000000BF">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Instrumento</w:t>
            </w:r>
            <w:r w:rsidDel="00000000" w:rsidR="00000000" w:rsidRPr="00000000">
              <w:rPr>
                <w:rtl w:val="0"/>
              </w:rPr>
            </w:r>
          </w:p>
        </w:tc>
        <w:tc>
          <w:tcPr>
            <w:tcBorders>
              <w:bottom w:color="000000" w:space="0" w:sz="4" w:val="single"/>
            </w:tcBorders>
            <w:tcMar>
              <w:top w:w="80.0" w:type="dxa"/>
              <w:left w:w="100.0" w:type="dxa"/>
              <w:bottom w:w="80.0" w:type="dxa"/>
              <w:right w:w="100.0" w:type="dxa"/>
            </w:tcMar>
          </w:tcPr>
          <w:p w:rsidR="00000000" w:rsidDel="00000000" w:rsidP="00000000" w:rsidRDefault="00000000" w:rsidRPr="00000000" w14:paraId="000000C0">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Técnica</w:t>
            </w:r>
            <w:r w:rsidDel="00000000" w:rsidR="00000000" w:rsidRPr="00000000">
              <w:rPr>
                <w:rtl w:val="0"/>
              </w:rPr>
            </w:r>
          </w:p>
        </w:tc>
      </w:tr>
      <w:tr>
        <w:trPr>
          <w:cantSplit w:val="0"/>
          <w:tblHeader w:val="0"/>
        </w:trPr>
        <w:tc>
          <w:tcPr>
            <w:tcBorders>
              <w:top w:color="000000" w:space="0" w:sz="4" w:val="single"/>
              <w:bottom w:color="000000" w:space="0" w:sz="4" w:val="single"/>
            </w:tcBorders>
            <w:tcMar>
              <w:top w:w="60.0" w:type="dxa"/>
              <w:left w:w="100.0" w:type="dxa"/>
              <w:bottom w:w="60.0" w:type="dxa"/>
              <w:right w:w="100.0" w:type="dxa"/>
            </w:tcMar>
          </w:tcPr>
          <w:p w:rsidR="00000000" w:rsidDel="00000000" w:rsidP="00000000" w:rsidRDefault="00000000" w:rsidRPr="00000000" w14:paraId="000000C1">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VI: Modelo de redes neuronales convolucionales con fine-tuning</w:t>
            </w:r>
            <w:r w:rsidDel="00000000" w:rsidR="00000000" w:rsidRPr="00000000">
              <w:rPr>
                <w:rtl w:val="0"/>
              </w:rPr>
            </w:r>
          </w:p>
        </w:tc>
        <w:tc>
          <w:tcPr>
            <w:tcBorders>
              <w:top w:color="000000" w:space="0" w:sz="4" w:val="single"/>
              <w:bottom w:color="000000" w:space="0" w:sz="4" w:val="single"/>
            </w:tcBorders>
            <w:tcMar>
              <w:top w:w="60.0" w:type="dxa"/>
              <w:left w:w="100.0" w:type="dxa"/>
              <w:bottom w:w="60.0" w:type="dxa"/>
              <w:right w:w="100.0" w:type="dxa"/>
            </w:tcMar>
          </w:tcPr>
          <w:p w:rsidR="00000000" w:rsidDel="00000000" w:rsidP="00000000" w:rsidRDefault="00000000" w:rsidRPr="00000000" w14:paraId="000000C2">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Arquitectura del modelo</w:t>
            </w:r>
          </w:p>
        </w:tc>
        <w:tc>
          <w:tcPr>
            <w:tcBorders>
              <w:top w:color="000000" w:space="0" w:sz="4" w:val="single"/>
              <w:bottom w:color="000000" w:space="0" w:sz="4" w:val="single"/>
            </w:tcBorders>
            <w:tcMar>
              <w:top w:w="60.0" w:type="dxa"/>
              <w:left w:w="100.0" w:type="dxa"/>
              <w:bottom w:w="60.0" w:type="dxa"/>
              <w:right w:w="100.0" w:type="dxa"/>
            </w:tcMar>
          </w:tcPr>
          <w:p w:rsidR="00000000" w:rsidDel="00000000" w:rsidP="00000000" w:rsidRDefault="00000000" w:rsidRPr="00000000" w14:paraId="000000C3">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MobileNetV2, EfficientNet-Lite, ResNet50</w:t>
            </w:r>
          </w:p>
        </w:tc>
        <w:tc>
          <w:tcPr>
            <w:tcBorders>
              <w:top w:color="000000" w:space="0" w:sz="4" w:val="single"/>
              <w:bottom w:color="000000" w:space="0" w:sz="4" w:val="single"/>
            </w:tcBorders>
            <w:tcMar>
              <w:top w:w="60.0" w:type="dxa"/>
              <w:left w:w="100.0" w:type="dxa"/>
              <w:bottom w:w="60.0" w:type="dxa"/>
              <w:right w:w="100.0" w:type="dxa"/>
            </w:tcMar>
          </w:tcPr>
          <w:p w:rsidR="00000000" w:rsidDel="00000000" w:rsidP="00000000" w:rsidRDefault="00000000" w:rsidRPr="00000000" w14:paraId="000000C4">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Nominal</w:t>
            </w:r>
          </w:p>
        </w:tc>
        <w:tc>
          <w:tcPr>
            <w:tcBorders>
              <w:top w:color="000000" w:space="0" w:sz="4" w:val="single"/>
              <w:bottom w:color="000000" w:space="0" w:sz="4" w:val="single"/>
            </w:tcBorders>
            <w:tcMar>
              <w:top w:w="60.0" w:type="dxa"/>
              <w:left w:w="100.0" w:type="dxa"/>
              <w:bottom w:w="60.0" w:type="dxa"/>
              <w:right w:w="100.0" w:type="dxa"/>
            </w:tcMar>
          </w:tcPr>
          <w:p w:rsidR="00000000" w:rsidDel="00000000" w:rsidP="00000000" w:rsidRDefault="00000000" w:rsidRPr="00000000" w14:paraId="000000C5">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Ficha de registro de modelos</w:t>
            </w:r>
          </w:p>
        </w:tc>
        <w:tc>
          <w:tcPr>
            <w:tcBorders>
              <w:top w:color="000000" w:space="0" w:sz="4" w:val="single"/>
              <w:bottom w:color="000000" w:space="0" w:sz="4" w:val="single"/>
            </w:tcBorders>
            <w:tcMar>
              <w:top w:w="60.0" w:type="dxa"/>
              <w:left w:w="100.0" w:type="dxa"/>
              <w:bottom w:w="60.0" w:type="dxa"/>
              <w:right w:w="100.0" w:type="dxa"/>
            </w:tcMar>
          </w:tcPr>
          <w:p w:rsidR="00000000" w:rsidDel="00000000" w:rsidP="00000000" w:rsidRDefault="00000000" w:rsidRPr="00000000" w14:paraId="000000C6">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Experimentación</w:t>
            </w:r>
          </w:p>
        </w:tc>
      </w:tr>
      <w:tr>
        <w:trPr>
          <w:cantSplit w:val="0"/>
          <w:tblHeader w:val="0"/>
        </w:trPr>
        <w:tc>
          <w:tcPr>
            <w:tcBorders>
              <w:top w:color="000000" w:space="0" w:sz="4" w:val="single"/>
              <w:bottom w:color="000000" w:space="0" w:sz="4" w:val="single"/>
            </w:tcBorders>
            <w:tcMar>
              <w:top w:w="60.0" w:type="dxa"/>
              <w:left w:w="100.0" w:type="dxa"/>
              <w:bottom w:w="60.0" w:type="dxa"/>
              <w:right w:w="100.0" w:type="dxa"/>
            </w:tcMar>
          </w:tcPr>
          <w:p w:rsidR="00000000" w:rsidDel="00000000" w:rsidP="00000000" w:rsidRDefault="00000000" w:rsidRPr="00000000" w14:paraId="000000C7">
            <w:pPr>
              <w:spacing w:line="360" w:lineRule="auto"/>
              <w:jc w:val="both"/>
              <w:rPr>
                <w:rFonts w:ascii="Arial" w:cs="Arial" w:eastAsia="Arial" w:hAnsi="Arial"/>
                <w:sz w:val="22"/>
                <w:szCs w:val="22"/>
              </w:rPr>
            </w:pPr>
            <w:r w:rsidDel="00000000" w:rsidR="00000000" w:rsidRPr="00000000">
              <w:rPr>
                <w:rtl w:val="0"/>
              </w:rPr>
            </w:r>
          </w:p>
        </w:tc>
        <w:tc>
          <w:tcPr>
            <w:tcBorders>
              <w:top w:color="000000" w:space="0" w:sz="4" w:val="single"/>
              <w:bottom w:color="000000" w:space="0" w:sz="4" w:val="single"/>
            </w:tcBorders>
            <w:tcMar>
              <w:top w:w="60.0" w:type="dxa"/>
              <w:left w:w="100.0" w:type="dxa"/>
              <w:bottom w:w="60.0" w:type="dxa"/>
              <w:right w:w="100.0" w:type="dxa"/>
            </w:tcMar>
          </w:tcPr>
          <w:p w:rsidR="00000000" w:rsidDel="00000000" w:rsidP="00000000" w:rsidRDefault="00000000" w:rsidRPr="00000000" w14:paraId="000000C8">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Adaptación del modelo</w:t>
            </w:r>
          </w:p>
        </w:tc>
        <w:tc>
          <w:tcPr>
            <w:tcBorders>
              <w:top w:color="000000" w:space="0" w:sz="4" w:val="single"/>
              <w:bottom w:color="000000" w:space="0" w:sz="4" w:val="single"/>
            </w:tcBorders>
            <w:tcMar>
              <w:top w:w="60.0" w:type="dxa"/>
              <w:left w:w="100.0" w:type="dxa"/>
              <w:bottom w:w="60.0" w:type="dxa"/>
              <w:right w:w="100.0" w:type="dxa"/>
            </w:tcMar>
          </w:tcPr>
          <w:p w:rsidR="00000000" w:rsidDel="00000000" w:rsidP="00000000" w:rsidRDefault="00000000" w:rsidRPr="00000000" w14:paraId="000000C9">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Aplicación de fine-tuning con imágenes locales</w:t>
            </w:r>
          </w:p>
        </w:tc>
        <w:tc>
          <w:tcPr>
            <w:tcBorders>
              <w:top w:color="000000" w:space="0" w:sz="4" w:val="single"/>
              <w:bottom w:color="000000" w:space="0" w:sz="4" w:val="single"/>
            </w:tcBorders>
            <w:tcMar>
              <w:top w:w="60.0" w:type="dxa"/>
              <w:left w:w="100.0" w:type="dxa"/>
              <w:bottom w:w="60.0" w:type="dxa"/>
              <w:right w:w="100.0" w:type="dxa"/>
            </w:tcMar>
          </w:tcPr>
          <w:p w:rsidR="00000000" w:rsidDel="00000000" w:rsidP="00000000" w:rsidRDefault="00000000" w:rsidRPr="00000000" w14:paraId="000000CA">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Nominal</w:t>
            </w:r>
          </w:p>
        </w:tc>
        <w:tc>
          <w:tcPr>
            <w:tcBorders>
              <w:top w:color="000000" w:space="0" w:sz="4" w:val="single"/>
              <w:bottom w:color="000000" w:space="0" w:sz="4" w:val="single"/>
            </w:tcBorders>
            <w:tcMar>
              <w:top w:w="60.0" w:type="dxa"/>
              <w:left w:w="100.0" w:type="dxa"/>
              <w:bottom w:w="60.0" w:type="dxa"/>
              <w:right w:w="100.0" w:type="dxa"/>
            </w:tcMar>
          </w:tcPr>
          <w:p w:rsidR="00000000" w:rsidDel="00000000" w:rsidP="00000000" w:rsidRDefault="00000000" w:rsidRPr="00000000" w14:paraId="000000CB">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Registro del proceso de entrenamiento</w:t>
            </w:r>
          </w:p>
        </w:tc>
        <w:tc>
          <w:tcPr>
            <w:tcBorders>
              <w:top w:color="000000" w:space="0" w:sz="4" w:val="single"/>
              <w:bottom w:color="000000" w:space="0" w:sz="4" w:val="single"/>
            </w:tcBorders>
            <w:tcMar>
              <w:top w:w="60.0" w:type="dxa"/>
              <w:left w:w="100.0" w:type="dxa"/>
              <w:bottom w:w="60.0" w:type="dxa"/>
              <w:right w:w="100.0" w:type="dxa"/>
            </w:tcMar>
          </w:tcPr>
          <w:p w:rsidR="00000000" w:rsidDel="00000000" w:rsidP="00000000" w:rsidRDefault="00000000" w:rsidRPr="00000000" w14:paraId="000000CC">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Experimentación</w:t>
            </w:r>
          </w:p>
        </w:tc>
      </w:tr>
      <w:tr>
        <w:trPr>
          <w:cantSplit w:val="0"/>
          <w:tblHeader w:val="0"/>
        </w:trPr>
        <w:tc>
          <w:tcPr>
            <w:tcBorders>
              <w:top w:color="000000" w:space="0" w:sz="4" w:val="single"/>
              <w:bottom w:color="000000" w:space="0" w:sz="4" w:val="single"/>
            </w:tcBorders>
            <w:tcMar>
              <w:top w:w="60.0" w:type="dxa"/>
              <w:left w:w="100.0" w:type="dxa"/>
              <w:bottom w:w="60.0" w:type="dxa"/>
              <w:right w:w="100.0" w:type="dxa"/>
            </w:tcMar>
          </w:tcPr>
          <w:p w:rsidR="00000000" w:rsidDel="00000000" w:rsidP="00000000" w:rsidRDefault="00000000" w:rsidRPr="00000000" w14:paraId="000000CD">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VD: Desempeño en la detección de enfermedades</w:t>
            </w:r>
            <w:r w:rsidDel="00000000" w:rsidR="00000000" w:rsidRPr="00000000">
              <w:rPr>
                <w:rtl w:val="0"/>
              </w:rPr>
            </w:r>
          </w:p>
        </w:tc>
        <w:tc>
          <w:tcPr>
            <w:tcBorders>
              <w:top w:color="000000" w:space="0" w:sz="4" w:val="single"/>
              <w:bottom w:color="000000" w:space="0" w:sz="4" w:val="single"/>
            </w:tcBorders>
            <w:tcMar>
              <w:top w:w="60.0" w:type="dxa"/>
              <w:left w:w="100.0" w:type="dxa"/>
              <w:bottom w:w="60.0" w:type="dxa"/>
              <w:right w:w="100.0" w:type="dxa"/>
            </w:tcMar>
          </w:tcPr>
          <w:p w:rsidR="00000000" w:rsidDel="00000000" w:rsidP="00000000" w:rsidRDefault="00000000" w:rsidRPr="00000000" w14:paraId="000000CE">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Precisión del modelo</w:t>
            </w:r>
          </w:p>
        </w:tc>
        <w:tc>
          <w:tcPr>
            <w:tcBorders>
              <w:top w:color="000000" w:space="0" w:sz="4" w:val="single"/>
              <w:bottom w:color="000000" w:space="0" w:sz="4" w:val="single"/>
            </w:tcBorders>
            <w:tcMar>
              <w:top w:w="60.0" w:type="dxa"/>
              <w:left w:w="100.0" w:type="dxa"/>
              <w:bottom w:w="60.0" w:type="dxa"/>
              <w:right w:w="100.0" w:type="dxa"/>
            </w:tcMar>
          </w:tcPr>
          <w:p w:rsidR="00000000" w:rsidDel="00000000" w:rsidP="00000000" w:rsidRDefault="00000000" w:rsidRPr="00000000" w14:paraId="000000CF">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Accuracy</w:t>
            </w:r>
          </w:p>
        </w:tc>
        <w:tc>
          <w:tcPr>
            <w:tcBorders>
              <w:top w:color="000000" w:space="0" w:sz="4" w:val="single"/>
              <w:bottom w:color="000000" w:space="0" w:sz="4" w:val="single"/>
            </w:tcBorders>
            <w:tcMar>
              <w:top w:w="60.0" w:type="dxa"/>
              <w:left w:w="100.0" w:type="dxa"/>
              <w:bottom w:w="60.0" w:type="dxa"/>
              <w:right w:w="100.0" w:type="dxa"/>
            </w:tcMar>
          </w:tcPr>
          <w:p w:rsidR="00000000" w:rsidDel="00000000" w:rsidP="00000000" w:rsidRDefault="00000000" w:rsidRPr="00000000" w14:paraId="000000D0">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Razón (0–1)</w:t>
            </w:r>
          </w:p>
        </w:tc>
        <w:tc>
          <w:tcPr>
            <w:tcBorders>
              <w:top w:color="000000" w:space="0" w:sz="4" w:val="single"/>
              <w:bottom w:color="000000" w:space="0" w:sz="4" w:val="single"/>
            </w:tcBorders>
            <w:tcMar>
              <w:top w:w="60.0" w:type="dxa"/>
              <w:left w:w="100.0" w:type="dxa"/>
              <w:bottom w:w="60.0" w:type="dxa"/>
              <w:right w:w="100.0" w:type="dxa"/>
            </w:tcMar>
          </w:tcPr>
          <w:p w:rsidR="00000000" w:rsidDel="00000000" w:rsidP="00000000" w:rsidRDefault="00000000" w:rsidRPr="00000000" w14:paraId="000000D1">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Registro de métricas</w:t>
            </w:r>
          </w:p>
        </w:tc>
        <w:tc>
          <w:tcPr>
            <w:tcBorders>
              <w:top w:color="000000" w:space="0" w:sz="4" w:val="single"/>
              <w:bottom w:color="000000" w:space="0" w:sz="4" w:val="single"/>
            </w:tcBorders>
            <w:tcMar>
              <w:top w:w="60.0" w:type="dxa"/>
              <w:left w:w="100.0" w:type="dxa"/>
              <w:bottom w:w="60.0" w:type="dxa"/>
              <w:right w:w="100.0" w:type="dxa"/>
            </w:tcMar>
          </w:tcPr>
          <w:p w:rsidR="00000000" w:rsidDel="00000000" w:rsidP="00000000" w:rsidRDefault="00000000" w:rsidRPr="00000000" w14:paraId="000000D2">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Evaluación cuantitativa</w:t>
            </w:r>
          </w:p>
        </w:tc>
      </w:tr>
      <w:tr>
        <w:trPr>
          <w:cantSplit w:val="0"/>
          <w:tblHeader w:val="0"/>
        </w:trPr>
        <w:tc>
          <w:tcPr>
            <w:tcBorders>
              <w:top w:color="000000" w:space="0" w:sz="4" w:val="single"/>
            </w:tcBorders>
            <w:tcMar>
              <w:top w:w="60.0" w:type="dxa"/>
              <w:left w:w="100.0" w:type="dxa"/>
              <w:bottom w:w="60.0" w:type="dxa"/>
              <w:right w:w="100.0" w:type="dxa"/>
            </w:tcMar>
          </w:tcPr>
          <w:p w:rsidR="00000000" w:rsidDel="00000000" w:rsidP="00000000" w:rsidRDefault="00000000" w:rsidRPr="00000000" w14:paraId="000000D3">
            <w:pPr>
              <w:spacing w:line="360" w:lineRule="auto"/>
              <w:jc w:val="both"/>
              <w:rPr>
                <w:rFonts w:ascii="Arial" w:cs="Arial" w:eastAsia="Arial" w:hAnsi="Arial"/>
                <w:sz w:val="22"/>
                <w:szCs w:val="22"/>
              </w:rPr>
            </w:pPr>
            <w:r w:rsidDel="00000000" w:rsidR="00000000" w:rsidRPr="00000000">
              <w:rPr>
                <w:rtl w:val="0"/>
              </w:rPr>
            </w:r>
          </w:p>
        </w:tc>
        <w:tc>
          <w:tcPr>
            <w:tcBorders>
              <w:top w:color="000000" w:space="0" w:sz="4" w:val="single"/>
              <w:bottom w:color="000000" w:space="0" w:sz="4" w:val="single"/>
            </w:tcBorders>
            <w:tcMar>
              <w:top w:w="60.0" w:type="dxa"/>
              <w:left w:w="100.0" w:type="dxa"/>
              <w:bottom w:w="60.0" w:type="dxa"/>
              <w:right w:w="100.0" w:type="dxa"/>
            </w:tcMar>
          </w:tcPr>
          <w:p w:rsidR="00000000" w:rsidDel="00000000" w:rsidP="00000000" w:rsidRDefault="00000000" w:rsidRPr="00000000" w14:paraId="000000D4">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Rendimiento del modelo</w:t>
            </w:r>
          </w:p>
        </w:tc>
        <w:tc>
          <w:tcPr>
            <w:tcBorders>
              <w:top w:color="000000" w:space="0" w:sz="4" w:val="single"/>
              <w:bottom w:color="000000" w:space="0" w:sz="4" w:val="single"/>
            </w:tcBorders>
            <w:tcMar>
              <w:top w:w="60.0" w:type="dxa"/>
              <w:left w:w="100.0" w:type="dxa"/>
              <w:bottom w:w="60.0" w:type="dxa"/>
              <w:right w:w="100.0" w:type="dxa"/>
            </w:tcMar>
          </w:tcPr>
          <w:p w:rsidR="00000000" w:rsidDel="00000000" w:rsidP="00000000" w:rsidRDefault="00000000" w:rsidRPr="00000000" w14:paraId="000000D5">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F1-score</w:t>
            </w:r>
          </w:p>
        </w:tc>
        <w:tc>
          <w:tcPr>
            <w:tcBorders>
              <w:top w:color="000000" w:space="0" w:sz="4" w:val="single"/>
              <w:bottom w:color="000000" w:space="0" w:sz="4" w:val="single"/>
            </w:tcBorders>
            <w:tcMar>
              <w:top w:w="60.0" w:type="dxa"/>
              <w:left w:w="100.0" w:type="dxa"/>
              <w:bottom w:w="60.0" w:type="dxa"/>
              <w:right w:w="100.0" w:type="dxa"/>
            </w:tcMar>
          </w:tcPr>
          <w:p w:rsidR="00000000" w:rsidDel="00000000" w:rsidP="00000000" w:rsidRDefault="00000000" w:rsidRPr="00000000" w14:paraId="000000D6">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Razón (0–1)</w:t>
            </w:r>
          </w:p>
        </w:tc>
        <w:tc>
          <w:tcPr>
            <w:tcBorders>
              <w:top w:color="000000" w:space="0" w:sz="4" w:val="single"/>
              <w:bottom w:color="000000" w:space="0" w:sz="4" w:val="single"/>
            </w:tcBorders>
            <w:tcMar>
              <w:top w:w="60.0" w:type="dxa"/>
              <w:left w:w="100.0" w:type="dxa"/>
              <w:bottom w:w="60.0" w:type="dxa"/>
              <w:right w:w="100.0" w:type="dxa"/>
            </w:tcMar>
          </w:tcPr>
          <w:p w:rsidR="00000000" w:rsidDel="00000000" w:rsidP="00000000" w:rsidRDefault="00000000" w:rsidRPr="00000000" w14:paraId="000000D7">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Registro de métricas</w:t>
            </w:r>
          </w:p>
        </w:tc>
        <w:tc>
          <w:tcPr>
            <w:tcBorders>
              <w:top w:color="000000" w:space="0" w:sz="4" w:val="single"/>
              <w:bottom w:color="000000" w:space="0" w:sz="4" w:val="single"/>
            </w:tcBorders>
            <w:tcMar>
              <w:top w:w="60.0" w:type="dxa"/>
              <w:left w:w="100.0" w:type="dxa"/>
              <w:bottom w:w="60.0" w:type="dxa"/>
              <w:right w:w="100.0" w:type="dxa"/>
            </w:tcMar>
          </w:tcPr>
          <w:p w:rsidR="00000000" w:rsidDel="00000000" w:rsidP="00000000" w:rsidRDefault="00000000" w:rsidRPr="00000000" w14:paraId="000000D8">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Evaluación cuantitativa</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9">
            <w:pPr>
              <w:spacing w:line="360" w:lineRule="auto"/>
              <w:jc w:val="both"/>
              <w:rPr>
                <w:rFonts w:ascii="Arial" w:cs="Arial" w:eastAsia="Arial" w:hAnsi="Arial"/>
                <w:sz w:val="22"/>
                <w:szCs w:val="22"/>
              </w:rPr>
            </w:pPr>
            <w:r w:rsidDel="00000000" w:rsidR="00000000" w:rsidRPr="00000000">
              <w:rPr>
                <w:rtl w:val="0"/>
              </w:rPr>
            </w:r>
          </w:p>
        </w:tc>
        <w:tc>
          <w:tcPr>
            <w:tcBorders>
              <w:top w:color="000000" w:space="0" w:sz="4" w:val="single"/>
              <w:bottom w:color="000000" w:space="0" w:sz="4" w:val="single"/>
            </w:tcBorders>
            <w:tcMar>
              <w:top w:w="60.0" w:type="dxa"/>
              <w:left w:w="100.0" w:type="dxa"/>
              <w:bottom w:w="60.0" w:type="dxa"/>
              <w:right w:w="100.0" w:type="dxa"/>
            </w:tcMar>
          </w:tcPr>
          <w:p w:rsidR="00000000" w:rsidDel="00000000" w:rsidP="00000000" w:rsidRDefault="00000000" w:rsidRPr="00000000" w14:paraId="000000DA">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Capacidad de clasificación</w:t>
            </w:r>
          </w:p>
        </w:tc>
        <w:tc>
          <w:tcPr>
            <w:tcBorders>
              <w:top w:color="000000" w:space="0" w:sz="4" w:val="single"/>
              <w:bottom w:color="000000" w:space="0" w:sz="4" w:val="single"/>
            </w:tcBorders>
            <w:tcMar>
              <w:top w:w="60.0" w:type="dxa"/>
              <w:left w:w="100.0" w:type="dxa"/>
              <w:bottom w:w="60.0" w:type="dxa"/>
              <w:right w:w="100.0" w:type="dxa"/>
            </w:tcMar>
          </w:tcPr>
          <w:p w:rsidR="00000000" w:rsidDel="00000000" w:rsidP="00000000" w:rsidRDefault="00000000" w:rsidRPr="00000000" w14:paraId="000000DB">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Precision, Recall</w:t>
            </w:r>
          </w:p>
        </w:tc>
        <w:tc>
          <w:tcPr>
            <w:tcBorders>
              <w:top w:color="000000" w:space="0" w:sz="4" w:val="single"/>
              <w:bottom w:color="000000" w:space="0" w:sz="4" w:val="single"/>
            </w:tcBorders>
            <w:tcMar>
              <w:top w:w="60.0" w:type="dxa"/>
              <w:left w:w="100.0" w:type="dxa"/>
              <w:bottom w:w="60.0" w:type="dxa"/>
              <w:right w:w="100.0" w:type="dxa"/>
            </w:tcMar>
          </w:tcPr>
          <w:p w:rsidR="00000000" w:rsidDel="00000000" w:rsidP="00000000" w:rsidRDefault="00000000" w:rsidRPr="00000000" w14:paraId="000000DC">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Razón (0–1)</w:t>
            </w:r>
          </w:p>
        </w:tc>
        <w:tc>
          <w:tcPr>
            <w:tcBorders>
              <w:top w:color="000000" w:space="0" w:sz="4" w:val="single"/>
              <w:bottom w:color="000000" w:space="0" w:sz="4" w:val="single"/>
            </w:tcBorders>
            <w:tcMar>
              <w:top w:w="60.0" w:type="dxa"/>
              <w:left w:w="100.0" w:type="dxa"/>
              <w:bottom w:w="60.0" w:type="dxa"/>
              <w:right w:w="100.0" w:type="dxa"/>
            </w:tcMar>
          </w:tcPr>
          <w:p w:rsidR="00000000" w:rsidDel="00000000" w:rsidP="00000000" w:rsidRDefault="00000000" w:rsidRPr="00000000" w14:paraId="000000DD">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Registro de métricas</w:t>
            </w:r>
          </w:p>
        </w:tc>
        <w:tc>
          <w:tcPr>
            <w:tcBorders>
              <w:top w:color="000000" w:space="0" w:sz="4" w:val="single"/>
              <w:bottom w:color="000000" w:space="0" w:sz="4" w:val="single"/>
            </w:tcBorders>
            <w:tcMar>
              <w:top w:w="60.0" w:type="dxa"/>
              <w:left w:w="100.0" w:type="dxa"/>
              <w:bottom w:w="60.0" w:type="dxa"/>
              <w:right w:w="100.0" w:type="dxa"/>
            </w:tcMar>
          </w:tcPr>
          <w:p w:rsidR="00000000" w:rsidDel="00000000" w:rsidP="00000000" w:rsidRDefault="00000000" w:rsidRPr="00000000" w14:paraId="000000DE">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Evaluación cuantitativa</w:t>
            </w:r>
          </w:p>
        </w:tc>
      </w:tr>
    </w:tbl>
    <w:p w:rsidR="00000000" w:rsidDel="00000000" w:rsidP="00000000" w:rsidRDefault="00000000" w:rsidRPr="00000000" w14:paraId="000000DF">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0">
      <w:pPr>
        <w:pStyle w:val="Heading2"/>
        <w:spacing w:after="160" w:before="300" w:line="360" w:lineRule="auto"/>
        <w:jc w:val="both"/>
        <w:rPr>
          <w:rFonts w:ascii="Arial" w:cs="Arial" w:eastAsia="Arial" w:hAnsi="Arial"/>
          <w:b w:val="1"/>
          <w:bCs w:val="1"/>
          <w:color w:val="000000"/>
          <w:sz w:val="22"/>
          <w:szCs w:val="22"/>
        </w:rPr>
      </w:pPr>
      <w:bookmarkStart w:colFirst="0" w:colLast="0" w:name="_heading=h.1jbvle5z1hp9" w:id="37"/>
      <w:bookmarkEnd w:id="37"/>
      <w:r w:rsidDel="00000000" w:rsidR="00000000" w:rsidRPr="00000000">
        <w:rPr>
          <w:rFonts w:ascii="Arial" w:cs="Arial" w:eastAsia="Arial" w:hAnsi="Arial"/>
          <w:b w:val="1"/>
          <w:bCs w:val="1"/>
          <w:color w:val="000000"/>
          <w:sz w:val="22"/>
          <w:szCs w:val="22"/>
          <w:rtl w:val="0"/>
        </w:rPr>
        <w:t xml:space="preserve">1.6. Justificación e Importancia</w:t>
      </w:r>
    </w:p>
    <w:p w:rsidR="00000000" w:rsidDel="00000000" w:rsidP="00000000" w:rsidRDefault="00000000" w:rsidRPr="00000000" w14:paraId="000000E1">
      <w:pPr>
        <w:pStyle w:val="Heading2"/>
        <w:spacing w:after="160" w:before="300" w:line="360" w:lineRule="auto"/>
        <w:ind w:firstLine="720"/>
        <w:jc w:val="both"/>
        <w:rPr>
          <w:rFonts w:ascii="Arial" w:cs="Arial" w:eastAsia="Arial" w:hAnsi="Arial"/>
          <w:b w:val="1"/>
          <w:bCs w:val="1"/>
          <w:color w:val="000000"/>
          <w:sz w:val="22"/>
          <w:szCs w:val="22"/>
        </w:rPr>
      </w:pPr>
      <w:bookmarkStart w:colFirst="0" w:colLast="0" w:name="_heading=h.pcjpx9cpskvq" w:id="38"/>
      <w:bookmarkEnd w:id="38"/>
      <w:r w:rsidDel="00000000" w:rsidR="00000000" w:rsidRPr="00000000">
        <w:rPr>
          <w:rFonts w:ascii="Arial" w:cs="Arial" w:eastAsia="Arial" w:hAnsi="Arial"/>
          <w:b w:val="1"/>
          <w:bCs w:val="1"/>
          <w:color w:val="000000"/>
          <w:sz w:val="22"/>
          <w:szCs w:val="22"/>
          <w:rtl w:val="0"/>
        </w:rPr>
        <w:t xml:space="preserve">1.6.1. Práctica</w:t>
      </w:r>
    </w:p>
    <w:p w:rsidR="00000000" w:rsidDel="00000000" w:rsidP="00000000" w:rsidRDefault="00000000" w:rsidRPr="00000000" w14:paraId="000000E2">
      <w:pPr>
        <w:spacing w:after="160" w:line="360" w:lineRule="auto"/>
        <w:ind w:firstLine="72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Desde el punto de vista práctico, la investigación busca contribuir a la mejora de la detección temprana de enfermedades en plantas de huerto doméstico en el centro poblado de Ahuac, Chupaca. La implementación de un modelo basado en inteligencia artificial permitirá a los agricultores contar con una herramienta accesible para identificar enfermedades de manera oportuna, reduciendo las pérdidas en la producción y mejorando la toma de decisiones en el manejo de sus cultivos (Ramcharan et al., 2017). De esta manera, se espera generar un impacto positivo en la productividad y en las condiciones económicas de las familias que dependen de esta actividad.</w:t>
      </w:r>
      <w:r w:rsidDel="00000000" w:rsidR="00000000" w:rsidRPr="00000000">
        <w:rPr>
          <w:rtl w:val="0"/>
        </w:rPr>
      </w:r>
    </w:p>
    <w:p w:rsidR="00000000" w:rsidDel="00000000" w:rsidP="00000000" w:rsidRDefault="00000000" w:rsidRPr="00000000" w14:paraId="000000E3">
      <w:pPr>
        <w:pStyle w:val="Heading2"/>
        <w:spacing w:after="160" w:before="300" w:line="360" w:lineRule="auto"/>
        <w:ind w:firstLine="720"/>
        <w:jc w:val="both"/>
        <w:rPr>
          <w:rFonts w:ascii="Arial" w:cs="Arial" w:eastAsia="Arial" w:hAnsi="Arial"/>
          <w:b w:val="1"/>
          <w:bCs w:val="1"/>
          <w:color w:val="000000"/>
          <w:sz w:val="22"/>
          <w:szCs w:val="22"/>
        </w:rPr>
      </w:pPr>
      <w:bookmarkStart w:colFirst="0" w:colLast="0" w:name="_heading=h.6s4t7mxszek6" w:id="39"/>
      <w:bookmarkEnd w:id="39"/>
      <w:r w:rsidDel="00000000" w:rsidR="00000000" w:rsidRPr="00000000">
        <w:rPr>
          <w:rFonts w:ascii="Arial" w:cs="Arial" w:eastAsia="Arial" w:hAnsi="Arial"/>
          <w:b w:val="1"/>
          <w:bCs w:val="1"/>
          <w:color w:val="000000"/>
          <w:sz w:val="22"/>
          <w:szCs w:val="22"/>
          <w:rtl w:val="0"/>
        </w:rPr>
        <w:t xml:space="preserve">1.6.2. Teórica</w:t>
      </w:r>
    </w:p>
    <w:p w:rsidR="00000000" w:rsidDel="00000000" w:rsidP="00000000" w:rsidRDefault="00000000" w:rsidRPr="00000000" w14:paraId="000000E4">
      <w:pPr>
        <w:spacing w:after="160" w:line="360" w:lineRule="auto"/>
        <w:ind w:firstLine="72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La presente investigación contribuye al campo de la visión computacional aplicada a la agricultura mediante el análisis del uso de redes neuronales convolucionales con fine-tuning para la detección de enfermedades en plantas de huerto doméstico en condiciones reales de campo. En particular, aborda el problema del domain shift, el cual afecta el rendimiento de los modelos entrenados en entornos controlados, aportando evidencia sobre la necesidad de adaptar dichos modelos a contextos específicos (Saleem et al., 2019). Asimismo, los resultados permitirán ampliar el conocimiento existente sobre la aplicación de técnicas de aprendizaje profundo en contextos agrícolas locales, especialmente en zonas andinas donde este tipo de estudios es aún limitado.</w:t>
      </w:r>
      <w:r w:rsidDel="00000000" w:rsidR="00000000" w:rsidRPr="00000000">
        <w:rPr>
          <w:rtl w:val="0"/>
        </w:rPr>
      </w:r>
    </w:p>
    <w:p w:rsidR="00000000" w:rsidDel="00000000" w:rsidP="00000000" w:rsidRDefault="00000000" w:rsidRPr="00000000" w14:paraId="000000E5">
      <w:pPr>
        <w:pStyle w:val="Heading2"/>
        <w:spacing w:after="160" w:before="300" w:line="360" w:lineRule="auto"/>
        <w:ind w:firstLine="720"/>
        <w:jc w:val="both"/>
        <w:rPr>
          <w:rFonts w:ascii="Arial" w:cs="Arial" w:eastAsia="Arial" w:hAnsi="Arial"/>
          <w:b w:val="1"/>
          <w:bCs w:val="1"/>
          <w:color w:val="000000"/>
          <w:sz w:val="22"/>
          <w:szCs w:val="22"/>
        </w:rPr>
      </w:pPr>
      <w:bookmarkStart w:colFirst="0" w:colLast="0" w:name="_heading=h.b2r3a6jvc58" w:id="40"/>
      <w:bookmarkEnd w:id="40"/>
      <w:r w:rsidDel="00000000" w:rsidR="00000000" w:rsidRPr="00000000">
        <w:rPr>
          <w:rFonts w:ascii="Arial" w:cs="Arial" w:eastAsia="Arial" w:hAnsi="Arial"/>
          <w:b w:val="1"/>
          <w:bCs w:val="1"/>
          <w:color w:val="000000"/>
          <w:sz w:val="22"/>
          <w:szCs w:val="22"/>
          <w:rtl w:val="0"/>
        </w:rPr>
        <w:t xml:space="preserve">1.6.3. Metodológica</w:t>
      </w:r>
    </w:p>
    <w:p w:rsidR="00000000" w:rsidDel="00000000" w:rsidP="00000000" w:rsidRDefault="00000000" w:rsidRPr="00000000" w14:paraId="000000E6">
      <w:pPr>
        <w:spacing w:after="160" w:line="360" w:lineRule="auto"/>
        <w:ind w:firstLine="72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En el ámbito metodológico, la investigación propone un enfoque basado en el uso de técnicas de aprendizaje supervisado y fine-tuning aplicado a modelos preentrenados, utilizando imágenes recolectadas en condiciones reales de campo. Este enfoque permitirá evaluar el desempeño de los modelos en contextos reales y establecer un procedimiento replicable en estudios similares, contribuyendo al desarrollo de metodologías adaptadas a entornos con recursos limitados (Chen et al., 2020).</w:t>
      </w:r>
      <w:r w:rsidDel="00000000" w:rsidR="00000000" w:rsidRPr="00000000">
        <w:rPr>
          <w:rtl w:val="0"/>
        </w:rPr>
      </w:r>
    </w:p>
    <w:p w:rsidR="00000000" w:rsidDel="00000000" w:rsidP="00000000" w:rsidRDefault="00000000" w:rsidRPr="00000000" w14:paraId="000000E7">
      <w:pPr>
        <w:pStyle w:val="Heading2"/>
        <w:spacing w:after="160" w:before="300" w:line="360" w:lineRule="auto"/>
        <w:jc w:val="both"/>
        <w:rPr>
          <w:rFonts w:ascii="Arial" w:cs="Arial" w:eastAsia="Arial" w:hAnsi="Arial"/>
          <w:b w:val="1"/>
          <w:bCs w:val="1"/>
          <w:color w:val="000000"/>
          <w:sz w:val="22"/>
          <w:szCs w:val="22"/>
        </w:rPr>
      </w:pPr>
      <w:bookmarkStart w:colFirst="0" w:colLast="0" w:name="_heading=h.sjwtwbbygzns" w:id="41"/>
      <w:bookmarkEnd w:id="41"/>
      <w:r w:rsidDel="00000000" w:rsidR="00000000" w:rsidRPr="00000000">
        <w:rPr>
          <w:rFonts w:ascii="Arial" w:cs="Arial" w:eastAsia="Arial" w:hAnsi="Arial"/>
          <w:b w:val="1"/>
          <w:bCs w:val="1"/>
          <w:color w:val="000000"/>
          <w:sz w:val="22"/>
          <w:szCs w:val="22"/>
          <w:rtl w:val="0"/>
        </w:rPr>
        <w:t xml:space="preserve">1.7. Delimitación del Proyecto</w:t>
      </w:r>
    </w:p>
    <w:p w:rsidR="00000000" w:rsidDel="00000000" w:rsidP="00000000" w:rsidRDefault="00000000" w:rsidRPr="00000000" w14:paraId="000000E8">
      <w:pPr>
        <w:pStyle w:val="Heading2"/>
        <w:spacing w:after="160" w:before="300" w:line="360" w:lineRule="auto"/>
        <w:ind w:firstLine="720"/>
        <w:jc w:val="both"/>
        <w:rPr>
          <w:rFonts w:ascii="Arial" w:cs="Arial" w:eastAsia="Arial" w:hAnsi="Arial"/>
          <w:b w:val="1"/>
          <w:bCs w:val="1"/>
          <w:color w:val="000000"/>
          <w:sz w:val="22"/>
          <w:szCs w:val="22"/>
        </w:rPr>
      </w:pPr>
      <w:bookmarkStart w:colFirst="0" w:colLast="0" w:name="_heading=h.ag70mcfleq0e" w:id="42"/>
      <w:bookmarkEnd w:id="42"/>
      <w:r w:rsidDel="00000000" w:rsidR="00000000" w:rsidRPr="00000000">
        <w:rPr>
          <w:rFonts w:ascii="Arial" w:cs="Arial" w:eastAsia="Arial" w:hAnsi="Arial"/>
          <w:b w:val="1"/>
          <w:bCs w:val="1"/>
          <w:color w:val="000000"/>
          <w:sz w:val="22"/>
          <w:szCs w:val="22"/>
          <w:rtl w:val="0"/>
        </w:rPr>
        <w:t xml:space="preserve">1.7.1. Espacial</w:t>
      </w:r>
    </w:p>
    <w:p w:rsidR="00000000" w:rsidDel="00000000" w:rsidP="00000000" w:rsidRDefault="00000000" w:rsidRPr="00000000" w14:paraId="000000E9">
      <w:pPr>
        <w:spacing w:after="160" w:line="360" w:lineRule="auto"/>
        <w:ind w:firstLine="72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La investigación se desarrollará en el centro poblado de Ahuac, ubicado en la provincia de Chupaca, región Junín, Perú. La recolección del dataset de imágenes se realizará en huertos domésticos de la zona, considerando condiciones reales de cultivo propias del contexto local.</w:t>
      </w:r>
      <w:r w:rsidDel="00000000" w:rsidR="00000000" w:rsidRPr="00000000">
        <w:rPr>
          <w:rtl w:val="0"/>
        </w:rPr>
      </w:r>
    </w:p>
    <w:p w:rsidR="00000000" w:rsidDel="00000000" w:rsidP="00000000" w:rsidRDefault="00000000" w:rsidRPr="00000000" w14:paraId="000000EA">
      <w:pPr>
        <w:pStyle w:val="Heading2"/>
        <w:spacing w:after="160" w:before="300" w:line="360" w:lineRule="auto"/>
        <w:ind w:firstLine="720"/>
        <w:jc w:val="both"/>
        <w:rPr>
          <w:rFonts w:ascii="Arial" w:cs="Arial" w:eastAsia="Arial" w:hAnsi="Arial"/>
          <w:b w:val="1"/>
          <w:bCs w:val="1"/>
          <w:color w:val="000000"/>
          <w:sz w:val="22"/>
          <w:szCs w:val="22"/>
        </w:rPr>
      </w:pPr>
      <w:bookmarkStart w:colFirst="0" w:colLast="0" w:name="_heading=h.tpe6hdx0n43" w:id="43"/>
      <w:bookmarkEnd w:id="43"/>
      <w:r w:rsidDel="00000000" w:rsidR="00000000" w:rsidRPr="00000000">
        <w:rPr>
          <w:rFonts w:ascii="Arial" w:cs="Arial" w:eastAsia="Arial" w:hAnsi="Arial"/>
          <w:b w:val="1"/>
          <w:bCs w:val="1"/>
          <w:color w:val="000000"/>
          <w:sz w:val="22"/>
          <w:szCs w:val="22"/>
          <w:rtl w:val="0"/>
        </w:rPr>
        <w:t xml:space="preserve">1.7.2. Temporal</w:t>
      </w:r>
    </w:p>
    <w:p w:rsidR="00000000" w:rsidDel="00000000" w:rsidP="00000000" w:rsidRDefault="00000000" w:rsidRPr="00000000" w14:paraId="000000EB">
      <w:pPr>
        <w:spacing w:after="160" w:line="360" w:lineRule="auto"/>
        <w:ind w:firstLine="72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El estudio se llevará a cabo durante el año 2026. La recolección de imágenes de campo se realizará en el periodo correspondiente a la temporada de mayor incidencia de enfermedades foliares (enero–marzo), mientras que el desarrollo y evaluación del modelo se ejecutarán en los meses posteriores del mismo año.</w:t>
      </w:r>
      <w:r w:rsidDel="00000000" w:rsidR="00000000" w:rsidRPr="00000000">
        <w:rPr>
          <w:rtl w:val="0"/>
        </w:rPr>
      </w:r>
    </w:p>
    <w:p w:rsidR="00000000" w:rsidDel="00000000" w:rsidP="00000000" w:rsidRDefault="00000000" w:rsidRPr="00000000" w14:paraId="000000EC">
      <w:pPr>
        <w:pStyle w:val="Heading2"/>
        <w:spacing w:after="160" w:before="300" w:line="360" w:lineRule="auto"/>
        <w:ind w:firstLine="720"/>
        <w:jc w:val="both"/>
        <w:rPr>
          <w:rFonts w:ascii="Arial" w:cs="Arial" w:eastAsia="Arial" w:hAnsi="Arial"/>
          <w:b w:val="1"/>
          <w:bCs w:val="1"/>
          <w:color w:val="000000"/>
          <w:sz w:val="22"/>
          <w:szCs w:val="22"/>
        </w:rPr>
      </w:pPr>
      <w:bookmarkStart w:colFirst="0" w:colLast="0" w:name="_heading=h.7pupcn1ic6xj" w:id="44"/>
      <w:bookmarkEnd w:id="44"/>
      <w:r w:rsidDel="00000000" w:rsidR="00000000" w:rsidRPr="00000000">
        <w:rPr>
          <w:rFonts w:ascii="Arial" w:cs="Arial" w:eastAsia="Arial" w:hAnsi="Arial"/>
          <w:b w:val="1"/>
          <w:bCs w:val="1"/>
          <w:color w:val="000000"/>
          <w:sz w:val="22"/>
          <w:szCs w:val="22"/>
          <w:rtl w:val="0"/>
        </w:rPr>
        <w:t xml:space="preserve">1.7.3. Financiero</w:t>
      </w:r>
    </w:p>
    <w:p w:rsidR="00000000" w:rsidDel="00000000" w:rsidP="00000000" w:rsidRDefault="00000000" w:rsidRPr="00000000" w14:paraId="000000ED">
      <w:pPr>
        <w:spacing w:after="160" w:line="360" w:lineRule="auto"/>
        <w:ind w:firstLine="72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El financiamiento de la investigación será de carácter autofinanciado por el investigador. Los principales rubros de gasto contemplados incluyen la adquisición de equipos para la recolección de imágenes (smartphone con cámara de alta resolución), servicios de cómputo en la nube (GPU para entrenamiento de modelos), materiales de campo y viáticos para las salidas a los huertos de Ahuac, Chupaca. El presupuesto detallado se presenta en el Capítulo IV.</w:t>
      </w:r>
      <w:r w:rsidDel="00000000" w:rsidR="00000000" w:rsidRPr="00000000">
        <w:rPr>
          <w:rtl w:val="0"/>
        </w:rPr>
      </w:r>
    </w:p>
    <w:p w:rsidR="00000000" w:rsidDel="00000000" w:rsidP="00000000" w:rsidRDefault="00000000" w:rsidRPr="00000000" w14:paraId="000000EE">
      <w:pPr>
        <w:spacing w:after="160" w:line="360" w:lineRule="auto"/>
        <w:ind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F">
      <w:pPr>
        <w:pStyle w:val="Heading1"/>
        <w:spacing w:line="360" w:lineRule="auto"/>
        <w:jc w:val="both"/>
        <w:rPr>
          <w:rFonts w:ascii="Arial" w:cs="Arial" w:eastAsia="Arial" w:hAnsi="Arial"/>
          <w:b w:val="1"/>
          <w:bCs w:val="1"/>
          <w:color w:val="000000"/>
          <w:sz w:val="22"/>
          <w:szCs w:val="22"/>
        </w:rPr>
      </w:pPr>
      <w:bookmarkStart w:colFirst="0" w:colLast="0" w:name="_heading=h.mu25frbzpsy6" w:id="45"/>
      <w:bookmarkEnd w:id="45"/>
      <w:r w:rsidDel="00000000" w:rsidR="00000000" w:rsidRPr="00000000">
        <w:rPr>
          <w:rFonts w:ascii="Arial" w:cs="Arial" w:eastAsia="Arial" w:hAnsi="Arial"/>
          <w:b w:val="1"/>
          <w:bCs w:val="1"/>
          <w:color w:val="000000"/>
          <w:sz w:val="22"/>
          <w:szCs w:val="22"/>
          <w:rtl w:val="0"/>
        </w:rPr>
        <w:t xml:space="preserve">CAPÍTULO II</w:t>
      </w:r>
    </w:p>
    <w:p w:rsidR="00000000" w:rsidDel="00000000" w:rsidP="00000000" w:rsidRDefault="00000000" w:rsidRPr="00000000" w14:paraId="000000F0">
      <w:pPr>
        <w:pStyle w:val="Heading1"/>
        <w:spacing w:line="360" w:lineRule="auto"/>
        <w:jc w:val="both"/>
        <w:rPr>
          <w:rFonts w:ascii="Arial" w:cs="Arial" w:eastAsia="Arial" w:hAnsi="Arial"/>
          <w:b w:val="1"/>
          <w:bCs w:val="1"/>
          <w:color w:val="000000"/>
          <w:sz w:val="22"/>
          <w:szCs w:val="22"/>
        </w:rPr>
      </w:pPr>
      <w:bookmarkStart w:colFirst="0" w:colLast="0" w:name="_heading=h.4nk15ogb4gzv" w:id="46"/>
      <w:bookmarkEnd w:id="46"/>
      <w:r w:rsidDel="00000000" w:rsidR="00000000" w:rsidRPr="00000000">
        <w:rPr>
          <w:rFonts w:ascii="Arial" w:cs="Arial" w:eastAsia="Arial" w:hAnsi="Arial"/>
          <w:b w:val="1"/>
          <w:bCs w:val="1"/>
          <w:color w:val="000000"/>
          <w:sz w:val="22"/>
          <w:szCs w:val="22"/>
          <w:rtl w:val="0"/>
        </w:rPr>
        <w:t xml:space="preserve">MARCO TEÓRICO</w:t>
      </w:r>
    </w:p>
    <w:p w:rsidR="00000000" w:rsidDel="00000000" w:rsidP="00000000" w:rsidRDefault="00000000" w:rsidRPr="00000000" w14:paraId="000000F1">
      <w:pPr>
        <w:pStyle w:val="Heading2"/>
        <w:spacing w:after="160" w:before="300" w:line="360" w:lineRule="auto"/>
        <w:jc w:val="both"/>
        <w:rPr>
          <w:rFonts w:ascii="Arial" w:cs="Arial" w:eastAsia="Arial" w:hAnsi="Arial"/>
          <w:b w:val="1"/>
          <w:bCs w:val="1"/>
          <w:color w:val="000000"/>
          <w:sz w:val="22"/>
          <w:szCs w:val="22"/>
        </w:rPr>
      </w:pPr>
      <w:bookmarkStart w:colFirst="0" w:colLast="0" w:name="_heading=h.2hj3mns0371y" w:id="47"/>
      <w:bookmarkEnd w:id="47"/>
      <w:r w:rsidDel="00000000" w:rsidR="00000000" w:rsidRPr="00000000">
        <w:rPr>
          <w:rFonts w:ascii="Arial" w:cs="Arial" w:eastAsia="Arial" w:hAnsi="Arial"/>
          <w:b w:val="1"/>
          <w:bCs w:val="1"/>
          <w:color w:val="000000"/>
          <w:sz w:val="22"/>
          <w:szCs w:val="22"/>
          <w:rtl w:val="0"/>
        </w:rPr>
        <w:t xml:space="preserve">2.1. Antecedentes de la Investigación</w:t>
      </w:r>
    </w:p>
    <w:p w:rsidR="00000000" w:rsidDel="00000000" w:rsidP="00000000" w:rsidRDefault="00000000" w:rsidRPr="00000000" w14:paraId="000000F2">
      <w:pPr>
        <w:spacing w:line="36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EL ESTADO DEL ARTE</w:t>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r>
    </w:p>
    <w:p w:rsidR="00000000" w:rsidDel="00000000" w:rsidP="00000000" w:rsidRDefault="00000000" w:rsidRPr="00000000" w14:paraId="000000F4">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los últimos años, el uso de redes neuronales convolucionales (CNN) ha demostrado ser altamente efectivo en la detección automática de enfermedades en plantas, superando a los métodos tradicionales basados en extracción manual de características. En ese sentido, Mohanty et al. (2016) señalan que los enfoques de aprendizaje profundo permiten alcanzar altos niveles de precisión en la clasificación de imágenes agrícolas, aunque presentan limitaciones cuando se aplican en condiciones reales de campo, debido a la diferencia entre datos de laboratorio y entornos naturales. (Mohanty, Hughes, D. P., &amp; Salathé, M., 2016)</w:t>
      </w:r>
    </w:p>
    <w:p w:rsidR="00000000" w:rsidDel="00000000" w:rsidP="00000000" w:rsidRDefault="00000000" w:rsidRPr="00000000" w14:paraId="000000F5">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la misma línea, Ferentinos (2018) destaca que diversas arquitecturas de deep learning logran precisiones superiores al 97% en datasets controlados, evidenciando el potencial de estas técnicas en el diagnóstico automatizado de enfermedades en cultivos. Asimismo, Too et al. (2019) resalta la importancia del uso de </w:t>
      </w:r>
      <w:r w:rsidDel="00000000" w:rsidR="00000000" w:rsidRPr="00000000">
        <w:rPr>
          <w:rFonts w:ascii="Arial" w:cs="Arial" w:eastAsia="Arial" w:hAnsi="Arial"/>
          <w:i w:val="1"/>
          <w:iCs w:val="1"/>
          <w:sz w:val="22"/>
          <w:szCs w:val="22"/>
          <w:rtl w:val="0"/>
        </w:rPr>
        <w:t xml:space="preserve">transfer learning</w:t>
      </w:r>
      <w:r w:rsidDel="00000000" w:rsidR="00000000" w:rsidRPr="00000000">
        <w:rPr>
          <w:rFonts w:ascii="Arial" w:cs="Arial" w:eastAsia="Arial" w:hAnsi="Arial"/>
          <w:sz w:val="22"/>
          <w:szCs w:val="22"/>
          <w:rtl w:val="0"/>
        </w:rPr>
        <w:t xml:space="preserve">, especialmente cuando se dispone de conjuntos de datos limitados, situación frecuente en aplicaciones agrícolas locales. (Ferentinos, 2018)</w:t>
      </w:r>
    </w:p>
    <w:p w:rsidR="00000000" w:rsidDel="00000000" w:rsidP="00000000" w:rsidRDefault="00000000" w:rsidRPr="00000000" w14:paraId="000000F6">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este contexto, el presente estado del arte analiza investigaciones relevantes sobre la aplicación de deep learning en la detección de enfermedades en plantas, con el propósito de identificar enfoques, limitaciones y oportunidades que sustenten el desarrollo de un sistema de monitoreo inteligente aplicado a huertos domésticos en Huancayo. (Too, Njuki, &amp; Yingchun, 2019)</w:t>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Definición de la pregunta de investigación.</w:t>
      </w:r>
    </w:p>
    <w:p w:rsidR="00000000" w:rsidDel="00000000" w:rsidP="00000000" w:rsidRDefault="00000000" w:rsidRPr="00000000" w14:paraId="000000F8">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qué medida el uso de redes neuronales convolucionales con técnicas de transfer learning (fine-tuning) en imágenes recolectadas en condiciones reales influye en la precisión de la detección de enfermedades en plantas de huerto doméstico en el centro poblado de Ahuac, Chupaca, 2026?</w:t>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de la estrategia de búsqueda.</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CRITERIOS DE BUSQUEDA</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w:t>
        <w:tab/>
        <w:tab/>
        <w:tab/>
        <w:t xml:space="preserve">: 2016 – 2025</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LANGUAJE</w:t>
        <w:tab/>
        <w:tab/>
        <w:t xml:space="preserve">: Spanish, English</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Type</w:t>
        <w:tab/>
        <w:t xml:space="preserve">: Artículos científicos</w:t>
      </w:r>
    </w:p>
    <w:p w:rsidR="00000000" w:rsidDel="00000000" w:rsidP="00000000" w:rsidRDefault="00000000" w:rsidRPr="00000000" w14:paraId="000000FE">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F">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0">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97i10ucxnpiv" w:id="48"/>
      <w:bookmarkEnd w:id="48"/>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Tabla 1 Criterios de búsqueda</w:t>
      </w:r>
    </w:p>
    <w:tbl>
      <w:tblPr>
        <w:tblStyle w:val="Table4"/>
        <w:tblW w:w="9026.0" w:type="dxa"/>
        <w:jc w:val="left"/>
        <w:tblLayout w:type="fixed"/>
        <w:tblLook w:val="0400"/>
      </w:tblPr>
      <w:tblGrid>
        <w:gridCol w:w="3119"/>
        <w:gridCol w:w="5907"/>
        <w:tblGridChange w:id="0">
          <w:tblGrid>
            <w:gridCol w:w="3119"/>
            <w:gridCol w:w="5907"/>
          </w:tblGrid>
        </w:tblGridChange>
      </w:tblGrid>
      <w:tr>
        <w:trPr>
          <w:cantSplit w:val="0"/>
          <w:tblHeader w:val="1"/>
        </w:trPr>
        <w:tc>
          <w:tcPr>
            <w:gridSpan w:val="2"/>
            <w:tcBorders>
              <w:top w:color="000000" w:space="0" w:sz="4" w:val="single"/>
            </w:tcBorders>
            <w:vAlign w:val="center"/>
          </w:tcPr>
          <w:p w:rsidR="00000000" w:rsidDel="00000000" w:rsidP="00000000" w:rsidRDefault="00000000" w:rsidRPr="00000000" w14:paraId="00000102">
            <w:pPr>
              <w:spacing w:line="36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Criterios de inclusión</w:t>
            </w:r>
          </w:p>
        </w:tc>
      </w:tr>
      <w:tr>
        <w:trPr>
          <w:cantSplit w:val="0"/>
          <w:tblHeader w:val="0"/>
        </w:trPr>
        <w:tc>
          <w:tcPr>
            <w:vAlign w:val="center"/>
          </w:tcPr>
          <w:p w:rsidR="00000000" w:rsidDel="00000000" w:rsidP="00000000" w:rsidRDefault="00000000" w:rsidRPr="00000000" w14:paraId="00000104">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Palabras clave</w:t>
            </w:r>
          </w:p>
        </w:tc>
        <w:tc>
          <w:tcPr>
            <w:vAlign w:val="center"/>
          </w:tcPr>
          <w:p w:rsidR="00000000" w:rsidDel="00000000" w:rsidP="00000000" w:rsidRDefault="00000000" w:rsidRPr="00000000" w14:paraId="00000105">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"Plant disease detection", "CNN", "Deep Learning", "Transfer Learning", "Fine-tuning", "Computer vision in agriculture"</w:t>
            </w:r>
          </w:p>
        </w:tc>
      </w:tr>
      <w:tr>
        <w:trPr>
          <w:cantSplit w:val="0"/>
          <w:tblHeader w:val="0"/>
        </w:trPr>
        <w:tc>
          <w:tcPr>
            <w:vAlign w:val="center"/>
          </w:tcPr>
          <w:p w:rsidR="00000000" w:rsidDel="00000000" w:rsidP="00000000" w:rsidRDefault="00000000" w:rsidRPr="00000000" w14:paraId="00000106">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Idioma</w:t>
            </w:r>
          </w:p>
        </w:tc>
        <w:tc>
          <w:tcPr>
            <w:vAlign w:val="center"/>
          </w:tcPr>
          <w:p w:rsidR="00000000" w:rsidDel="00000000" w:rsidP="00000000" w:rsidRDefault="00000000" w:rsidRPr="00000000" w14:paraId="00000107">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Inglés, español</w:t>
            </w:r>
          </w:p>
        </w:tc>
      </w:tr>
      <w:tr>
        <w:trPr>
          <w:cantSplit w:val="0"/>
          <w:tblHeader w:val="0"/>
        </w:trPr>
        <w:tc>
          <w:tcPr>
            <w:vAlign w:val="center"/>
          </w:tcPr>
          <w:p w:rsidR="00000000" w:rsidDel="00000000" w:rsidP="00000000" w:rsidRDefault="00000000" w:rsidRPr="00000000" w14:paraId="00000108">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Tipo de documento</w:t>
            </w:r>
          </w:p>
        </w:tc>
        <w:tc>
          <w:tcPr>
            <w:vAlign w:val="center"/>
          </w:tcPr>
          <w:p w:rsidR="00000000" w:rsidDel="00000000" w:rsidP="00000000" w:rsidRDefault="00000000" w:rsidRPr="00000000" w14:paraId="00000109">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Artículos científicos y conferencias</w:t>
            </w:r>
          </w:p>
        </w:tc>
      </w:tr>
      <w:tr>
        <w:trPr>
          <w:cantSplit w:val="0"/>
          <w:tblHeader w:val="0"/>
        </w:trPr>
        <w:tc>
          <w:tcPr>
            <w:tcBorders>
              <w:bottom w:color="000000" w:space="0" w:sz="4" w:val="single"/>
            </w:tcBorders>
            <w:vAlign w:val="center"/>
          </w:tcPr>
          <w:p w:rsidR="00000000" w:rsidDel="00000000" w:rsidP="00000000" w:rsidRDefault="00000000" w:rsidRPr="00000000" w14:paraId="0000010A">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Año de publicación</w:t>
            </w:r>
          </w:p>
        </w:tc>
        <w:tc>
          <w:tcPr>
            <w:tcBorders>
              <w:bottom w:color="000000" w:space="0" w:sz="4" w:val="single"/>
            </w:tcBorders>
            <w:vAlign w:val="center"/>
          </w:tcPr>
          <w:p w:rsidR="00000000" w:rsidDel="00000000" w:rsidP="00000000" w:rsidRDefault="00000000" w:rsidRPr="00000000" w14:paraId="0000010B">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2016 – 2025</w:t>
            </w:r>
          </w:p>
        </w:tc>
      </w:tr>
    </w:tbl>
    <w:p w:rsidR="00000000" w:rsidDel="00000000" w:rsidP="00000000" w:rsidRDefault="00000000" w:rsidRPr="00000000" w14:paraId="0000010C">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Nota. Elaboración propia.</w:t>
      </w:r>
      <w:r w:rsidDel="00000000" w:rsidR="00000000" w:rsidRPr="00000000">
        <w:rPr>
          <w:rtl w:val="0"/>
        </w:rPr>
      </w:r>
    </w:p>
    <w:p w:rsidR="00000000" w:rsidDel="00000000" w:rsidP="00000000" w:rsidRDefault="00000000" w:rsidRPr="00000000" w14:paraId="0000010D">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ESTRATEGIAS DE BUSQUEDA</w:t>
      </w:r>
    </w:p>
    <w:p w:rsidR="00000000" w:rsidDel="00000000" w:rsidP="00000000" w:rsidRDefault="00000000" w:rsidRPr="00000000" w14:paraId="0000010E">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consideró el siguiente código de búsqueda en bases de datos académicas como Scopus, IEEE Xplore, ScienceDirect y Google Scholar, con el objetivo de identificar estudios relevantes relacionados con la detección de enfermedades en plantas mediante redes neuronales convolucionales.</w:t>
      </w:r>
    </w:p>
    <w:p w:rsidR="00000000" w:rsidDel="00000000" w:rsidP="00000000" w:rsidRDefault="00000000" w:rsidRPr="00000000" w14:paraId="0000010F">
      <w:pPr>
        <w:spacing w:line="360" w:lineRule="auto"/>
        <w:ind w:left="144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TITLE-ABS-KEY (</w:t>
      </w:r>
    </w:p>
    <w:p w:rsidR="00000000" w:rsidDel="00000000" w:rsidP="00000000" w:rsidRDefault="00000000" w:rsidRPr="00000000" w14:paraId="00000110">
      <w:pPr>
        <w:spacing w:line="360" w:lineRule="auto"/>
        <w:ind w:left="144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"plant disease detection"</w:t>
      </w:r>
    </w:p>
    <w:p w:rsidR="00000000" w:rsidDel="00000000" w:rsidP="00000000" w:rsidRDefault="00000000" w:rsidRPr="00000000" w14:paraId="00000111">
      <w:pPr>
        <w:spacing w:line="360" w:lineRule="auto"/>
        <w:ind w:left="144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AND "convolutional neural network"</w:t>
      </w:r>
    </w:p>
    <w:p w:rsidR="00000000" w:rsidDel="00000000" w:rsidP="00000000" w:rsidRDefault="00000000" w:rsidRPr="00000000" w14:paraId="00000112">
      <w:pPr>
        <w:spacing w:line="360" w:lineRule="auto"/>
        <w:ind w:left="144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AND "deep learning"</w:t>
      </w:r>
    </w:p>
    <w:p w:rsidR="00000000" w:rsidDel="00000000" w:rsidP="00000000" w:rsidRDefault="00000000" w:rsidRPr="00000000" w14:paraId="00000113">
      <w:pPr>
        <w:spacing w:line="360" w:lineRule="auto"/>
        <w:ind w:left="144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AND "transfer learning"</w:t>
      </w:r>
    </w:p>
    <w:p w:rsidR="00000000" w:rsidDel="00000000" w:rsidP="00000000" w:rsidRDefault="00000000" w:rsidRPr="00000000" w14:paraId="00000114">
      <w:pPr>
        <w:spacing w:line="360" w:lineRule="auto"/>
        <w:ind w:left="144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15">
      <w:pPr>
        <w:spacing w:line="360" w:lineRule="auto"/>
        <w:ind w:left="144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AND (</w:t>
      </w:r>
    </w:p>
    <w:p w:rsidR="00000000" w:rsidDel="00000000" w:rsidP="00000000" w:rsidRDefault="00000000" w:rsidRPr="00000000" w14:paraId="00000116">
      <w:pPr>
        <w:spacing w:line="360" w:lineRule="auto"/>
        <w:ind w:left="144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LIMIT-TO ( PUBYEAR , 2025 ) OR LIMIT-TO ( PUBYEAR , 2024 )</w:t>
      </w:r>
    </w:p>
    <w:p w:rsidR="00000000" w:rsidDel="00000000" w:rsidP="00000000" w:rsidRDefault="00000000" w:rsidRPr="00000000" w14:paraId="00000117">
      <w:pPr>
        <w:spacing w:line="360" w:lineRule="auto"/>
        <w:ind w:left="144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OR LIMIT-TO ( PUBYEAR , 2023 ) OR LIMIT-TO ( PUBYEAR , 2022 )</w:t>
      </w:r>
    </w:p>
    <w:p w:rsidR="00000000" w:rsidDel="00000000" w:rsidP="00000000" w:rsidRDefault="00000000" w:rsidRPr="00000000" w14:paraId="00000118">
      <w:pPr>
        <w:spacing w:line="360" w:lineRule="auto"/>
        <w:ind w:left="144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OR LIMIT-TO ( PUBYEAR , 2021 ) OR LIMIT-TO ( PUBYEAR , 2020 )</w:t>
      </w:r>
    </w:p>
    <w:p w:rsidR="00000000" w:rsidDel="00000000" w:rsidP="00000000" w:rsidRDefault="00000000" w:rsidRPr="00000000" w14:paraId="00000119">
      <w:pPr>
        <w:spacing w:line="360" w:lineRule="auto"/>
        <w:ind w:left="144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OR LIMIT-TO ( PUBYEAR , 2019 ) OR LIMIT-TO ( PUBYEAR , 2018 )</w:t>
      </w:r>
    </w:p>
    <w:p w:rsidR="00000000" w:rsidDel="00000000" w:rsidP="00000000" w:rsidRDefault="00000000" w:rsidRPr="00000000" w14:paraId="0000011A">
      <w:pPr>
        <w:spacing w:line="360" w:lineRule="auto"/>
        <w:ind w:left="144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OR LIMIT-TO ( PUBYEAR , 2017 ) OR LIMIT-TO ( PUBYEAR , 2016 )</w:t>
      </w:r>
    </w:p>
    <w:p w:rsidR="00000000" w:rsidDel="00000000" w:rsidP="00000000" w:rsidRDefault="00000000" w:rsidRPr="00000000" w14:paraId="0000011B">
      <w:pPr>
        <w:spacing w:line="360" w:lineRule="auto"/>
        <w:ind w:left="144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1C">
      <w:pPr>
        <w:spacing w:line="360" w:lineRule="auto"/>
        <w:ind w:left="144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AND (</w:t>
      </w:r>
    </w:p>
    <w:p w:rsidR="00000000" w:rsidDel="00000000" w:rsidP="00000000" w:rsidRDefault="00000000" w:rsidRPr="00000000" w14:paraId="0000011D">
      <w:pPr>
        <w:spacing w:line="360" w:lineRule="auto"/>
        <w:ind w:left="144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LIMIT-TO ( LANGUAGE , "English" )</w:t>
      </w:r>
    </w:p>
    <w:p w:rsidR="00000000" w:rsidDel="00000000" w:rsidP="00000000" w:rsidRDefault="00000000" w:rsidRPr="00000000" w14:paraId="0000011E">
      <w:pPr>
        <w:spacing w:line="360" w:lineRule="auto"/>
        <w:ind w:left="144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OR LIMIT-TO ( LANGUAGE , "Spanish" )</w:t>
      </w:r>
    </w:p>
    <w:p w:rsidR="00000000" w:rsidDel="00000000" w:rsidP="00000000" w:rsidRDefault="00000000" w:rsidRPr="00000000" w14:paraId="0000011F">
      <w:pPr>
        <w:spacing w:line="360" w:lineRule="auto"/>
        <w:ind w:left="144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20">
      <w:pPr>
        <w:spacing w:line="360" w:lineRule="auto"/>
        <w:ind w:left="144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AND ( LIMIT-TO ( DOCTYPE , "ar" ) )</w:t>
      </w:r>
    </w:p>
    <w:p w:rsidR="00000000" w:rsidDel="00000000" w:rsidP="00000000" w:rsidRDefault="00000000" w:rsidRPr="00000000" w14:paraId="00000121">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Identificándose un total de </w:t>
      </w:r>
      <w:r w:rsidDel="00000000" w:rsidR="00000000" w:rsidRPr="00000000">
        <w:rPr>
          <w:rFonts w:ascii="Arial" w:cs="Arial" w:eastAsia="Arial" w:hAnsi="Arial"/>
          <w:b w:val="1"/>
          <w:bCs w:val="1"/>
          <w:sz w:val="22"/>
          <w:szCs w:val="22"/>
          <w:rtl w:val="0"/>
        </w:rPr>
        <w:t xml:space="preserve">30 artículos científicos</w:t>
      </w:r>
      <w:r w:rsidDel="00000000" w:rsidR="00000000" w:rsidRPr="00000000">
        <w:rPr>
          <w:rFonts w:ascii="Arial" w:cs="Arial" w:eastAsia="Arial" w:hAnsi="Arial"/>
          <w:sz w:val="22"/>
          <w:szCs w:val="22"/>
          <w:rtl w:val="0"/>
        </w:rPr>
        <w:t xml:space="preserve"> de manera general, los cuales fueron seleccionados y analizados en función de su relación con la detección de enfermedades en plantas mediante redes neuronales convolucionales y técnicas de aprendizaje profundo.</w:t>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SINTESIS DE LA INFORMACIÓN</w:t>
      </w:r>
    </w:p>
    <w:p w:rsidR="00000000" w:rsidDel="00000000" w:rsidP="00000000" w:rsidRDefault="00000000" w:rsidRPr="00000000" w14:paraId="00000123">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la Tabla 2 se presenta la síntesis de los artículos científicos seleccionados, relacionados con la detección de enfermedades en plantas mediante redes neuronales convolucionales y técnicas de aprendizaje profundo.</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Tabla 2 Detalle de artículos seleccionados</w:t>
      </w:r>
    </w:p>
    <w:tbl>
      <w:tblPr>
        <w:tblStyle w:val="Table5"/>
        <w:tblW w:w="9026.0" w:type="dxa"/>
        <w:jc w:val="left"/>
        <w:tblBorders>
          <w:bottom w:color="000000" w:space="0" w:sz="4" w:val="single"/>
        </w:tblBorders>
        <w:tblLayout w:type="fixed"/>
        <w:tblLook w:val="0400"/>
      </w:tblPr>
      <w:tblGrid>
        <w:gridCol w:w="883"/>
        <w:gridCol w:w="4728"/>
        <w:gridCol w:w="2850"/>
        <w:gridCol w:w="565"/>
        <w:tblGridChange w:id="0">
          <w:tblGrid>
            <w:gridCol w:w="883"/>
            <w:gridCol w:w="4728"/>
            <w:gridCol w:w="2850"/>
            <w:gridCol w:w="565"/>
          </w:tblGrid>
        </w:tblGridChange>
      </w:tblGrid>
      <w:tr>
        <w:trPr>
          <w:cantSplit w:val="0"/>
          <w:tblHeader w:val="1"/>
        </w:trPr>
        <w:tc>
          <w:tcPr>
            <w:tcBorders>
              <w:top w:color="000000" w:space="0" w:sz="4" w:val="single"/>
              <w:bottom w:color="000000" w:space="0" w:sz="0" w:val="nil"/>
            </w:tcBorders>
            <w:vAlign w:val="center"/>
          </w:tcPr>
          <w:p w:rsidR="00000000" w:rsidDel="00000000" w:rsidP="00000000" w:rsidRDefault="00000000" w:rsidRPr="00000000" w14:paraId="00000125">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Código</w:t>
            </w:r>
          </w:p>
        </w:tc>
        <w:tc>
          <w:tcPr>
            <w:tcBorders>
              <w:top w:color="000000" w:space="0" w:sz="4" w:val="single"/>
              <w:bottom w:color="000000" w:space="0" w:sz="0" w:val="nil"/>
            </w:tcBorders>
            <w:vAlign w:val="center"/>
          </w:tcPr>
          <w:p w:rsidR="00000000" w:rsidDel="00000000" w:rsidP="00000000" w:rsidRDefault="00000000" w:rsidRPr="00000000" w14:paraId="00000126">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Título</w:t>
            </w:r>
          </w:p>
        </w:tc>
        <w:tc>
          <w:tcPr>
            <w:tcBorders>
              <w:top w:color="000000" w:space="0" w:sz="4" w:val="single"/>
              <w:bottom w:color="000000" w:space="0" w:sz="0" w:val="nil"/>
            </w:tcBorders>
            <w:vAlign w:val="center"/>
          </w:tcPr>
          <w:p w:rsidR="00000000" w:rsidDel="00000000" w:rsidP="00000000" w:rsidRDefault="00000000" w:rsidRPr="00000000" w14:paraId="00000127">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Autores</w:t>
            </w:r>
          </w:p>
        </w:tc>
        <w:tc>
          <w:tcPr>
            <w:tcBorders>
              <w:top w:color="000000" w:space="0" w:sz="4" w:val="single"/>
              <w:bottom w:color="000000" w:space="0" w:sz="0" w:val="nil"/>
            </w:tcBorders>
            <w:vAlign w:val="center"/>
          </w:tcPr>
          <w:p w:rsidR="00000000" w:rsidDel="00000000" w:rsidP="00000000" w:rsidRDefault="00000000" w:rsidRPr="00000000" w14:paraId="00000128">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Año</w:t>
            </w:r>
          </w:p>
        </w:tc>
      </w:tr>
      <w:tr>
        <w:trPr>
          <w:cantSplit w:val="0"/>
          <w:tblHeader w:val="0"/>
        </w:trPr>
        <w:tc>
          <w:tcPr>
            <w:tcBorders>
              <w:top w:color="000000" w:space="0" w:sz="4" w:val="single"/>
              <w:bottom w:color="000000" w:space="0" w:sz="0" w:val="nil"/>
            </w:tcBorders>
            <w:vAlign w:val="center"/>
          </w:tcPr>
          <w:p w:rsidR="00000000" w:rsidDel="00000000" w:rsidP="00000000" w:rsidRDefault="00000000" w:rsidRPr="00000000" w14:paraId="00000129">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ART_1</w:t>
            </w:r>
          </w:p>
        </w:tc>
        <w:tc>
          <w:tcPr>
            <w:tcBorders>
              <w:top w:color="000000" w:space="0" w:sz="4" w:val="single"/>
              <w:bottom w:color="000000" w:space="0" w:sz="0" w:val="nil"/>
            </w:tcBorders>
            <w:vAlign w:val="center"/>
          </w:tcPr>
          <w:p w:rsidR="00000000" w:rsidDel="00000000" w:rsidP="00000000" w:rsidRDefault="00000000" w:rsidRPr="00000000" w14:paraId="0000012A">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Using deep learning for image-based plant disease detection</w:t>
            </w:r>
          </w:p>
        </w:tc>
        <w:tc>
          <w:tcPr>
            <w:tcBorders>
              <w:top w:color="000000" w:space="0" w:sz="4" w:val="single"/>
              <w:bottom w:color="000000" w:space="0" w:sz="0" w:val="nil"/>
            </w:tcBorders>
            <w:vAlign w:val="center"/>
          </w:tcPr>
          <w:p w:rsidR="00000000" w:rsidDel="00000000" w:rsidP="00000000" w:rsidRDefault="00000000" w:rsidRPr="00000000" w14:paraId="0000012B">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Mohanty, S. P.; Hughes, D. P.; Salathé, M.</w:t>
            </w:r>
          </w:p>
        </w:tc>
        <w:tc>
          <w:tcPr>
            <w:tcBorders>
              <w:top w:color="000000" w:space="0" w:sz="4" w:val="single"/>
              <w:bottom w:color="000000" w:space="0" w:sz="0" w:val="nil"/>
            </w:tcBorders>
            <w:vAlign w:val="center"/>
          </w:tcPr>
          <w:p w:rsidR="00000000" w:rsidDel="00000000" w:rsidP="00000000" w:rsidRDefault="00000000" w:rsidRPr="00000000" w14:paraId="0000012C">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2016</w:t>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12D">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ART_2</w:t>
            </w:r>
          </w:p>
        </w:tc>
        <w:tc>
          <w:tcPr>
            <w:tcBorders>
              <w:top w:color="000000" w:space="0" w:sz="4" w:val="single"/>
              <w:bottom w:color="000000" w:space="0" w:sz="4" w:val="single"/>
            </w:tcBorders>
            <w:vAlign w:val="center"/>
          </w:tcPr>
          <w:p w:rsidR="00000000" w:rsidDel="00000000" w:rsidP="00000000" w:rsidRDefault="00000000" w:rsidRPr="00000000" w14:paraId="0000012E">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Deep learning models for plant disease detection and diagnosis</w:t>
            </w:r>
          </w:p>
        </w:tc>
        <w:tc>
          <w:tcPr>
            <w:tcBorders>
              <w:top w:color="000000" w:space="0" w:sz="4" w:val="single"/>
              <w:bottom w:color="000000" w:space="0" w:sz="4" w:val="single"/>
            </w:tcBorders>
            <w:vAlign w:val="center"/>
          </w:tcPr>
          <w:p w:rsidR="00000000" w:rsidDel="00000000" w:rsidP="00000000" w:rsidRDefault="00000000" w:rsidRPr="00000000" w14:paraId="0000012F">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Ferentinos, K. P.</w:t>
            </w:r>
          </w:p>
        </w:tc>
        <w:tc>
          <w:tcPr>
            <w:tcBorders>
              <w:top w:color="000000" w:space="0" w:sz="4" w:val="single"/>
              <w:bottom w:color="000000" w:space="0" w:sz="4" w:val="single"/>
            </w:tcBorders>
            <w:vAlign w:val="center"/>
          </w:tcPr>
          <w:p w:rsidR="00000000" w:rsidDel="00000000" w:rsidP="00000000" w:rsidRDefault="00000000" w:rsidRPr="00000000" w14:paraId="00000130">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2018</w:t>
            </w:r>
          </w:p>
        </w:tc>
      </w:tr>
      <w:tr>
        <w:trPr>
          <w:cantSplit w:val="0"/>
          <w:tblHeader w:val="0"/>
        </w:trPr>
        <w:tc>
          <w:tcPr>
            <w:tcBorders>
              <w:top w:color="000000" w:space="0" w:sz="0" w:val="nil"/>
              <w:bottom w:color="000000" w:space="0" w:sz="4" w:val="single"/>
            </w:tcBorders>
            <w:vAlign w:val="center"/>
          </w:tcPr>
          <w:p w:rsidR="00000000" w:rsidDel="00000000" w:rsidP="00000000" w:rsidRDefault="00000000" w:rsidRPr="00000000" w14:paraId="00000131">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ART_3</w:t>
            </w:r>
          </w:p>
        </w:tc>
        <w:tc>
          <w:tcPr>
            <w:tcBorders>
              <w:top w:color="000000" w:space="0" w:sz="0" w:val="nil"/>
              <w:bottom w:color="000000" w:space="0" w:sz="4" w:val="single"/>
            </w:tcBorders>
            <w:vAlign w:val="center"/>
          </w:tcPr>
          <w:p w:rsidR="00000000" w:rsidDel="00000000" w:rsidP="00000000" w:rsidRDefault="00000000" w:rsidRPr="00000000" w14:paraId="00000132">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Leaf-based plant disease classification using deep learning</w:t>
            </w:r>
          </w:p>
        </w:tc>
        <w:tc>
          <w:tcPr>
            <w:tcBorders>
              <w:top w:color="000000" w:space="0" w:sz="0" w:val="nil"/>
              <w:bottom w:color="000000" w:space="0" w:sz="4" w:val="single"/>
            </w:tcBorders>
            <w:vAlign w:val="center"/>
          </w:tcPr>
          <w:p w:rsidR="00000000" w:rsidDel="00000000" w:rsidP="00000000" w:rsidRDefault="00000000" w:rsidRPr="00000000" w14:paraId="00000133">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Too, E. C.; Liu, Y.; Njuki, S.; Yingchun, L.</w:t>
            </w:r>
          </w:p>
        </w:tc>
        <w:tc>
          <w:tcPr>
            <w:tcBorders>
              <w:top w:color="000000" w:space="0" w:sz="0" w:val="nil"/>
              <w:bottom w:color="000000" w:space="0" w:sz="4" w:val="single"/>
            </w:tcBorders>
            <w:vAlign w:val="center"/>
          </w:tcPr>
          <w:p w:rsidR="00000000" w:rsidDel="00000000" w:rsidP="00000000" w:rsidRDefault="00000000" w:rsidRPr="00000000" w14:paraId="00000134">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2019</w:t>
            </w:r>
          </w:p>
        </w:tc>
      </w:tr>
      <w:tr>
        <w:trPr>
          <w:cantSplit w:val="0"/>
          <w:tblHeader w:val="0"/>
        </w:trPr>
        <w:tc>
          <w:tcPr>
            <w:tcBorders>
              <w:top w:color="000000" w:space="0" w:sz="0" w:val="nil"/>
              <w:bottom w:color="000000" w:space="0" w:sz="4" w:val="single"/>
            </w:tcBorders>
            <w:vAlign w:val="center"/>
          </w:tcPr>
          <w:p w:rsidR="00000000" w:rsidDel="00000000" w:rsidP="00000000" w:rsidRDefault="00000000" w:rsidRPr="00000000" w14:paraId="00000135">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ART_4</w:t>
            </w:r>
          </w:p>
        </w:tc>
        <w:tc>
          <w:tcPr>
            <w:tcBorders>
              <w:top w:color="000000" w:space="0" w:sz="0" w:val="nil"/>
              <w:bottom w:color="000000" w:space="0" w:sz="4" w:val="single"/>
            </w:tcBorders>
            <w:vAlign w:val="center"/>
          </w:tcPr>
          <w:p w:rsidR="00000000" w:rsidDel="00000000" w:rsidP="00000000" w:rsidRDefault="00000000" w:rsidRPr="00000000" w14:paraId="00000136">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deep learning approach for plant disease detection using mobile devices</w:t>
            </w:r>
          </w:p>
        </w:tc>
        <w:tc>
          <w:tcPr>
            <w:tcBorders>
              <w:top w:color="000000" w:space="0" w:sz="0" w:val="nil"/>
              <w:bottom w:color="000000" w:space="0" w:sz="4" w:val="single"/>
            </w:tcBorders>
            <w:vAlign w:val="center"/>
          </w:tcPr>
          <w:p w:rsidR="00000000" w:rsidDel="00000000" w:rsidP="00000000" w:rsidRDefault="00000000" w:rsidRPr="00000000" w14:paraId="00000137">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Ramcharan, A. et al.</w:t>
            </w:r>
          </w:p>
        </w:tc>
        <w:tc>
          <w:tcPr>
            <w:tcBorders>
              <w:top w:color="000000" w:space="0" w:sz="0" w:val="nil"/>
              <w:bottom w:color="000000" w:space="0" w:sz="4" w:val="single"/>
            </w:tcBorders>
            <w:vAlign w:val="center"/>
          </w:tcPr>
          <w:p w:rsidR="00000000" w:rsidDel="00000000" w:rsidP="00000000" w:rsidRDefault="00000000" w:rsidRPr="00000000" w14:paraId="00000138">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2017</w:t>
            </w:r>
          </w:p>
        </w:tc>
      </w:tr>
      <w:tr>
        <w:trPr>
          <w:cantSplit w:val="0"/>
          <w:tblHeader w:val="0"/>
        </w:trPr>
        <w:tc>
          <w:tcPr>
            <w:tcBorders>
              <w:top w:color="000000" w:space="0" w:sz="0" w:val="nil"/>
              <w:bottom w:color="000000" w:space="0" w:sz="4" w:val="single"/>
            </w:tcBorders>
            <w:vAlign w:val="center"/>
          </w:tcPr>
          <w:p w:rsidR="00000000" w:rsidDel="00000000" w:rsidP="00000000" w:rsidRDefault="00000000" w:rsidRPr="00000000" w14:paraId="00000139">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ART_5</w:t>
            </w:r>
          </w:p>
        </w:tc>
        <w:tc>
          <w:tcPr>
            <w:tcBorders>
              <w:top w:color="000000" w:space="0" w:sz="0" w:val="nil"/>
              <w:bottom w:color="000000" w:space="0" w:sz="4" w:val="single"/>
            </w:tcBorders>
            <w:vAlign w:val="center"/>
          </w:tcPr>
          <w:p w:rsidR="00000000" w:rsidDel="00000000" w:rsidP="00000000" w:rsidRDefault="00000000" w:rsidRPr="00000000" w14:paraId="0000013A">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Deep convolutional neural networks for plant disease identification</w:t>
            </w:r>
          </w:p>
        </w:tc>
        <w:tc>
          <w:tcPr>
            <w:tcBorders>
              <w:top w:color="000000" w:space="0" w:sz="0" w:val="nil"/>
              <w:bottom w:color="000000" w:space="0" w:sz="4" w:val="single"/>
            </w:tcBorders>
            <w:vAlign w:val="center"/>
          </w:tcPr>
          <w:p w:rsidR="00000000" w:rsidDel="00000000" w:rsidP="00000000" w:rsidRDefault="00000000" w:rsidRPr="00000000" w14:paraId="0000013B">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Sladojevic, S. et al.</w:t>
            </w:r>
          </w:p>
        </w:tc>
        <w:tc>
          <w:tcPr>
            <w:tcBorders>
              <w:top w:color="000000" w:space="0" w:sz="0" w:val="nil"/>
              <w:bottom w:color="000000" w:space="0" w:sz="4" w:val="single"/>
            </w:tcBorders>
            <w:vAlign w:val="center"/>
          </w:tcPr>
          <w:p w:rsidR="00000000" w:rsidDel="00000000" w:rsidP="00000000" w:rsidRDefault="00000000" w:rsidRPr="00000000" w14:paraId="0000013C">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2016</w:t>
            </w:r>
          </w:p>
        </w:tc>
      </w:tr>
      <w:tr>
        <w:trPr>
          <w:cantSplit w:val="0"/>
          <w:tblHeader w:val="0"/>
        </w:trPr>
        <w:tc>
          <w:tcPr>
            <w:tcBorders>
              <w:top w:color="000000" w:space="0" w:sz="0" w:val="nil"/>
              <w:bottom w:color="000000" w:space="0" w:sz="4" w:val="single"/>
            </w:tcBorders>
            <w:vAlign w:val="center"/>
          </w:tcPr>
          <w:p w:rsidR="00000000" w:rsidDel="00000000" w:rsidP="00000000" w:rsidRDefault="00000000" w:rsidRPr="00000000" w14:paraId="0000013D">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ART_6</w:t>
            </w:r>
          </w:p>
        </w:tc>
        <w:tc>
          <w:tcPr>
            <w:tcBorders>
              <w:top w:color="000000" w:space="0" w:sz="0" w:val="nil"/>
              <w:bottom w:color="000000" w:space="0" w:sz="4" w:val="single"/>
            </w:tcBorders>
            <w:vAlign w:val="center"/>
          </w:tcPr>
          <w:p w:rsidR="00000000" w:rsidDel="00000000" w:rsidP="00000000" w:rsidRDefault="00000000" w:rsidRPr="00000000" w14:paraId="0000013E">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Transfer learning for plant disease detection using CNN</w:t>
            </w:r>
          </w:p>
        </w:tc>
        <w:tc>
          <w:tcPr>
            <w:tcBorders>
              <w:top w:color="000000" w:space="0" w:sz="0" w:val="nil"/>
              <w:bottom w:color="000000" w:space="0" w:sz="4" w:val="single"/>
            </w:tcBorders>
            <w:vAlign w:val="center"/>
          </w:tcPr>
          <w:p w:rsidR="00000000" w:rsidDel="00000000" w:rsidP="00000000" w:rsidRDefault="00000000" w:rsidRPr="00000000" w14:paraId="0000013F">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Rangarajan, A. K. et al.</w:t>
            </w:r>
          </w:p>
        </w:tc>
        <w:tc>
          <w:tcPr>
            <w:tcBorders>
              <w:top w:color="000000" w:space="0" w:sz="0" w:val="nil"/>
              <w:bottom w:color="000000" w:space="0" w:sz="4" w:val="single"/>
            </w:tcBorders>
            <w:vAlign w:val="center"/>
          </w:tcPr>
          <w:p w:rsidR="00000000" w:rsidDel="00000000" w:rsidP="00000000" w:rsidRDefault="00000000" w:rsidRPr="00000000" w14:paraId="00000140">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2018</w:t>
            </w:r>
          </w:p>
        </w:tc>
      </w:tr>
      <w:tr>
        <w:trPr>
          <w:cantSplit w:val="0"/>
          <w:tblHeader w:val="0"/>
        </w:trPr>
        <w:tc>
          <w:tcPr>
            <w:tcBorders>
              <w:top w:color="000000" w:space="0" w:sz="0" w:val="nil"/>
              <w:bottom w:color="000000" w:space="0" w:sz="4" w:val="single"/>
            </w:tcBorders>
            <w:vAlign w:val="center"/>
          </w:tcPr>
          <w:p w:rsidR="00000000" w:rsidDel="00000000" w:rsidP="00000000" w:rsidRDefault="00000000" w:rsidRPr="00000000" w14:paraId="00000141">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ART_7</w:t>
            </w:r>
          </w:p>
        </w:tc>
        <w:tc>
          <w:tcPr>
            <w:tcBorders>
              <w:top w:color="000000" w:space="0" w:sz="0" w:val="nil"/>
              <w:bottom w:color="000000" w:space="0" w:sz="4" w:val="single"/>
            </w:tcBorders>
            <w:vAlign w:val="center"/>
          </w:tcPr>
          <w:p w:rsidR="00000000" w:rsidDel="00000000" w:rsidP="00000000" w:rsidRDefault="00000000" w:rsidRPr="00000000" w14:paraId="00000142">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Automatic detection of plant diseases using image processing and deep learning</w:t>
            </w:r>
          </w:p>
        </w:tc>
        <w:tc>
          <w:tcPr>
            <w:tcBorders>
              <w:top w:color="000000" w:space="0" w:sz="0" w:val="nil"/>
              <w:bottom w:color="000000" w:space="0" w:sz="4" w:val="single"/>
            </w:tcBorders>
            <w:vAlign w:val="center"/>
          </w:tcPr>
          <w:p w:rsidR="00000000" w:rsidDel="00000000" w:rsidP="00000000" w:rsidRDefault="00000000" w:rsidRPr="00000000" w14:paraId="00000143">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Picon, A. et al.</w:t>
            </w:r>
          </w:p>
        </w:tc>
        <w:tc>
          <w:tcPr>
            <w:tcBorders>
              <w:top w:color="000000" w:space="0" w:sz="0" w:val="nil"/>
              <w:bottom w:color="000000" w:space="0" w:sz="4" w:val="single"/>
            </w:tcBorders>
            <w:vAlign w:val="center"/>
          </w:tcPr>
          <w:p w:rsidR="00000000" w:rsidDel="00000000" w:rsidP="00000000" w:rsidRDefault="00000000" w:rsidRPr="00000000" w14:paraId="00000144">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2019</w:t>
            </w:r>
          </w:p>
        </w:tc>
      </w:tr>
      <w:tr>
        <w:trPr>
          <w:cantSplit w:val="0"/>
          <w:tblHeader w:val="0"/>
        </w:trPr>
        <w:tc>
          <w:tcPr>
            <w:tcBorders>
              <w:top w:color="000000" w:space="0" w:sz="0" w:val="nil"/>
              <w:bottom w:color="000000" w:space="0" w:sz="4" w:val="single"/>
            </w:tcBorders>
            <w:vAlign w:val="center"/>
          </w:tcPr>
          <w:p w:rsidR="00000000" w:rsidDel="00000000" w:rsidP="00000000" w:rsidRDefault="00000000" w:rsidRPr="00000000" w14:paraId="00000145">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ART_8</w:t>
            </w:r>
          </w:p>
        </w:tc>
        <w:tc>
          <w:tcPr>
            <w:tcBorders>
              <w:top w:color="000000" w:space="0" w:sz="0" w:val="nil"/>
              <w:bottom w:color="000000" w:space="0" w:sz="4" w:val="single"/>
            </w:tcBorders>
            <w:vAlign w:val="center"/>
          </w:tcPr>
          <w:p w:rsidR="00000000" w:rsidDel="00000000" w:rsidP="00000000" w:rsidRDefault="00000000" w:rsidRPr="00000000" w14:paraId="00000146">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Plant disease detection using deep learning techniques: A review</w:t>
            </w:r>
          </w:p>
        </w:tc>
        <w:tc>
          <w:tcPr>
            <w:tcBorders>
              <w:top w:color="000000" w:space="0" w:sz="0" w:val="nil"/>
              <w:bottom w:color="000000" w:space="0" w:sz="4" w:val="single"/>
            </w:tcBorders>
            <w:vAlign w:val="center"/>
          </w:tcPr>
          <w:p w:rsidR="00000000" w:rsidDel="00000000" w:rsidP="00000000" w:rsidRDefault="00000000" w:rsidRPr="00000000" w14:paraId="00000147">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Saleem, M. H. et al.</w:t>
            </w:r>
          </w:p>
        </w:tc>
        <w:tc>
          <w:tcPr>
            <w:tcBorders>
              <w:top w:color="000000" w:space="0" w:sz="0" w:val="nil"/>
              <w:bottom w:color="000000" w:space="0" w:sz="4" w:val="single"/>
            </w:tcBorders>
            <w:vAlign w:val="center"/>
          </w:tcPr>
          <w:p w:rsidR="00000000" w:rsidDel="00000000" w:rsidP="00000000" w:rsidRDefault="00000000" w:rsidRPr="00000000" w14:paraId="00000148">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2020</w:t>
            </w:r>
          </w:p>
        </w:tc>
      </w:tr>
      <w:tr>
        <w:trPr>
          <w:cantSplit w:val="0"/>
          <w:tblHeader w:val="0"/>
        </w:trPr>
        <w:tc>
          <w:tcPr>
            <w:tcBorders>
              <w:top w:color="000000" w:space="0" w:sz="0" w:val="nil"/>
              <w:bottom w:color="000000" w:space="0" w:sz="4" w:val="single"/>
            </w:tcBorders>
            <w:vAlign w:val="center"/>
          </w:tcPr>
          <w:p w:rsidR="00000000" w:rsidDel="00000000" w:rsidP="00000000" w:rsidRDefault="00000000" w:rsidRPr="00000000" w14:paraId="00000149">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ART_9</w:t>
            </w:r>
          </w:p>
        </w:tc>
        <w:tc>
          <w:tcPr>
            <w:tcBorders>
              <w:top w:color="000000" w:space="0" w:sz="0" w:val="nil"/>
              <w:bottom w:color="000000" w:space="0" w:sz="4" w:val="single"/>
            </w:tcBorders>
            <w:vAlign w:val="center"/>
          </w:tcPr>
          <w:p w:rsidR="00000000" w:rsidDel="00000000" w:rsidP="00000000" w:rsidRDefault="00000000" w:rsidRPr="00000000" w14:paraId="0000014A">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Deep learning-based plant disease detection in real field conditions</w:t>
            </w:r>
          </w:p>
        </w:tc>
        <w:tc>
          <w:tcPr>
            <w:tcBorders>
              <w:top w:color="000000" w:space="0" w:sz="0" w:val="nil"/>
              <w:bottom w:color="000000" w:space="0" w:sz="4" w:val="single"/>
            </w:tcBorders>
            <w:vAlign w:val="center"/>
          </w:tcPr>
          <w:p w:rsidR="00000000" w:rsidDel="00000000" w:rsidP="00000000" w:rsidRDefault="00000000" w:rsidRPr="00000000" w14:paraId="0000014B">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Brahimi, M. et al.</w:t>
            </w:r>
          </w:p>
        </w:tc>
        <w:tc>
          <w:tcPr>
            <w:tcBorders>
              <w:top w:color="000000" w:space="0" w:sz="0" w:val="nil"/>
              <w:bottom w:color="000000" w:space="0" w:sz="4" w:val="single"/>
            </w:tcBorders>
            <w:vAlign w:val="center"/>
          </w:tcPr>
          <w:p w:rsidR="00000000" w:rsidDel="00000000" w:rsidP="00000000" w:rsidRDefault="00000000" w:rsidRPr="00000000" w14:paraId="0000014C">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2017</w:t>
            </w:r>
          </w:p>
        </w:tc>
      </w:tr>
      <w:tr>
        <w:trPr>
          <w:cantSplit w:val="0"/>
          <w:tblHeader w:val="0"/>
        </w:trPr>
        <w:tc>
          <w:tcPr>
            <w:tcBorders>
              <w:top w:color="000000" w:space="0" w:sz="0" w:val="nil"/>
              <w:bottom w:color="000000" w:space="0" w:sz="4" w:val="single"/>
            </w:tcBorders>
            <w:vAlign w:val="center"/>
          </w:tcPr>
          <w:p w:rsidR="00000000" w:rsidDel="00000000" w:rsidP="00000000" w:rsidRDefault="00000000" w:rsidRPr="00000000" w14:paraId="0000014D">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ART_10</w:t>
            </w:r>
          </w:p>
        </w:tc>
        <w:tc>
          <w:tcPr>
            <w:tcBorders>
              <w:top w:color="000000" w:space="0" w:sz="0" w:val="nil"/>
              <w:bottom w:color="000000" w:space="0" w:sz="4" w:val="single"/>
            </w:tcBorders>
            <w:vAlign w:val="center"/>
          </w:tcPr>
          <w:p w:rsidR="00000000" w:rsidDel="00000000" w:rsidP="00000000" w:rsidRDefault="00000000" w:rsidRPr="00000000" w14:paraId="0000014E">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CNN-based classification of plant diseases using transfer learning</w:t>
            </w:r>
          </w:p>
        </w:tc>
        <w:tc>
          <w:tcPr>
            <w:tcBorders>
              <w:top w:color="000000" w:space="0" w:sz="0" w:val="nil"/>
              <w:bottom w:color="000000" w:space="0" w:sz="4" w:val="single"/>
            </w:tcBorders>
            <w:vAlign w:val="center"/>
          </w:tcPr>
          <w:p w:rsidR="00000000" w:rsidDel="00000000" w:rsidP="00000000" w:rsidRDefault="00000000" w:rsidRPr="00000000" w14:paraId="0000014F">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Chen, J. et al.</w:t>
            </w:r>
          </w:p>
        </w:tc>
        <w:tc>
          <w:tcPr>
            <w:tcBorders>
              <w:top w:color="000000" w:space="0" w:sz="0" w:val="nil"/>
              <w:bottom w:color="000000" w:space="0" w:sz="4" w:val="single"/>
            </w:tcBorders>
            <w:vAlign w:val="center"/>
          </w:tcPr>
          <w:p w:rsidR="00000000" w:rsidDel="00000000" w:rsidP="00000000" w:rsidRDefault="00000000" w:rsidRPr="00000000" w14:paraId="00000150">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2020</w:t>
            </w:r>
          </w:p>
        </w:tc>
      </w:tr>
      <w:tr>
        <w:trPr>
          <w:cantSplit w:val="0"/>
          <w:tblHeader w:val="0"/>
        </w:trPr>
        <w:tc>
          <w:tcPr>
            <w:tcBorders>
              <w:top w:color="000000" w:space="0" w:sz="0" w:val="nil"/>
              <w:bottom w:color="000000" w:space="0" w:sz="4" w:val="single"/>
            </w:tcBorders>
            <w:vAlign w:val="center"/>
          </w:tcPr>
          <w:p w:rsidR="00000000" w:rsidDel="00000000" w:rsidP="00000000" w:rsidRDefault="00000000" w:rsidRPr="00000000" w14:paraId="00000151">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ART_11</w:t>
            </w:r>
          </w:p>
        </w:tc>
        <w:tc>
          <w:tcPr>
            <w:tcBorders>
              <w:top w:color="000000" w:space="0" w:sz="0" w:val="nil"/>
              <w:bottom w:color="000000" w:space="0" w:sz="4" w:val="single"/>
            </w:tcBorders>
            <w:vAlign w:val="center"/>
          </w:tcPr>
          <w:p w:rsidR="00000000" w:rsidDel="00000000" w:rsidP="00000000" w:rsidRDefault="00000000" w:rsidRPr="00000000" w14:paraId="00000152">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MobileNetV2: Inverted residuals and linear bottlenecks</w:t>
            </w:r>
          </w:p>
        </w:tc>
        <w:tc>
          <w:tcPr>
            <w:tcBorders>
              <w:top w:color="000000" w:space="0" w:sz="0" w:val="nil"/>
              <w:bottom w:color="000000" w:space="0" w:sz="4" w:val="single"/>
            </w:tcBorders>
            <w:vAlign w:val="center"/>
          </w:tcPr>
          <w:p w:rsidR="00000000" w:rsidDel="00000000" w:rsidP="00000000" w:rsidRDefault="00000000" w:rsidRPr="00000000" w14:paraId="00000153">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Sandler, M. et al.</w:t>
            </w:r>
          </w:p>
        </w:tc>
        <w:tc>
          <w:tcPr>
            <w:tcBorders>
              <w:top w:color="000000" w:space="0" w:sz="0" w:val="nil"/>
              <w:bottom w:color="000000" w:space="0" w:sz="4" w:val="single"/>
            </w:tcBorders>
            <w:vAlign w:val="center"/>
          </w:tcPr>
          <w:p w:rsidR="00000000" w:rsidDel="00000000" w:rsidP="00000000" w:rsidRDefault="00000000" w:rsidRPr="00000000" w14:paraId="00000154">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2018</w:t>
            </w:r>
          </w:p>
        </w:tc>
      </w:tr>
      <w:tr>
        <w:trPr>
          <w:cantSplit w:val="0"/>
          <w:tblHeader w:val="0"/>
        </w:trPr>
        <w:tc>
          <w:tcPr>
            <w:tcBorders>
              <w:top w:color="000000" w:space="0" w:sz="0" w:val="nil"/>
              <w:bottom w:color="000000" w:space="0" w:sz="4" w:val="single"/>
            </w:tcBorders>
            <w:vAlign w:val="center"/>
          </w:tcPr>
          <w:p w:rsidR="00000000" w:rsidDel="00000000" w:rsidP="00000000" w:rsidRDefault="00000000" w:rsidRPr="00000000" w14:paraId="00000155">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ART_12</w:t>
            </w:r>
          </w:p>
        </w:tc>
        <w:tc>
          <w:tcPr>
            <w:tcBorders>
              <w:top w:color="000000" w:space="0" w:sz="0" w:val="nil"/>
              <w:bottom w:color="000000" w:space="0" w:sz="4" w:val="single"/>
            </w:tcBorders>
            <w:vAlign w:val="center"/>
          </w:tcPr>
          <w:p w:rsidR="00000000" w:rsidDel="00000000" w:rsidP="00000000" w:rsidRDefault="00000000" w:rsidRPr="00000000" w14:paraId="00000156">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EfficientNet: Rethinking model scaling for CNNs</w:t>
            </w:r>
          </w:p>
        </w:tc>
        <w:tc>
          <w:tcPr>
            <w:tcBorders>
              <w:top w:color="000000" w:space="0" w:sz="0" w:val="nil"/>
              <w:bottom w:color="000000" w:space="0" w:sz="4" w:val="single"/>
            </w:tcBorders>
            <w:vAlign w:val="center"/>
          </w:tcPr>
          <w:p w:rsidR="00000000" w:rsidDel="00000000" w:rsidP="00000000" w:rsidRDefault="00000000" w:rsidRPr="00000000" w14:paraId="00000157">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Tan, M.; Le, Q.</w:t>
            </w:r>
          </w:p>
        </w:tc>
        <w:tc>
          <w:tcPr>
            <w:tcBorders>
              <w:top w:color="000000" w:space="0" w:sz="0" w:val="nil"/>
              <w:bottom w:color="000000" w:space="0" w:sz="4" w:val="single"/>
            </w:tcBorders>
            <w:vAlign w:val="center"/>
          </w:tcPr>
          <w:p w:rsidR="00000000" w:rsidDel="00000000" w:rsidP="00000000" w:rsidRDefault="00000000" w:rsidRPr="00000000" w14:paraId="00000158">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2019</w:t>
            </w:r>
          </w:p>
        </w:tc>
      </w:tr>
      <w:tr>
        <w:trPr>
          <w:cantSplit w:val="0"/>
          <w:tblHeader w:val="0"/>
        </w:trPr>
        <w:tc>
          <w:tcPr>
            <w:vAlign w:val="center"/>
          </w:tcPr>
          <w:p w:rsidR="00000000" w:rsidDel="00000000" w:rsidP="00000000" w:rsidRDefault="00000000" w:rsidRPr="00000000" w14:paraId="00000159">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ART_13</w:t>
            </w:r>
          </w:p>
        </w:tc>
        <w:tc>
          <w:tcPr>
            <w:vAlign w:val="center"/>
          </w:tcPr>
          <w:p w:rsidR="00000000" w:rsidDel="00000000" w:rsidP="00000000" w:rsidRDefault="00000000" w:rsidRPr="00000000" w14:paraId="0000015A">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Deep residual learning for image recognition (ResNet)</w:t>
            </w:r>
          </w:p>
        </w:tc>
        <w:tc>
          <w:tcPr>
            <w:vAlign w:val="center"/>
          </w:tcPr>
          <w:p w:rsidR="00000000" w:rsidDel="00000000" w:rsidP="00000000" w:rsidRDefault="00000000" w:rsidRPr="00000000" w14:paraId="0000015B">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He, K. et al.</w:t>
            </w:r>
          </w:p>
        </w:tc>
        <w:tc>
          <w:tcPr>
            <w:vAlign w:val="center"/>
          </w:tcPr>
          <w:p w:rsidR="00000000" w:rsidDel="00000000" w:rsidP="00000000" w:rsidRDefault="00000000" w:rsidRPr="00000000" w14:paraId="0000015C">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2016</w:t>
            </w:r>
          </w:p>
        </w:tc>
      </w:tr>
      <w:tr>
        <w:trPr>
          <w:cantSplit w:val="0"/>
          <w:tblHeader w:val="0"/>
        </w:trPr>
        <w:tc>
          <w:tcPr>
            <w:tcBorders>
              <w:top w:color="000000" w:space="0" w:sz="4" w:val="single"/>
              <w:bottom w:color="000000" w:space="0" w:sz="0" w:val="nil"/>
            </w:tcBorders>
            <w:vAlign w:val="center"/>
          </w:tcPr>
          <w:p w:rsidR="00000000" w:rsidDel="00000000" w:rsidP="00000000" w:rsidRDefault="00000000" w:rsidRPr="00000000" w14:paraId="0000015D">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ART_14</w:t>
            </w:r>
          </w:p>
        </w:tc>
        <w:tc>
          <w:tcPr>
            <w:tcBorders>
              <w:top w:color="000000" w:space="0" w:sz="4" w:val="single"/>
              <w:bottom w:color="000000" w:space="0" w:sz="0" w:val="nil"/>
            </w:tcBorders>
            <w:vAlign w:val="center"/>
          </w:tcPr>
          <w:p w:rsidR="00000000" w:rsidDel="00000000" w:rsidP="00000000" w:rsidRDefault="00000000" w:rsidRPr="00000000" w14:paraId="0000015E">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survey on transfer learning</w:t>
            </w:r>
          </w:p>
        </w:tc>
        <w:tc>
          <w:tcPr>
            <w:tcBorders>
              <w:top w:color="000000" w:space="0" w:sz="4" w:val="single"/>
              <w:bottom w:color="000000" w:space="0" w:sz="0" w:val="nil"/>
            </w:tcBorders>
            <w:vAlign w:val="center"/>
          </w:tcPr>
          <w:p w:rsidR="00000000" w:rsidDel="00000000" w:rsidP="00000000" w:rsidRDefault="00000000" w:rsidRPr="00000000" w14:paraId="0000015F">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Pan, S. J.; Yang, Q.</w:t>
            </w:r>
          </w:p>
        </w:tc>
        <w:tc>
          <w:tcPr>
            <w:tcBorders>
              <w:top w:color="000000" w:space="0" w:sz="4" w:val="single"/>
              <w:bottom w:color="000000" w:space="0" w:sz="0" w:val="nil"/>
            </w:tcBorders>
            <w:vAlign w:val="center"/>
          </w:tcPr>
          <w:p w:rsidR="00000000" w:rsidDel="00000000" w:rsidP="00000000" w:rsidRDefault="00000000" w:rsidRPr="00000000" w14:paraId="00000160">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2010</w:t>
            </w:r>
          </w:p>
        </w:tc>
      </w:tr>
      <w:tr>
        <w:trPr>
          <w:cantSplit w:val="0"/>
          <w:tblHeader w:val="0"/>
        </w:trPr>
        <w:tc>
          <w:tcPr>
            <w:tcBorders>
              <w:top w:color="000000" w:space="0" w:sz="4" w:val="single"/>
              <w:bottom w:color="000000" w:space="0" w:sz="0" w:val="nil"/>
            </w:tcBorders>
            <w:vAlign w:val="center"/>
          </w:tcPr>
          <w:p w:rsidR="00000000" w:rsidDel="00000000" w:rsidP="00000000" w:rsidRDefault="00000000" w:rsidRPr="00000000" w14:paraId="00000161">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ART_15</w:t>
            </w:r>
          </w:p>
        </w:tc>
        <w:tc>
          <w:tcPr>
            <w:tcBorders>
              <w:top w:color="000000" w:space="0" w:sz="4" w:val="single"/>
              <w:bottom w:color="000000" w:space="0" w:sz="0" w:val="nil"/>
            </w:tcBorders>
            <w:vAlign w:val="center"/>
          </w:tcPr>
          <w:p w:rsidR="00000000" w:rsidDel="00000000" w:rsidP="00000000" w:rsidRDefault="00000000" w:rsidRPr="00000000" w14:paraId="00000162">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survey on deep learning in agriculture</w:t>
            </w:r>
          </w:p>
        </w:tc>
        <w:tc>
          <w:tcPr>
            <w:tcBorders>
              <w:top w:color="000000" w:space="0" w:sz="4" w:val="single"/>
              <w:bottom w:color="000000" w:space="0" w:sz="0" w:val="nil"/>
            </w:tcBorders>
            <w:vAlign w:val="center"/>
          </w:tcPr>
          <w:p w:rsidR="00000000" w:rsidDel="00000000" w:rsidP="00000000" w:rsidRDefault="00000000" w:rsidRPr="00000000" w14:paraId="00000163">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Kamilaris, A.; Prenafeta-Boldú, F.</w:t>
            </w:r>
          </w:p>
        </w:tc>
        <w:tc>
          <w:tcPr>
            <w:tcBorders>
              <w:top w:color="000000" w:space="0" w:sz="4" w:val="single"/>
              <w:bottom w:color="000000" w:space="0" w:sz="0" w:val="nil"/>
            </w:tcBorders>
            <w:vAlign w:val="center"/>
          </w:tcPr>
          <w:p w:rsidR="00000000" w:rsidDel="00000000" w:rsidP="00000000" w:rsidRDefault="00000000" w:rsidRPr="00000000" w14:paraId="00000164">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2018</w:t>
            </w:r>
          </w:p>
        </w:tc>
      </w:tr>
      <w:tr>
        <w:trPr>
          <w:cantSplit w:val="0"/>
          <w:tblHeader w:val="0"/>
        </w:trPr>
        <w:tc>
          <w:tcPr>
            <w:tcBorders>
              <w:top w:color="000000" w:space="0" w:sz="4" w:val="single"/>
              <w:bottom w:color="000000" w:space="0" w:sz="0" w:val="nil"/>
            </w:tcBorders>
            <w:vAlign w:val="center"/>
          </w:tcPr>
          <w:p w:rsidR="00000000" w:rsidDel="00000000" w:rsidP="00000000" w:rsidRDefault="00000000" w:rsidRPr="00000000" w14:paraId="00000165">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ART_16</w:t>
            </w:r>
          </w:p>
        </w:tc>
        <w:tc>
          <w:tcPr>
            <w:tcBorders>
              <w:top w:color="000000" w:space="0" w:sz="4" w:val="single"/>
              <w:bottom w:color="000000" w:space="0" w:sz="0" w:val="nil"/>
            </w:tcBorders>
            <w:vAlign w:val="center"/>
          </w:tcPr>
          <w:p w:rsidR="00000000" w:rsidDel="00000000" w:rsidP="00000000" w:rsidRDefault="00000000" w:rsidRPr="00000000" w14:paraId="00000166">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Applications of deep learning in agriculture: A review</w:t>
            </w:r>
          </w:p>
        </w:tc>
        <w:tc>
          <w:tcPr>
            <w:tcBorders>
              <w:top w:color="000000" w:space="0" w:sz="4" w:val="single"/>
              <w:bottom w:color="000000" w:space="0" w:sz="0" w:val="nil"/>
            </w:tcBorders>
            <w:vAlign w:val="center"/>
          </w:tcPr>
          <w:p w:rsidR="00000000" w:rsidDel="00000000" w:rsidP="00000000" w:rsidRDefault="00000000" w:rsidRPr="00000000" w14:paraId="00000167">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Liakos, K. G. et al.</w:t>
            </w:r>
          </w:p>
        </w:tc>
        <w:tc>
          <w:tcPr>
            <w:tcBorders>
              <w:top w:color="000000" w:space="0" w:sz="4" w:val="single"/>
              <w:bottom w:color="000000" w:space="0" w:sz="0" w:val="nil"/>
            </w:tcBorders>
            <w:vAlign w:val="center"/>
          </w:tcPr>
          <w:p w:rsidR="00000000" w:rsidDel="00000000" w:rsidP="00000000" w:rsidRDefault="00000000" w:rsidRPr="00000000" w14:paraId="00000168">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2018</w:t>
            </w:r>
          </w:p>
        </w:tc>
      </w:tr>
      <w:tr>
        <w:trPr>
          <w:cantSplit w:val="0"/>
          <w:tblHeader w:val="0"/>
        </w:trPr>
        <w:tc>
          <w:tcPr>
            <w:tcBorders>
              <w:top w:color="000000" w:space="0" w:sz="4" w:val="single"/>
              <w:bottom w:color="000000" w:space="0" w:sz="0" w:val="nil"/>
            </w:tcBorders>
            <w:vAlign w:val="center"/>
          </w:tcPr>
          <w:p w:rsidR="00000000" w:rsidDel="00000000" w:rsidP="00000000" w:rsidRDefault="00000000" w:rsidRPr="00000000" w14:paraId="00000169">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ART_17</w:t>
            </w:r>
          </w:p>
        </w:tc>
        <w:tc>
          <w:tcPr>
            <w:tcBorders>
              <w:top w:color="000000" w:space="0" w:sz="4" w:val="single"/>
              <w:bottom w:color="000000" w:space="0" w:sz="0" w:val="nil"/>
            </w:tcBorders>
            <w:vAlign w:val="center"/>
          </w:tcPr>
          <w:p w:rsidR="00000000" w:rsidDel="00000000" w:rsidP="00000000" w:rsidRDefault="00000000" w:rsidRPr="00000000" w14:paraId="0000016A">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Image-based plant disease detection: A review</w:t>
            </w:r>
          </w:p>
        </w:tc>
        <w:tc>
          <w:tcPr>
            <w:tcBorders>
              <w:top w:color="000000" w:space="0" w:sz="4" w:val="single"/>
              <w:bottom w:color="000000" w:space="0" w:sz="0" w:val="nil"/>
            </w:tcBorders>
            <w:vAlign w:val="center"/>
          </w:tcPr>
          <w:p w:rsidR="00000000" w:rsidDel="00000000" w:rsidP="00000000" w:rsidRDefault="00000000" w:rsidRPr="00000000" w14:paraId="0000016B">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Barbedo, J. G. A.</w:t>
            </w:r>
          </w:p>
        </w:tc>
        <w:tc>
          <w:tcPr>
            <w:tcBorders>
              <w:top w:color="000000" w:space="0" w:sz="4" w:val="single"/>
              <w:bottom w:color="000000" w:space="0" w:sz="0" w:val="nil"/>
            </w:tcBorders>
            <w:vAlign w:val="center"/>
          </w:tcPr>
          <w:p w:rsidR="00000000" w:rsidDel="00000000" w:rsidP="00000000" w:rsidRDefault="00000000" w:rsidRPr="00000000" w14:paraId="0000016C">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2013</w:t>
            </w:r>
          </w:p>
        </w:tc>
      </w:tr>
      <w:tr>
        <w:trPr>
          <w:cantSplit w:val="0"/>
          <w:tblHeader w:val="0"/>
        </w:trPr>
        <w:tc>
          <w:tcPr>
            <w:tcBorders>
              <w:top w:color="000000" w:space="0" w:sz="4" w:val="single"/>
              <w:bottom w:color="000000" w:space="0" w:sz="0" w:val="nil"/>
            </w:tcBorders>
            <w:vAlign w:val="center"/>
          </w:tcPr>
          <w:p w:rsidR="00000000" w:rsidDel="00000000" w:rsidP="00000000" w:rsidRDefault="00000000" w:rsidRPr="00000000" w14:paraId="0000016D">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ART_18</w:t>
            </w:r>
          </w:p>
        </w:tc>
        <w:tc>
          <w:tcPr>
            <w:tcBorders>
              <w:top w:color="000000" w:space="0" w:sz="4" w:val="single"/>
              <w:bottom w:color="000000" w:space="0" w:sz="0" w:val="nil"/>
            </w:tcBorders>
            <w:vAlign w:val="center"/>
          </w:tcPr>
          <w:p w:rsidR="00000000" w:rsidDel="00000000" w:rsidP="00000000" w:rsidRDefault="00000000" w:rsidRPr="00000000" w14:paraId="0000016E">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Challenges in plant disease detection using imaging</w:t>
            </w:r>
          </w:p>
        </w:tc>
        <w:tc>
          <w:tcPr>
            <w:tcBorders>
              <w:top w:color="000000" w:space="0" w:sz="4" w:val="single"/>
              <w:bottom w:color="000000" w:space="0" w:sz="0" w:val="nil"/>
            </w:tcBorders>
            <w:vAlign w:val="center"/>
          </w:tcPr>
          <w:p w:rsidR="00000000" w:rsidDel="00000000" w:rsidP="00000000" w:rsidRDefault="00000000" w:rsidRPr="00000000" w14:paraId="0000016F">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Barbedo, J. G. A.</w:t>
            </w:r>
          </w:p>
        </w:tc>
        <w:tc>
          <w:tcPr>
            <w:tcBorders>
              <w:top w:color="000000" w:space="0" w:sz="4" w:val="single"/>
              <w:bottom w:color="000000" w:space="0" w:sz="0" w:val="nil"/>
            </w:tcBorders>
            <w:vAlign w:val="center"/>
          </w:tcPr>
          <w:p w:rsidR="00000000" w:rsidDel="00000000" w:rsidP="00000000" w:rsidRDefault="00000000" w:rsidRPr="00000000" w14:paraId="00000170">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2016</w:t>
            </w:r>
          </w:p>
        </w:tc>
      </w:tr>
      <w:tr>
        <w:trPr>
          <w:cantSplit w:val="0"/>
          <w:tblHeader w:val="0"/>
        </w:trPr>
        <w:tc>
          <w:tcPr>
            <w:tcBorders>
              <w:top w:color="000000" w:space="0" w:sz="4" w:val="single"/>
              <w:bottom w:color="000000" w:space="0" w:sz="0" w:val="nil"/>
            </w:tcBorders>
            <w:vAlign w:val="center"/>
          </w:tcPr>
          <w:p w:rsidR="00000000" w:rsidDel="00000000" w:rsidP="00000000" w:rsidRDefault="00000000" w:rsidRPr="00000000" w14:paraId="00000171">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ART_19</w:t>
            </w:r>
          </w:p>
        </w:tc>
        <w:tc>
          <w:tcPr>
            <w:tcBorders>
              <w:top w:color="000000" w:space="0" w:sz="4" w:val="single"/>
              <w:bottom w:color="000000" w:space="0" w:sz="0" w:val="nil"/>
            </w:tcBorders>
            <w:vAlign w:val="center"/>
          </w:tcPr>
          <w:p w:rsidR="00000000" w:rsidDel="00000000" w:rsidP="00000000" w:rsidRDefault="00000000" w:rsidRPr="00000000" w14:paraId="00000172">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Data augmentation for deep learning: A survey</w:t>
            </w:r>
          </w:p>
        </w:tc>
        <w:tc>
          <w:tcPr>
            <w:tcBorders>
              <w:top w:color="000000" w:space="0" w:sz="4" w:val="single"/>
              <w:bottom w:color="000000" w:space="0" w:sz="0" w:val="nil"/>
            </w:tcBorders>
            <w:vAlign w:val="center"/>
          </w:tcPr>
          <w:p w:rsidR="00000000" w:rsidDel="00000000" w:rsidP="00000000" w:rsidRDefault="00000000" w:rsidRPr="00000000" w14:paraId="00000173">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Shorten, C.; Khoshgoftaar, T.</w:t>
            </w:r>
          </w:p>
        </w:tc>
        <w:tc>
          <w:tcPr>
            <w:tcBorders>
              <w:top w:color="000000" w:space="0" w:sz="4" w:val="single"/>
              <w:bottom w:color="000000" w:space="0" w:sz="0" w:val="nil"/>
            </w:tcBorders>
            <w:vAlign w:val="center"/>
          </w:tcPr>
          <w:p w:rsidR="00000000" w:rsidDel="00000000" w:rsidP="00000000" w:rsidRDefault="00000000" w:rsidRPr="00000000" w14:paraId="00000174">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2019</w:t>
            </w:r>
          </w:p>
        </w:tc>
      </w:tr>
      <w:tr>
        <w:trPr>
          <w:cantSplit w:val="0"/>
          <w:tblHeader w:val="0"/>
        </w:trPr>
        <w:tc>
          <w:tcPr>
            <w:tcBorders>
              <w:top w:color="000000" w:space="0" w:sz="4" w:val="single"/>
              <w:bottom w:color="000000" w:space="0" w:sz="0" w:val="nil"/>
            </w:tcBorders>
            <w:vAlign w:val="center"/>
          </w:tcPr>
          <w:p w:rsidR="00000000" w:rsidDel="00000000" w:rsidP="00000000" w:rsidRDefault="00000000" w:rsidRPr="00000000" w14:paraId="00000175">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ART_20</w:t>
            </w:r>
          </w:p>
        </w:tc>
        <w:tc>
          <w:tcPr>
            <w:tcBorders>
              <w:top w:color="000000" w:space="0" w:sz="4" w:val="single"/>
              <w:bottom w:color="000000" w:space="0" w:sz="0" w:val="nil"/>
            </w:tcBorders>
            <w:vAlign w:val="center"/>
          </w:tcPr>
          <w:p w:rsidR="00000000" w:rsidDel="00000000" w:rsidP="00000000" w:rsidRDefault="00000000" w:rsidRPr="00000000" w14:paraId="00000176">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Domain adaptation in computer vision applications</w:t>
            </w:r>
          </w:p>
        </w:tc>
        <w:tc>
          <w:tcPr>
            <w:tcBorders>
              <w:top w:color="000000" w:space="0" w:sz="4" w:val="single"/>
              <w:bottom w:color="000000" w:space="0" w:sz="0" w:val="nil"/>
            </w:tcBorders>
            <w:vAlign w:val="center"/>
          </w:tcPr>
          <w:p w:rsidR="00000000" w:rsidDel="00000000" w:rsidP="00000000" w:rsidRDefault="00000000" w:rsidRPr="00000000" w14:paraId="00000177">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Csurka, G.</w:t>
            </w:r>
          </w:p>
        </w:tc>
        <w:tc>
          <w:tcPr>
            <w:tcBorders>
              <w:top w:color="000000" w:space="0" w:sz="4" w:val="single"/>
              <w:bottom w:color="000000" w:space="0" w:sz="0" w:val="nil"/>
            </w:tcBorders>
            <w:vAlign w:val="center"/>
          </w:tcPr>
          <w:p w:rsidR="00000000" w:rsidDel="00000000" w:rsidP="00000000" w:rsidRDefault="00000000" w:rsidRPr="00000000" w14:paraId="00000178">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2017</w:t>
            </w:r>
          </w:p>
        </w:tc>
      </w:tr>
      <w:tr>
        <w:trPr>
          <w:cantSplit w:val="0"/>
          <w:tblHeader w:val="0"/>
        </w:trPr>
        <w:tc>
          <w:tcPr>
            <w:tcBorders>
              <w:top w:color="000000" w:space="0" w:sz="4" w:val="single"/>
              <w:bottom w:color="000000" w:space="0" w:sz="0" w:val="nil"/>
            </w:tcBorders>
            <w:vAlign w:val="center"/>
          </w:tcPr>
          <w:p w:rsidR="00000000" w:rsidDel="00000000" w:rsidP="00000000" w:rsidRDefault="00000000" w:rsidRPr="00000000" w14:paraId="00000179">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ART_21</w:t>
            </w:r>
          </w:p>
        </w:tc>
        <w:tc>
          <w:tcPr>
            <w:tcBorders>
              <w:top w:color="000000" w:space="0" w:sz="4" w:val="single"/>
              <w:bottom w:color="000000" w:space="0" w:sz="0" w:val="nil"/>
            </w:tcBorders>
            <w:vAlign w:val="center"/>
          </w:tcPr>
          <w:p w:rsidR="00000000" w:rsidDel="00000000" w:rsidP="00000000" w:rsidRDefault="00000000" w:rsidRPr="00000000" w14:paraId="0000017A">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Transfer learning with limited data for plant disease detection</w:t>
            </w:r>
          </w:p>
        </w:tc>
        <w:tc>
          <w:tcPr>
            <w:tcBorders>
              <w:top w:color="000000" w:space="0" w:sz="4" w:val="single"/>
              <w:bottom w:color="000000" w:space="0" w:sz="0" w:val="nil"/>
            </w:tcBorders>
            <w:vAlign w:val="center"/>
          </w:tcPr>
          <w:p w:rsidR="00000000" w:rsidDel="00000000" w:rsidP="00000000" w:rsidRDefault="00000000" w:rsidRPr="00000000" w14:paraId="0000017B">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Chen, J. et al.</w:t>
            </w:r>
          </w:p>
        </w:tc>
        <w:tc>
          <w:tcPr>
            <w:tcBorders>
              <w:top w:color="000000" w:space="0" w:sz="4" w:val="single"/>
              <w:bottom w:color="000000" w:space="0" w:sz="0" w:val="nil"/>
            </w:tcBorders>
            <w:vAlign w:val="center"/>
          </w:tcPr>
          <w:p w:rsidR="00000000" w:rsidDel="00000000" w:rsidP="00000000" w:rsidRDefault="00000000" w:rsidRPr="00000000" w14:paraId="0000017C">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2020</w:t>
            </w:r>
          </w:p>
        </w:tc>
      </w:tr>
      <w:tr>
        <w:trPr>
          <w:cantSplit w:val="0"/>
          <w:tblHeader w:val="0"/>
        </w:trPr>
        <w:tc>
          <w:tcPr>
            <w:tcBorders>
              <w:top w:color="000000" w:space="0" w:sz="4" w:val="single"/>
              <w:bottom w:color="000000" w:space="0" w:sz="0" w:val="nil"/>
            </w:tcBorders>
            <w:vAlign w:val="center"/>
          </w:tcPr>
          <w:p w:rsidR="00000000" w:rsidDel="00000000" w:rsidP="00000000" w:rsidRDefault="00000000" w:rsidRPr="00000000" w14:paraId="0000017D">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ART_22</w:t>
            </w:r>
          </w:p>
        </w:tc>
        <w:tc>
          <w:tcPr>
            <w:tcBorders>
              <w:top w:color="000000" w:space="0" w:sz="4" w:val="single"/>
              <w:bottom w:color="000000" w:space="0" w:sz="0" w:val="nil"/>
            </w:tcBorders>
            <w:vAlign w:val="center"/>
          </w:tcPr>
          <w:p w:rsidR="00000000" w:rsidDel="00000000" w:rsidP="00000000" w:rsidRDefault="00000000" w:rsidRPr="00000000" w14:paraId="0000017E">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Deep learning for image classification: A review</w:t>
            </w:r>
          </w:p>
        </w:tc>
        <w:tc>
          <w:tcPr>
            <w:tcBorders>
              <w:top w:color="000000" w:space="0" w:sz="4" w:val="single"/>
              <w:bottom w:color="000000" w:space="0" w:sz="0" w:val="nil"/>
            </w:tcBorders>
            <w:vAlign w:val="center"/>
          </w:tcPr>
          <w:p w:rsidR="00000000" w:rsidDel="00000000" w:rsidP="00000000" w:rsidRDefault="00000000" w:rsidRPr="00000000" w14:paraId="0000017F">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Rawat, W.; Wang, Z.</w:t>
            </w:r>
          </w:p>
        </w:tc>
        <w:tc>
          <w:tcPr>
            <w:tcBorders>
              <w:top w:color="000000" w:space="0" w:sz="4" w:val="single"/>
              <w:bottom w:color="000000" w:space="0" w:sz="0" w:val="nil"/>
            </w:tcBorders>
            <w:vAlign w:val="center"/>
          </w:tcPr>
          <w:p w:rsidR="00000000" w:rsidDel="00000000" w:rsidP="00000000" w:rsidRDefault="00000000" w:rsidRPr="00000000" w14:paraId="00000180">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2017</w:t>
            </w:r>
          </w:p>
        </w:tc>
      </w:tr>
      <w:tr>
        <w:trPr>
          <w:cantSplit w:val="0"/>
          <w:tblHeader w:val="0"/>
        </w:trPr>
        <w:tc>
          <w:tcPr>
            <w:tcBorders>
              <w:bottom w:color="000000" w:space="0" w:sz="0" w:val="nil"/>
            </w:tcBorders>
            <w:vAlign w:val="center"/>
          </w:tcPr>
          <w:p w:rsidR="00000000" w:rsidDel="00000000" w:rsidP="00000000" w:rsidRDefault="00000000" w:rsidRPr="00000000" w14:paraId="00000181">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ART_23</w:t>
            </w:r>
          </w:p>
        </w:tc>
        <w:tc>
          <w:tcPr>
            <w:tcBorders>
              <w:bottom w:color="000000" w:space="0" w:sz="0" w:val="nil"/>
            </w:tcBorders>
            <w:vAlign w:val="center"/>
          </w:tcPr>
          <w:p w:rsidR="00000000" w:rsidDel="00000000" w:rsidP="00000000" w:rsidRDefault="00000000" w:rsidRPr="00000000" w14:paraId="00000182">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Computer vision in agriculture: A review</w:t>
            </w:r>
          </w:p>
        </w:tc>
        <w:tc>
          <w:tcPr>
            <w:tcBorders>
              <w:bottom w:color="000000" w:space="0" w:sz="0" w:val="nil"/>
            </w:tcBorders>
            <w:vAlign w:val="center"/>
          </w:tcPr>
          <w:p w:rsidR="00000000" w:rsidDel="00000000" w:rsidP="00000000" w:rsidRDefault="00000000" w:rsidRPr="00000000" w14:paraId="00000183">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Zhang, D. et al.</w:t>
            </w:r>
          </w:p>
        </w:tc>
        <w:tc>
          <w:tcPr>
            <w:tcBorders>
              <w:bottom w:color="000000" w:space="0" w:sz="0" w:val="nil"/>
            </w:tcBorders>
            <w:vAlign w:val="center"/>
          </w:tcPr>
          <w:p w:rsidR="00000000" w:rsidDel="00000000" w:rsidP="00000000" w:rsidRDefault="00000000" w:rsidRPr="00000000" w14:paraId="00000184">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2018</w:t>
            </w:r>
          </w:p>
        </w:tc>
      </w:tr>
      <w:tr>
        <w:trPr>
          <w:cantSplit w:val="0"/>
          <w:tblHeader w:val="0"/>
        </w:trPr>
        <w:tc>
          <w:tcPr>
            <w:tcBorders>
              <w:top w:color="000000" w:space="0" w:sz="4" w:val="single"/>
              <w:bottom w:color="000000" w:space="0" w:sz="0" w:val="nil"/>
            </w:tcBorders>
            <w:vAlign w:val="center"/>
          </w:tcPr>
          <w:p w:rsidR="00000000" w:rsidDel="00000000" w:rsidP="00000000" w:rsidRDefault="00000000" w:rsidRPr="00000000" w14:paraId="00000185">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ART_24</w:t>
            </w:r>
          </w:p>
        </w:tc>
        <w:tc>
          <w:tcPr>
            <w:tcBorders>
              <w:top w:color="000000" w:space="0" w:sz="4" w:val="single"/>
              <w:bottom w:color="000000" w:space="0" w:sz="0" w:val="nil"/>
            </w:tcBorders>
            <w:vAlign w:val="center"/>
          </w:tcPr>
          <w:p w:rsidR="00000000" w:rsidDel="00000000" w:rsidP="00000000" w:rsidRDefault="00000000" w:rsidRPr="00000000" w14:paraId="00000186">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Image analysis for plant disease detection (SVM approach)</w:t>
            </w:r>
          </w:p>
        </w:tc>
        <w:tc>
          <w:tcPr>
            <w:tcBorders>
              <w:top w:color="000000" w:space="0" w:sz="4" w:val="single"/>
              <w:bottom w:color="000000" w:space="0" w:sz="0" w:val="nil"/>
            </w:tcBorders>
            <w:vAlign w:val="center"/>
          </w:tcPr>
          <w:p w:rsidR="00000000" w:rsidDel="00000000" w:rsidP="00000000" w:rsidRDefault="00000000" w:rsidRPr="00000000" w14:paraId="00000187">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Camargo, A.; Smith, J.</w:t>
            </w:r>
          </w:p>
        </w:tc>
        <w:tc>
          <w:tcPr>
            <w:tcBorders>
              <w:top w:color="000000" w:space="0" w:sz="4" w:val="single"/>
              <w:bottom w:color="000000" w:space="0" w:sz="0" w:val="nil"/>
            </w:tcBorders>
            <w:vAlign w:val="center"/>
          </w:tcPr>
          <w:p w:rsidR="00000000" w:rsidDel="00000000" w:rsidP="00000000" w:rsidRDefault="00000000" w:rsidRPr="00000000" w14:paraId="00000188">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2009</w:t>
            </w:r>
          </w:p>
        </w:tc>
      </w:tr>
      <w:tr>
        <w:trPr>
          <w:cantSplit w:val="0"/>
          <w:tblHeader w:val="0"/>
        </w:trPr>
        <w:tc>
          <w:tcPr>
            <w:tcBorders>
              <w:top w:color="000000" w:space="0" w:sz="4" w:val="single"/>
              <w:bottom w:color="000000" w:space="0" w:sz="0" w:val="nil"/>
            </w:tcBorders>
            <w:vAlign w:val="center"/>
          </w:tcPr>
          <w:p w:rsidR="00000000" w:rsidDel="00000000" w:rsidP="00000000" w:rsidRDefault="00000000" w:rsidRPr="00000000" w14:paraId="00000189">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ART_25</w:t>
            </w:r>
          </w:p>
        </w:tc>
        <w:tc>
          <w:tcPr>
            <w:tcBorders>
              <w:top w:color="000000" w:space="0" w:sz="4" w:val="single"/>
              <w:bottom w:color="000000" w:space="0" w:sz="0" w:val="nil"/>
            </w:tcBorders>
            <w:vAlign w:val="center"/>
          </w:tcPr>
          <w:p w:rsidR="00000000" w:rsidDel="00000000" w:rsidP="00000000" w:rsidRDefault="00000000" w:rsidRPr="00000000" w14:paraId="0000018A">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Deep learning for plant disease detection in potato crops</w:t>
            </w:r>
          </w:p>
        </w:tc>
        <w:tc>
          <w:tcPr>
            <w:tcBorders>
              <w:top w:color="000000" w:space="0" w:sz="4" w:val="single"/>
              <w:bottom w:color="000000" w:space="0" w:sz="0" w:val="nil"/>
            </w:tcBorders>
            <w:vAlign w:val="center"/>
          </w:tcPr>
          <w:p w:rsidR="00000000" w:rsidDel="00000000" w:rsidP="00000000" w:rsidRDefault="00000000" w:rsidRPr="00000000" w14:paraId="0000018B">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Singh, V. et al.</w:t>
            </w:r>
          </w:p>
        </w:tc>
        <w:tc>
          <w:tcPr>
            <w:tcBorders>
              <w:top w:color="000000" w:space="0" w:sz="4" w:val="single"/>
              <w:bottom w:color="000000" w:space="0" w:sz="0" w:val="nil"/>
            </w:tcBorders>
            <w:vAlign w:val="center"/>
          </w:tcPr>
          <w:p w:rsidR="00000000" w:rsidDel="00000000" w:rsidP="00000000" w:rsidRDefault="00000000" w:rsidRPr="00000000" w14:paraId="0000018C">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2021</w:t>
            </w:r>
          </w:p>
        </w:tc>
      </w:tr>
      <w:tr>
        <w:trPr>
          <w:cantSplit w:val="0"/>
          <w:tblHeader w:val="0"/>
        </w:trPr>
        <w:tc>
          <w:tcPr>
            <w:tcBorders>
              <w:top w:color="000000" w:space="0" w:sz="4" w:val="single"/>
              <w:bottom w:color="000000" w:space="0" w:sz="0" w:val="nil"/>
            </w:tcBorders>
            <w:vAlign w:val="center"/>
          </w:tcPr>
          <w:p w:rsidR="00000000" w:rsidDel="00000000" w:rsidP="00000000" w:rsidRDefault="00000000" w:rsidRPr="00000000" w14:paraId="0000018D">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ART_26</w:t>
            </w:r>
          </w:p>
        </w:tc>
        <w:tc>
          <w:tcPr>
            <w:tcBorders>
              <w:top w:color="000000" w:space="0" w:sz="4" w:val="single"/>
              <w:bottom w:color="000000" w:space="0" w:sz="0" w:val="nil"/>
            </w:tcBorders>
            <w:vAlign w:val="center"/>
          </w:tcPr>
          <w:p w:rsidR="00000000" w:rsidDel="00000000" w:rsidP="00000000" w:rsidRDefault="00000000" w:rsidRPr="00000000" w14:paraId="0000018E">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CNN-based disease detection in crops under field conditions</w:t>
            </w:r>
          </w:p>
        </w:tc>
        <w:tc>
          <w:tcPr>
            <w:tcBorders>
              <w:top w:color="000000" w:space="0" w:sz="4" w:val="single"/>
              <w:bottom w:color="000000" w:space="0" w:sz="0" w:val="nil"/>
            </w:tcBorders>
            <w:vAlign w:val="center"/>
          </w:tcPr>
          <w:p w:rsidR="00000000" w:rsidDel="00000000" w:rsidP="00000000" w:rsidRDefault="00000000" w:rsidRPr="00000000" w14:paraId="0000018F">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Kumar, S. et al.</w:t>
            </w:r>
          </w:p>
        </w:tc>
        <w:tc>
          <w:tcPr>
            <w:tcBorders>
              <w:top w:color="000000" w:space="0" w:sz="4" w:val="single"/>
              <w:bottom w:color="000000" w:space="0" w:sz="0" w:val="nil"/>
            </w:tcBorders>
            <w:vAlign w:val="center"/>
          </w:tcPr>
          <w:p w:rsidR="00000000" w:rsidDel="00000000" w:rsidP="00000000" w:rsidRDefault="00000000" w:rsidRPr="00000000" w14:paraId="00000190">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2022</w:t>
            </w:r>
          </w:p>
        </w:tc>
      </w:tr>
      <w:tr>
        <w:trPr>
          <w:cantSplit w:val="0"/>
          <w:tblHeader w:val="0"/>
        </w:trPr>
        <w:tc>
          <w:tcPr>
            <w:tcBorders>
              <w:top w:color="000000" w:space="0" w:sz="4" w:val="single"/>
              <w:bottom w:color="000000" w:space="0" w:sz="0" w:val="nil"/>
            </w:tcBorders>
            <w:vAlign w:val="center"/>
          </w:tcPr>
          <w:p w:rsidR="00000000" w:rsidDel="00000000" w:rsidP="00000000" w:rsidRDefault="00000000" w:rsidRPr="00000000" w14:paraId="00000191">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ART_27</w:t>
            </w:r>
          </w:p>
        </w:tc>
        <w:tc>
          <w:tcPr>
            <w:tcBorders>
              <w:top w:color="000000" w:space="0" w:sz="4" w:val="single"/>
              <w:bottom w:color="000000" w:space="0" w:sz="0" w:val="nil"/>
            </w:tcBorders>
            <w:vAlign w:val="center"/>
          </w:tcPr>
          <w:p w:rsidR="00000000" w:rsidDel="00000000" w:rsidP="00000000" w:rsidRDefault="00000000" w:rsidRPr="00000000" w14:paraId="00000192">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Deep learning applied to plant disease detection in Andean regions</w:t>
            </w:r>
          </w:p>
        </w:tc>
        <w:tc>
          <w:tcPr>
            <w:tcBorders>
              <w:top w:color="000000" w:space="0" w:sz="4" w:val="single"/>
              <w:bottom w:color="000000" w:space="0" w:sz="0" w:val="nil"/>
            </w:tcBorders>
            <w:vAlign w:val="center"/>
          </w:tcPr>
          <w:p w:rsidR="00000000" w:rsidDel="00000000" w:rsidP="00000000" w:rsidRDefault="00000000" w:rsidRPr="00000000" w14:paraId="00000193">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Gómez, L. et al.</w:t>
            </w:r>
          </w:p>
        </w:tc>
        <w:tc>
          <w:tcPr>
            <w:tcBorders>
              <w:top w:color="000000" w:space="0" w:sz="4" w:val="single"/>
              <w:bottom w:color="000000" w:space="0" w:sz="0" w:val="nil"/>
            </w:tcBorders>
            <w:vAlign w:val="center"/>
          </w:tcPr>
          <w:p w:rsidR="00000000" w:rsidDel="00000000" w:rsidP="00000000" w:rsidRDefault="00000000" w:rsidRPr="00000000" w14:paraId="00000194">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2020</w:t>
            </w:r>
          </w:p>
        </w:tc>
      </w:tr>
      <w:tr>
        <w:trPr>
          <w:cantSplit w:val="0"/>
          <w:tblHeader w:val="0"/>
        </w:trPr>
        <w:tc>
          <w:tcPr>
            <w:tcBorders>
              <w:top w:color="000000" w:space="0" w:sz="4" w:val="single"/>
              <w:bottom w:color="000000" w:space="0" w:sz="0" w:val="nil"/>
            </w:tcBorders>
            <w:vAlign w:val="center"/>
          </w:tcPr>
          <w:p w:rsidR="00000000" w:rsidDel="00000000" w:rsidP="00000000" w:rsidRDefault="00000000" w:rsidRPr="00000000" w14:paraId="00000195">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ART_28</w:t>
            </w:r>
          </w:p>
        </w:tc>
        <w:tc>
          <w:tcPr>
            <w:tcBorders>
              <w:top w:color="000000" w:space="0" w:sz="4" w:val="single"/>
              <w:bottom w:color="000000" w:space="0" w:sz="0" w:val="nil"/>
            </w:tcBorders>
            <w:vAlign w:val="center"/>
          </w:tcPr>
          <w:p w:rsidR="00000000" w:rsidDel="00000000" w:rsidP="00000000" w:rsidRDefault="00000000" w:rsidRPr="00000000" w14:paraId="00000196">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Detection of potato diseases using CNN in Peru (Puno)</w:t>
            </w:r>
          </w:p>
        </w:tc>
        <w:tc>
          <w:tcPr>
            <w:tcBorders>
              <w:top w:color="000000" w:space="0" w:sz="4" w:val="single"/>
              <w:bottom w:color="000000" w:space="0" w:sz="0" w:val="nil"/>
            </w:tcBorders>
            <w:vAlign w:val="center"/>
          </w:tcPr>
          <w:p w:rsidR="00000000" w:rsidDel="00000000" w:rsidP="00000000" w:rsidRDefault="00000000" w:rsidRPr="00000000" w14:paraId="00000197">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Quispe, R.; Medina, J.</w:t>
            </w:r>
          </w:p>
        </w:tc>
        <w:tc>
          <w:tcPr>
            <w:tcBorders>
              <w:top w:color="000000" w:space="0" w:sz="4" w:val="single"/>
              <w:bottom w:color="000000" w:space="0" w:sz="0" w:val="nil"/>
            </w:tcBorders>
            <w:vAlign w:val="center"/>
          </w:tcPr>
          <w:p w:rsidR="00000000" w:rsidDel="00000000" w:rsidP="00000000" w:rsidRDefault="00000000" w:rsidRPr="00000000" w14:paraId="00000198">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2022</w:t>
            </w:r>
          </w:p>
        </w:tc>
      </w:tr>
      <w:tr>
        <w:trPr>
          <w:cantSplit w:val="0"/>
          <w:tblHeader w:val="0"/>
        </w:trPr>
        <w:tc>
          <w:tcPr>
            <w:tcBorders>
              <w:top w:color="000000" w:space="0" w:sz="4" w:val="single"/>
              <w:bottom w:color="000000" w:space="0" w:sz="0" w:val="nil"/>
            </w:tcBorders>
            <w:vAlign w:val="center"/>
          </w:tcPr>
          <w:p w:rsidR="00000000" w:rsidDel="00000000" w:rsidP="00000000" w:rsidRDefault="00000000" w:rsidRPr="00000000" w14:paraId="00000199">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ART_29</w:t>
            </w:r>
          </w:p>
        </w:tc>
        <w:tc>
          <w:tcPr>
            <w:tcBorders>
              <w:top w:color="000000" w:space="0" w:sz="4" w:val="single"/>
              <w:bottom w:color="000000" w:space="0" w:sz="0" w:val="nil"/>
            </w:tcBorders>
            <w:vAlign w:val="center"/>
          </w:tcPr>
          <w:p w:rsidR="00000000" w:rsidDel="00000000" w:rsidP="00000000" w:rsidRDefault="00000000" w:rsidRPr="00000000" w14:paraId="0000019A">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Sistema inteligente para detección de enfermedades en cultivos (Lima)</w:t>
            </w:r>
          </w:p>
        </w:tc>
        <w:tc>
          <w:tcPr>
            <w:tcBorders>
              <w:top w:color="000000" w:space="0" w:sz="4" w:val="single"/>
              <w:bottom w:color="000000" w:space="0" w:sz="0" w:val="nil"/>
            </w:tcBorders>
            <w:vAlign w:val="center"/>
          </w:tcPr>
          <w:p w:rsidR="00000000" w:rsidDel="00000000" w:rsidP="00000000" w:rsidRDefault="00000000" w:rsidRPr="00000000" w14:paraId="0000019B">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Torres, M. et al.</w:t>
            </w:r>
          </w:p>
        </w:tc>
        <w:tc>
          <w:tcPr>
            <w:tcBorders>
              <w:top w:color="000000" w:space="0" w:sz="4" w:val="single"/>
              <w:bottom w:color="000000" w:space="0" w:sz="0" w:val="nil"/>
            </w:tcBorders>
            <w:vAlign w:val="center"/>
          </w:tcPr>
          <w:p w:rsidR="00000000" w:rsidDel="00000000" w:rsidP="00000000" w:rsidRDefault="00000000" w:rsidRPr="00000000" w14:paraId="0000019C">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2021</w:t>
            </w:r>
          </w:p>
        </w:tc>
      </w:tr>
      <w:tr>
        <w:trPr>
          <w:cantSplit w:val="0"/>
          <w:tblHeader w:val="0"/>
        </w:trPr>
        <w:tc>
          <w:tcPr>
            <w:tcBorders>
              <w:top w:color="000000" w:space="0" w:sz="4" w:val="single"/>
              <w:bottom w:color="000000" w:space="0" w:sz="0" w:val="nil"/>
            </w:tcBorders>
            <w:vAlign w:val="center"/>
          </w:tcPr>
          <w:p w:rsidR="00000000" w:rsidDel="00000000" w:rsidP="00000000" w:rsidRDefault="00000000" w:rsidRPr="00000000" w14:paraId="0000019D">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ART_30</w:t>
            </w:r>
          </w:p>
        </w:tc>
        <w:tc>
          <w:tcPr>
            <w:tcBorders>
              <w:top w:color="000000" w:space="0" w:sz="4" w:val="single"/>
              <w:bottom w:color="000000" w:space="0" w:sz="0" w:val="nil"/>
            </w:tcBorders>
            <w:vAlign w:val="center"/>
          </w:tcPr>
          <w:p w:rsidR="00000000" w:rsidDel="00000000" w:rsidP="00000000" w:rsidRDefault="00000000" w:rsidRPr="00000000" w14:paraId="0000019E">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Fine-tuning CNN models for plant disease detection in potato</w:t>
            </w:r>
          </w:p>
        </w:tc>
        <w:tc>
          <w:tcPr>
            <w:tcBorders>
              <w:top w:color="000000" w:space="0" w:sz="4" w:val="single"/>
              <w:bottom w:color="000000" w:space="0" w:sz="0" w:val="nil"/>
            </w:tcBorders>
            <w:vAlign w:val="center"/>
          </w:tcPr>
          <w:p w:rsidR="00000000" w:rsidDel="00000000" w:rsidP="00000000" w:rsidRDefault="00000000" w:rsidRPr="00000000" w14:paraId="0000019F">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Bhatt, H.; Sarangi, P.</w:t>
            </w:r>
          </w:p>
        </w:tc>
        <w:tc>
          <w:tcPr>
            <w:tcBorders>
              <w:top w:color="000000" w:space="0" w:sz="4" w:val="single"/>
              <w:bottom w:color="000000" w:space="0" w:sz="0" w:val="nil"/>
            </w:tcBorders>
            <w:vAlign w:val="center"/>
          </w:tcPr>
          <w:p w:rsidR="00000000" w:rsidDel="00000000" w:rsidP="00000000" w:rsidRDefault="00000000" w:rsidRPr="00000000" w14:paraId="000001A0">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2023</w:t>
            </w:r>
          </w:p>
        </w:tc>
      </w:tr>
    </w:tbl>
    <w:p w:rsidR="00000000" w:rsidDel="00000000" w:rsidP="00000000" w:rsidRDefault="00000000" w:rsidRPr="00000000" w14:paraId="000001A1">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Nota. Elaboración propia.</w:t>
      </w:r>
    </w:p>
    <w:p w:rsidR="00000000" w:rsidDel="00000000" w:rsidP="00000000" w:rsidRDefault="00000000" w:rsidRPr="00000000" w14:paraId="000001A2">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3">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partir de la Tabla 2, se generaron los respectivos hallazgos (síntesis general para cada pregunta de investigación).</w:t>
      </w:r>
    </w:p>
    <w:p w:rsidR="00000000" w:rsidDel="00000000" w:rsidP="00000000" w:rsidRDefault="00000000" w:rsidRPr="00000000" w14:paraId="000001A4">
      <w:pPr>
        <w:spacing w:line="36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¿En qué medida las redes neuronales convolucionales permiten la detección de enfermedades en plantas de huerto doméstico?</w:t>
      </w:r>
    </w:p>
    <w:p w:rsidR="00000000" w:rsidDel="00000000" w:rsidP="00000000" w:rsidRDefault="00000000" w:rsidRPr="00000000" w14:paraId="000001A5">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los artículos ART_1 al ART_10 se evidencia que las redes neuronales convolucionales (CNN) permiten alcanzar altos niveles de precisión en la detección de enfermedades en plantas, especialmente cuando se utilizan datasets estructurados como PlantVillage. Asimismo, se destaca el uso de arquitecturas profundas que mejoran la extracción de características relevantes en imágenes foliares, superando a métodos tradicionales de clasificación.</w:t>
      </w:r>
    </w:p>
    <w:p w:rsidR="00000000" w:rsidDel="00000000" w:rsidP="00000000" w:rsidRDefault="00000000" w:rsidRPr="00000000" w14:paraId="000001A6">
      <w:pPr>
        <w:spacing w:line="36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¿Qué limitaciones presentan los modelos de detección de enfermedades en condiciones reales de campo?</w:t>
      </w:r>
    </w:p>
    <w:p w:rsidR="00000000" w:rsidDel="00000000" w:rsidP="00000000" w:rsidRDefault="00000000" w:rsidRPr="00000000" w14:paraId="000001A7">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los artículos ART_11 al ART_18 se identifica que los modelos entrenados en entornos controlados presentan una disminución significativa en su rendimiento cuando son aplicados en condiciones reales de campo. Esta limitación se debe a factores como variabilidad en la iluminación, ruido en el fondo de las imágenes y diferencias en las condiciones del cultivo, fenómeno conocido como </w:t>
      </w:r>
      <w:r w:rsidDel="00000000" w:rsidR="00000000" w:rsidRPr="00000000">
        <w:rPr>
          <w:rFonts w:ascii="Arial" w:cs="Arial" w:eastAsia="Arial" w:hAnsi="Arial"/>
          <w:i w:val="1"/>
          <w:iCs w:val="1"/>
          <w:sz w:val="22"/>
          <w:szCs w:val="22"/>
          <w:rtl w:val="0"/>
        </w:rPr>
        <w:t xml:space="preserve">domain shift</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A8">
      <w:pPr>
        <w:spacing w:line="36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¿Cómo influye el uso de transfer learning y fine-tuning en la mejora del desempeño de los modelos?</w:t>
      </w:r>
    </w:p>
    <w:p w:rsidR="00000000" w:rsidDel="00000000" w:rsidP="00000000" w:rsidRDefault="00000000" w:rsidRPr="00000000" w14:paraId="000001A9">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los artículos ART_19 al ART_25 se evidencia que el uso de técnicas de transfer learning y fine-tuning permite mejorar significativamente el rendimiento de los modelos en datasets locales. Estas técnicas facilitan la adaptación de modelos preentrenados a condiciones específicas de cultivo, logrando mejoras en métricas como accuracy y F1-score, especialmente en escenarios con datos limitados.</w:t>
      </w:r>
    </w:p>
    <w:p w:rsidR="00000000" w:rsidDel="00000000" w:rsidP="00000000" w:rsidRDefault="00000000" w:rsidRPr="00000000" w14:paraId="000001AA">
      <w:pPr>
        <w:spacing w:line="36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¿Qué aplicaciones prácticas existen para la detección de enfermedades en contextos reales?</w:t>
      </w:r>
    </w:p>
    <w:p w:rsidR="00000000" w:rsidDel="00000000" w:rsidP="00000000" w:rsidRDefault="00000000" w:rsidRPr="00000000" w14:paraId="000001AB">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los artículos ART_26 al ART_30 se observa la implementación de sistemas inteligentes basados en visión computacional aplicados a la agricultura, los cuales permiten realizar diagnósticos automáticos mediante dispositivos móviles. Estos sistemas evidencian la viabilidad de aplicar modelos de aprendizaje profundo en contextos reales, facilitando la detección temprana de enfermedades y la toma de decisiones en el manejo de cultivos.</w:t>
      </w:r>
    </w:p>
    <w:p w:rsidR="00000000" w:rsidDel="00000000" w:rsidP="00000000" w:rsidRDefault="00000000" w:rsidRPr="00000000" w14:paraId="000001AC">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D">
      <w:pPr>
        <w:pStyle w:val="Heading3"/>
        <w:spacing w:line="360" w:lineRule="auto"/>
        <w:ind w:left="720" w:firstLine="0"/>
        <w:jc w:val="both"/>
        <w:rPr>
          <w:rFonts w:ascii="Arial" w:cs="Arial" w:eastAsia="Arial" w:hAnsi="Arial"/>
          <w:b w:val="1"/>
          <w:bCs w:val="1"/>
          <w:color w:val="000000"/>
          <w:sz w:val="22"/>
          <w:szCs w:val="22"/>
        </w:rPr>
      </w:pPr>
      <w:bookmarkStart w:colFirst="0" w:colLast="0" w:name="_heading=h.u7qoxyxvjd51" w:id="49"/>
      <w:bookmarkEnd w:id="49"/>
      <w:r w:rsidDel="00000000" w:rsidR="00000000" w:rsidRPr="00000000">
        <w:rPr>
          <w:rFonts w:ascii="Arial" w:cs="Arial" w:eastAsia="Arial" w:hAnsi="Arial"/>
          <w:b w:val="1"/>
          <w:bCs w:val="1"/>
          <w:color w:val="000000"/>
          <w:sz w:val="22"/>
          <w:szCs w:val="22"/>
          <w:rtl w:val="0"/>
        </w:rPr>
        <w:t xml:space="preserve">2.1.1. Antecedentes internacionales</w:t>
      </w:r>
    </w:p>
    <w:p w:rsidR="00000000" w:rsidDel="00000000" w:rsidP="00000000" w:rsidRDefault="00000000" w:rsidRPr="00000000" w14:paraId="000001AE">
      <w:pPr>
        <w:spacing w:after="160" w:line="360" w:lineRule="auto"/>
        <w:jc w:val="both"/>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(Mohanty, Hughes y Salathé, 2016)</w:t>
      </w:r>
      <w:r w:rsidDel="00000000" w:rsidR="00000000" w:rsidRPr="00000000">
        <w:rPr>
          <w:rtl w:val="0"/>
        </w:rPr>
      </w:r>
    </w:p>
    <w:p w:rsidR="00000000" w:rsidDel="00000000" w:rsidP="00000000" w:rsidRDefault="00000000" w:rsidRPr="00000000" w14:paraId="000001AF">
      <w:pPr>
        <w:spacing w:after="160" w:line="36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En su investigación titulada "Using Deep Learning for Image-Based Plant Disease Detection", publicada en Frontiers in Plant Science, tuvo como objetivo evaluar el desempeño de modelos de aprendizaje profundo en la detección de enfermedades en plantas a partir de imágenes del dataset PlantVillage.</w:t>
      </w:r>
      <w:r w:rsidDel="00000000" w:rsidR="00000000" w:rsidRPr="00000000">
        <w:rPr>
          <w:rtl w:val="0"/>
        </w:rPr>
      </w:r>
    </w:p>
    <w:p w:rsidR="00000000" w:rsidDel="00000000" w:rsidP="00000000" w:rsidRDefault="00000000" w:rsidRPr="00000000" w14:paraId="000001B0">
      <w:pPr>
        <w:spacing w:after="160" w:line="36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Los autores utilizaron redes neuronales convolucionales profundas (GoogleNet/Inception) con transfer learning, entrenadas sobre el dataset PlantVillage (54,000+ imágenes de 26 cultivos y 38 clases de enfermedades). El proceso incluyó preprocesamiento de imágenes, data augmentation y fine-tuning.</w:t>
      </w:r>
      <w:r w:rsidDel="00000000" w:rsidR="00000000" w:rsidRPr="00000000">
        <w:rPr>
          <w:rtl w:val="0"/>
        </w:rPr>
      </w:r>
    </w:p>
    <w:p w:rsidR="00000000" w:rsidDel="00000000" w:rsidP="00000000" w:rsidRDefault="00000000" w:rsidRPr="00000000" w14:paraId="000001B1">
      <w:pPr>
        <w:spacing w:after="160" w:line="36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El modelo alcanzó una precisión de 99.35% en el dataset PlantVillage bajo condiciones controladas. Sin embargo, la precisión cayó significativamente (~31%) cuando se aplicó a imágenes tomadas en campo real, evidenciando el problema del domain shift.</w:t>
      </w:r>
      <w:r w:rsidDel="00000000" w:rsidR="00000000" w:rsidRPr="00000000">
        <w:rPr>
          <w:rtl w:val="0"/>
        </w:rPr>
      </w:r>
    </w:p>
    <w:p w:rsidR="00000000" w:rsidDel="00000000" w:rsidP="00000000" w:rsidRDefault="00000000" w:rsidRPr="00000000" w14:paraId="000001B2">
      <w:pPr>
        <w:spacing w:after="160" w:line="36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Este estudio es fundamental para la presente investigación, ya que establece la base metodológica de CNN + PlantVillage y documenta cuantitativamente el problema del domain shift que se busca resolver mediante fine-tuning con imágenes locales de Ahuac, Chupaca.</w:t>
      </w:r>
      <w:r w:rsidDel="00000000" w:rsidR="00000000" w:rsidRPr="00000000">
        <w:rPr>
          <w:rtl w:val="0"/>
        </w:rPr>
      </w:r>
    </w:p>
    <w:p w:rsidR="00000000" w:rsidDel="00000000" w:rsidP="00000000" w:rsidRDefault="00000000" w:rsidRPr="00000000" w14:paraId="000001B3">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4">
      <w:pPr>
        <w:spacing w:after="160" w:line="360" w:lineRule="auto"/>
        <w:jc w:val="both"/>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(Too, Yujian, Njuki y Yingchun, 2019)</w:t>
      </w:r>
      <w:r w:rsidDel="00000000" w:rsidR="00000000" w:rsidRPr="00000000">
        <w:rPr>
          <w:rtl w:val="0"/>
        </w:rPr>
      </w:r>
    </w:p>
    <w:p w:rsidR="00000000" w:rsidDel="00000000" w:rsidP="00000000" w:rsidRDefault="00000000" w:rsidRPr="00000000" w14:paraId="000001B5">
      <w:pPr>
        <w:spacing w:after="160" w:line="36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En su estudio titulado "A comparative study of fine-tuning deep learning models for plant disease identification", publicado en Computers and Electronics in Agriculture, tuvo como objetivo comparar diferentes estrategias de fine-tuning sobre modelos CNN preentrenados para clasificación de enfermedades en plantas.</w:t>
      </w:r>
      <w:r w:rsidDel="00000000" w:rsidR="00000000" w:rsidRPr="00000000">
        <w:rPr>
          <w:rtl w:val="0"/>
        </w:rPr>
      </w:r>
    </w:p>
    <w:p w:rsidR="00000000" w:rsidDel="00000000" w:rsidP="00000000" w:rsidRDefault="00000000" w:rsidRPr="00000000" w14:paraId="000001B6">
      <w:pPr>
        <w:spacing w:after="160" w:line="36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Los autores evaluaron VGG16, VGG19, ResNet50 e Inception-V4 con diferentes estrategias de fine-tuning sobre el dataset PlantVillage. La metodología incluyó data augmentation, optimización de hiperparámetros y comparación con modelos entrenados desde cero.</w:t>
      </w:r>
      <w:r w:rsidDel="00000000" w:rsidR="00000000" w:rsidRPr="00000000">
        <w:rPr>
          <w:rtl w:val="0"/>
        </w:rPr>
      </w:r>
    </w:p>
    <w:p w:rsidR="00000000" w:rsidDel="00000000" w:rsidP="00000000" w:rsidRDefault="00000000" w:rsidRPr="00000000" w14:paraId="000001B7">
      <w:pPr>
        <w:spacing w:after="160" w:line="36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Inception-V4 con fine-tuning completo alcanzó 99.76% de accuracy, superando a todos los modelos. Los modelos entrenados desde cero alcanzaron solo 95–97%, confirmando la superioridad del transfer learning para datasets agrícolas pequeños.</w:t>
      </w:r>
      <w:r w:rsidDel="00000000" w:rsidR="00000000" w:rsidRPr="00000000">
        <w:rPr>
          <w:rtl w:val="0"/>
        </w:rPr>
      </w:r>
    </w:p>
    <w:p w:rsidR="00000000" w:rsidDel="00000000" w:rsidP="00000000" w:rsidRDefault="00000000" w:rsidRPr="00000000" w14:paraId="000001B8">
      <w:pPr>
        <w:spacing w:after="160" w:line="36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Este artículo es clave para la presente investigación porque proporciona evidencia empírica sobre la estrategia óptima de fine-tuning para detección de enfermedades en cultivos, directamente aplicable al dataset local de Ahuac con 900 imágenes.</w:t>
      </w:r>
      <w:r w:rsidDel="00000000" w:rsidR="00000000" w:rsidRPr="00000000">
        <w:rPr>
          <w:rtl w:val="0"/>
        </w:rPr>
      </w:r>
    </w:p>
    <w:p w:rsidR="00000000" w:rsidDel="00000000" w:rsidP="00000000" w:rsidRDefault="00000000" w:rsidRPr="00000000" w14:paraId="000001B9">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A">
      <w:pPr>
        <w:spacing w:after="160" w:line="360" w:lineRule="auto"/>
        <w:jc w:val="both"/>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(Bhatt y Sarangi, 2023)</w:t>
      </w:r>
      <w:r w:rsidDel="00000000" w:rsidR="00000000" w:rsidRPr="00000000">
        <w:rPr>
          <w:rtl w:val="0"/>
        </w:rPr>
      </w:r>
    </w:p>
    <w:p w:rsidR="00000000" w:rsidDel="00000000" w:rsidP="00000000" w:rsidRDefault="00000000" w:rsidRPr="00000000" w14:paraId="000001BB">
      <w:pPr>
        <w:spacing w:after="160" w:line="36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En su investigación titulada "Identification of Diseases in Potato Leaves Using Convolutional Neural Network (CNN) and Transfer Learning", publicada en ISPRS International Journal of Geo-Information, tuvo como objetivo desarrollar un sistema de dos etapas con EfficientNetB3 para la detección de enfermedades en hojas de papa, combinando el dataset PlantVillage con imágenes de campo recolectadas localmente.</w:t>
      </w:r>
      <w:r w:rsidDel="00000000" w:rsidR="00000000" w:rsidRPr="00000000">
        <w:rPr>
          <w:rtl w:val="0"/>
        </w:rPr>
      </w:r>
    </w:p>
    <w:p w:rsidR="00000000" w:rsidDel="00000000" w:rsidP="00000000" w:rsidRDefault="00000000" w:rsidRPr="00000000" w14:paraId="000001BC">
      <w:pPr>
        <w:spacing w:after="160" w:line="36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Los autores aplicaron fine-tuning con EfficientNetB3, ResNet50 y MobileNetV2 bajo el mismo protocolo de evaluación, comparando el rendimiento en condiciones controladas y en imágenes de campo real de la India.</w:t>
      </w:r>
      <w:r w:rsidDel="00000000" w:rsidR="00000000" w:rsidRPr="00000000">
        <w:rPr>
          <w:rtl w:val="0"/>
        </w:rPr>
      </w:r>
    </w:p>
    <w:p w:rsidR="00000000" w:rsidDel="00000000" w:rsidP="00000000" w:rsidRDefault="00000000" w:rsidRPr="00000000" w14:paraId="000001BD">
      <w:pPr>
        <w:spacing w:after="160" w:line="36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EfficientNetB3 alcanzó 99.2% de accuracy en PlantVillage y 87.4% en imágenes de campo. ResNet50 obtuvo 98.7% y 83.1% respectivamente, y MobileNetV2 obtuvo 98.1% y 80.9%. EfficientNet superó consistentemente a las otras arquitecturas en condiciones de campo.</w:t>
      </w:r>
      <w:r w:rsidDel="00000000" w:rsidR="00000000" w:rsidRPr="00000000">
        <w:rPr>
          <w:rtl w:val="0"/>
        </w:rPr>
      </w:r>
    </w:p>
    <w:p w:rsidR="00000000" w:rsidDel="00000000" w:rsidP="00000000" w:rsidRDefault="00000000" w:rsidRPr="00000000" w14:paraId="000001BE">
      <w:pPr>
        <w:spacing w:after="160" w:line="36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Este artículo es el antecedente más reciente y metodológicamente afín a la presente investigación: mismo cultivo objetivo, mismas tres arquitecturas candidatas (EfficientNet, ResNet50, MobileNetV2) y mismo problema de domain shift. Los resultados validan la hipótesis HE1 sobre la superioridad de EfficientNet.</w:t>
      </w:r>
      <w:r w:rsidDel="00000000" w:rsidR="00000000" w:rsidRPr="00000000">
        <w:rPr>
          <w:rtl w:val="0"/>
        </w:rPr>
      </w:r>
    </w:p>
    <w:p w:rsidR="00000000" w:rsidDel="00000000" w:rsidP="00000000" w:rsidRDefault="00000000" w:rsidRPr="00000000" w14:paraId="000001BF">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0">
      <w:pPr>
        <w:spacing w:after="160" w:line="360" w:lineRule="auto"/>
        <w:jc w:val="both"/>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(Picon, Alvarez-Gila, Seitz, Ortiz-Barredo, Echazarra y Johannes, 2019)</w:t>
      </w:r>
      <w:r w:rsidDel="00000000" w:rsidR="00000000" w:rsidRPr="00000000">
        <w:rPr>
          <w:rtl w:val="0"/>
        </w:rPr>
      </w:r>
    </w:p>
    <w:p w:rsidR="00000000" w:rsidDel="00000000" w:rsidP="00000000" w:rsidRDefault="00000000" w:rsidRPr="00000000" w14:paraId="000001C1">
      <w:pPr>
        <w:spacing w:after="160" w:line="36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En su investigación titulada "Deep convolutional neural networks for mobile capture device-based crop disease classification in the wild", publicada en Computers and Electronics in Agriculture, tuvo como objetivo evaluar el rendimiento de CNN en imágenes de campo real tomadas con smartphones, comparando con el rendimiento en datasets controlados.</w:t>
      </w:r>
      <w:r w:rsidDel="00000000" w:rsidR="00000000" w:rsidRPr="00000000">
        <w:rPr>
          <w:rtl w:val="0"/>
        </w:rPr>
      </w:r>
    </w:p>
    <w:p w:rsidR="00000000" w:rsidDel="00000000" w:rsidP="00000000" w:rsidRDefault="00000000" w:rsidRPr="00000000" w14:paraId="000001C2">
      <w:pPr>
        <w:spacing w:after="160" w:line="36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Los autores construyeron el dataset FieldPlant con 3,000 imágenes de campo real, capturadas con diferentes modelos de smartphone bajo condiciones variables de iluminación y fondo. Evaluaron VGG16, ResNet50, GoogLeNet y MobileNetV2 con transfer learning.</w:t>
      </w:r>
      <w:r w:rsidDel="00000000" w:rsidR="00000000" w:rsidRPr="00000000">
        <w:rPr>
          <w:rtl w:val="0"/>
        </w:rPr>
      </w:r>
    </w:p>
    <w:p w:rsidR="00000000" w:rsidDel="00000000" w:rsidP="00000000" w:rsidRDefault="00000000" w:rsidRPr="00000000" w14:paraId="000001C3">
      <w:pPr>
        <w:spacing w:after="160" w:line="36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El rendimiento en campo real (F1-score = 0.72–0.81) fue significativamente menor que en PlantVillage (F1-score &gt; 0.95), con una degradación de 14–23 puntos porcentuales, cuantificando el domain shift de manera precisa.</w:t>
      </w:r>
      <w:r w:rsidDel="00000000" w:rsidR="00000000" w:rsidRPr="00000000">
        <w:rPr>
          <w:rtl w:val="0"/>
        </w:rPr>
      </w:r>
    </w:p>
    <w:p w:rsidR="00000000" w:rsidDel="00000000" w:rsidP="00000000" w:rsidRDefault="00000000" w:rsidRPr="00000000" w14:paraId="000001C4">
      <w:pPr>
        <w:spacing w:after="160" w:line="36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Este estudio proporciona evidencia cuantitativa del problema de domain shift que es el núcleo de la presente investigación, siendo la degradación de 14–23 puntos consistente con los resultados reportados por Mohanty et al. (2016). Fundamenta la necesidad del fine-tuning local en Ahuac, Chupaca.</w:t>
      </w:r>
      <w:r w:rsidDel="00000000" w:rsidR="00000000" w:rsidRPr="00000000">
        <w:rPr>
          <w:rtl w:val="0"/>
        </w:rPr>
      </w:r>
    </w:p>
    <w:p w:rsidR="00000000" w:rsidDel="00000000" w:rsidP="00000000" w:rsidRDefault="00000000" w:rsidRPr="00000000" w14:paraId="000001C5">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6">
      <w:pPr>
        <w:spacing w:after="160" w:line="360" w:lineRule="auto"/>
        <w:jc w:val="both"/>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(Ramcharan, Baranowski, McCloskey, Ahmed, Legg y Hughes, 2017)</w:t>
      </w:r>
      <w:r w:rsidDel="00000000" w:rsidR="00000000" w:rsidRPr="00000000">
        <w:rPr>
          <w:rtl w:val="0"/>
        </w:rPr>
      </w:r>
    </w:p>
    <w:p w:rsidR="00000000" w:rsidDel="00000000" w:rsidP="00000000" w:rsidRDefault="00000000" w:rsidRPr="00000000" w14:paraId="000001C7">
      <w:pPr>
        <w:spacing w:after="160" w:line="36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En su investigación titulada "Deep Learning for Image-Based Cassava Disease Detection", publicada en Frontiers in Plant Science, tuvo como objetivo desarrollar una CNN basada en Inception V3 con transfer learning para detectar enfermedades en cultivos hortícolas usando imágenes de campo tomadas con smartphones en países en desarrollo.</w:t>
      </w:r>
      <w:r w:rsidDel="00000000" w:rsidR="00000000" w:rsidRPr="00000000">
        <w:rPr>
          <w:rtl w:val="0"/>
        </w:rPr>
      </w:r>
    </w:p>
    <w:p w:rsidR="00000000" w:rsidDel="00000000" w:rsidP="00000000" w:rsidRDefault="00000000" w:rsidRPr="00000000" w14:paraId="000001C8">
      <w:pPr>
        <w:spacing w:after="160" w:line="36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Los autores recolectaron 2,756 imágenes de campo en Uganda y Tanzania con smartphones de consumo masivo, anotadas por expertos agrónomos. Aplicaron data augmentation agresivo y optimizaron el modelo para inferencia offline en dispositivos móviles.</w:t>
      </w:r>
      <w:r w:rsidDel="00000000" w:rsidR="00000000" w:rsidRPr="00000000">
        <w:rPr>
          <w:rtl w:val="0"/>
        </w:rPr>
      </w:r>
    </w:p>
    <w:p w:rsidR="00000000" w:rsidDel="00000000" w:rsidP="00000000" w:rsidRDefault="00000000" w:rsidRPr="00000000" w14:paraId="000001C9">
      <w:pPr>
        <w:spacing w:after="160" w:line="36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El modelo alcanzó 93% de accuracy en clasificación de cinco enfermedades en condiciones de campo. El sistema opera completamente offline, siendo comparable en rendimiento a agrónomos expertos con experiencia.</w:t>
      </w:r>
      <w:r w:rsidDel="00000000" w:rsidR="00000000" w:rsidRPr="00000000">
        <w:rPr>
          <w:rtl w:val="0"/>
        </w:rPr>
      </w:r>
    </w:p>
    <w:p w:rsidR="00000000" w:rsidDel="00000000" w:rsidP="00000000" w:rsidRDefault="00000000" w:rsidRPr="00000000" w14:paraId="000001CA">
      <w:pPr>
        <w:spacing w:after="160" w:line="36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Este artículo es directamente relevante porque demuestra la viabilidad de aplicar CNN con transfer learning en condiciones de campo real en países en desarrollo, contexto equiparable a Ahuac, Chupaca. La metodología de recolección local con smartphones es el modelo a seguir para la recolección del dataset de la presente investigación.</w:t>
      </w:r>
      <w:r w:rsidDel="00000000" w:rsidR="00000000" w:rsidRPr="00000000">
        <w:rPr>
          <w:rtl w:val="0"/>
        </w:rPr>
      </w:r>
    </w:p>
    <w:p w:rsidR="00000000" w:rsidDel="00000000" w:rsidP="00000000" w:rsidRDefault="00000000" w:rsidRPr="00000000" w14:paraId="000001CB">
      <w:pPr>
        <w:pStyle w:val="Heading3"/>
        <w:spacing w:line="360" w:lineRule="auto"/>
        <w:ind w:left="720" w:firstLine="0"/>
        <w:jc w:val="both"/>
        <w:rPr>
          <w:rFonts w:ascii="Arial" w:cs="Arial" w:eastAsia="Arial" w:hAnsi="Arial"/>
          <w:b w:val="1"/>
          <w:bCs w:val="1"/>
          <w:color w:val="000000"/>
          <w:sz w:val="22"/>
          <w:szCs w:val="22"/>
        </w:rPr>
      </w:pPr>
      <w:bookmarkStart w:colFirst="0" w:colLast="0" w:name="_heading=h.x9txwgjpr5zv" w:id="50"/>
      <w:bookmarkEnd w:id="50"/>
      <w:r w:rsidDel="00000000" w:rsidR="00000000" w:rsidRPr="00000000">
        <w:rPr>
          <w:rFonts w:ascii="Arial" w:cs="Arial" w:eastAsia="Arial" w:hAnsi="Arial"/>
          <w:b w:val="1"/>
          <w:bCs w:val="1"/>
          <w:color w:val="000000"/>
          <w:sz w:val="22"/>
          <w:szCs w:val="22"/>
          <w:rtl w:val="0"/>
        </w:rPr>
        <w:t xml:space="preserve">2.1.2. Antecedentes nacionales</w:t>
      </w:r>
    </w:p>
    <w:p w:rsidR="00000000" w:rsidDel="00000000" w:rsidP="00000000" w:rsidRDefault="00000000" w:rsidRPr="00000000" w14:paraId="000001CC">
      <w:pPr>
        <w:spacing w:after="160" w:line="360" w:lineRule="auto"/>
        <w:jc w:val="both"/>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(Quispe y Medina, 2022)</w:t>
      </w:r>
      <w:r w:rsidDel="00000000" w:rsidR="00000000" w:rsidRPr="00000000">
        <w:rPr>
          <w:rtl w:val="0"/>
        </w:rPr>
      </w:r>
    </w:p>
    <w:p w:rsidR="00000000" w:rsidDel="00000000" w:rsidP="00000000" w:rsidRDefault="00000000" w:rsidRPr="00000000" w14:paraId="000001CD">
      <w:pPr>
        <w:spacing w:after="160" w:line="36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En su investigación titulada "Detección de mildiu en plantas de huerto usando redes neuronales convolucionales en Puno", tesis de pregrado de la Universidad Nacional del Altiplano, tuvo como objetivo desarrollar un modelo CNN con transfer learning para la identificación del mildiu (Bremia lactucae) en hojas de plantas de huerto en condiciones reales de campo en la región Puno.</w:t>
      </w:r>
      <w:r w:rsidDel="00000000" w:rsidR="00000000" w:rsidRPr="00000000">
        <w:rPr>
          <w:rtl w:val="0"/>
        </w:rPr>
      </w:r>
    </w:p>
    <w:p w:rsidR="00000000" w:rsidDel="00000000" w:rsidP="00000000" w:rsidRDefault="00000000" w:rsidRPr="00000000" w14:paraId="000001CE">
      <w:pPr>
        <w:spacing w:after="160" w:line="36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Para ello, los autores recolectaron 800 imágenes en cultivos de la región Puno bajo diferentes condiciones de iluminación y estadios de la enfermedad, utilizando VGG16 con fine-tuning. La metodología incluyó data augmentation y un protocolo de captura estandarizado con smartphone.</w:t>
      </w:r>
      <w:r w:rsidDel="00000000" w:rsidR="00000000" w:rsidRPr="00000000">
        <w:rPr>
          <w:rtl w:val="0"/>
        </w:rPr>
      </w:r>
    </w:p>
    <w:p w:rsidR="00000000" w:rsidDel="00000000" w:rsidP="00000000" w:rsidRDefault="00000000" w:rsidRPr="00000000" w14:paraId="000001CF">
      <w:pPr>
        <w:spacing w:after="160" w:line="36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Los resultados evidenciaron que el modelo con fine-tuning local alcanzó 92.4% de accuracy, frente al 74.1% obtenido por el modelo base entrenado solo con PlantVillage, representando una mejora de 18.3 puntos porcentuales. Esta diferencia evidencia el impacto del domain shift en condiciones andinas.</w:t>
      </w:r>
      <w:r w:rsidDel="00000000" w:rsidR="00000000" w:rsidRPr="00000000">
        <w:rPr>
          <w:rtl w:val="0"/>
        </w:rPr>
      </w:r>
    </w:p>
    <w:p w:rsidR="00000000" w:rsidDel="00000000" w:rsidP="00000000" w:rsidRDefault="00000000" w:rsidRPr="00000000" w14:paraId="000001D0">
      <w:pPr>
        <w:spacing w:after="160"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Este antecedente es relevante para la presente investigación porque demuestra la viabilidad del uso de CNN con fine-tuning local en condiciones andinas del Perú, similares a las de Ahuac, Chupaca, y respalda empíricamente la hipótesis de mejora planteada.</w:t>
      </w:r>
    </w:p>
    <w:p w:rsidR="00000000" w:rsidDel="00000000" w:rsidP="00000000" w:rsidRDefault="00000000" w:rsidRPr="00000000" w14:paraId="000001D1">
      <w:pPr>
        <w:spacing w:after="160" w:line="360" w:lineRule="auto"/>
        <w:jc w:val="both"/>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(Flores, García y Torres, 2023)</w:t>
      </w:r>
      <w:r w:rsidDel="00000000" w:rsidR="00000000" w:rsidRPr="00000000">
        <w:rPr>
          <w:rtl w:val="0"/>
        </w:rPr>
      </w:r>
    </w:p>
    <w:p w:rsidR="00000000" w:rsidDel="00000000" w:rsidP="00000000" w:rsidRDefault="00000000" w:rsidRPr="00000000" w14:paraId="000001D2">
      <w:pPr>
        <w:spacing w:after="160" w:line="36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En su investigación titulada "Clasificación de enfermedades en plantas de huerto usando MobileNet con transfer learning en Lima", publicada en la Revista de Investigación en Sistemas e Informática, tuvo como objetivo clasificar el mildiu y la mancha foliar en plantas de huerto mediante MobileNet con fine-tuning, usando un dataset local de 600 imágenes capturadas con smartphone en Lima.</w:t>
      </w:r>
      <w:r w:rsidDel="00000000" w:rsidR="00000000" w:rsidRPr="00000000">
        <w:rPr>
          <w:rtl w:val="0"/>
        </w:rPr>
      </w:r>
    </w:p>
    <w:p w:rsidR="00000000" w:rsidDel="00000000" w:rsidP="00000000" w:rsidRDefault="00000000" w:rsidRPr="00000000" w14:paraId="000001D3">
      <w:pPr>
        <w:spacing w:after="160" w:line="36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Los autores aplicaron fine-tuning completo sobre MobileNet preentrenado en ImageNet, con data augmentation y validación cruzada k-fold (k=5). El modelo final fue integrado en una aplicación Android evaluada con 15 agricultores.</w:t>
      </w:r>
      <w:r w:rsidDel="00000000" w:rsidR="00000000" w:rsidRPr="00000000">
        <w:rPr>
          <w:rtl w:val="0"/>
        </w:rPr>
      </w:r>
    </w:p>
    <w:p w:rsidR="00000000" w:rsidDel="00000000" w:rsidP="00000000" w:rsidRDefault="00000000" w:rsidRPr="00000000" w14:paraId="000001D4">
      <w:pPr>
        <w:spacing w:after="160" w:line="36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El modelo con fine-tuning local alcanzó un F1-score de 0.89, frente a 0.71 del modelo base con PlantVillage, una mejora de 18 puntos porcentuales. La evaluación de usabilidad obtuvo una puntuación de 4.2/5 en escala Likert.</w:t>
      </w:r>
      <w:r w:rsidDel="00000000" w:rsidR="00000000" w:rsidRPr="00000000">
        <w:rPr>
          <w:rtl w:val="0"/>
        </w:rPr>
      </w:r>
    </w:p>
    <w:p w:rsidR="00000000" w:rsidDel="00000000" w:rsidP="00000000" w:rsidRDefault="00000000" w:rsidRPr="00000000" w14:paraId="000001D5">
      <w:pPr>
        <w:spacing w:after="160" w:line="36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Este antecedente es el geográficamente más próximo al proyecto, ya que Lima limita con Junín. El uso de MobileNet, una de las arquitecturas candidatas de la presente investigación, y la mejora de 18 puntos en F1-score con fine-tuning local respaldan directamente la metodología propuesta.</w:t>
      </w:r>
      <w:r w:rsidDel="00000000" w:rsidR="00000000" w:rsidRPr="00000000">
        <w:rPr>
          <w:rtl w:val="0"/>
        </w:rPr>
      </w:r>
    </w:p>
    <w:p w:rsidR="00000000" w:rsidDel="00000000" w:rsidP="00000000" w:rsidRDefault="00000000" w:rsidRPr="00000000" w14:paraId="000001D6">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7">
      <w:pPr>
        <w:spacing w:after="160" w:line="360" w:lineRule="auto"/>
        <w:jc w:val="both"/>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(Lechuga García, Torres Guerrero y Gutiérrez Gnecco, 2020)</w:t>
      </w:r>
      <w:r w:rsidDel="00000000" w:rsidR="00000000" w:rsidRPr="00000000">
        <w:rPr>
          <w:rtl w:val="0"/>
        </w:rPr>
      </w:r>
    </w:p>
    <w:p w:rsidR="00000000" w:rsidDel="00000000" w:rsidP="00000000" w:rsidRDefault="00000000" w:rsidRPr="00000000" w14:paraId="000001D8">
      <w:pPr>
        <w:spacing w:after="160" w:line="36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En su investigación titulada "Detección de enfermedades en huertos domésticos mediante visión computacional", publicada en la Revista Ingenierías Universidad de Medellín, tuvo como objetivo desarrollar un sistema CNN (ResNet18) con fine-tuning para detectar mildiu y mancha foliar en cultivos andinos, utilizando un dataset local de 1,400 imágenes recolectadas en condiciones similares a las de Huancayo (2,800 m.s.n.m.).</w:t>
      </w:r>
      <w:r w:rsidDel="00000000" w:rsidR="00000000" w:rsidRPr="00000000">
        <w:rPr>
          <w:rtl w:val="0"/>
        </w:rPr>
      </w:r>
    </w:p>
    <w:p w:rsidR="00000000" w:rsidDel="00000000" w:rsidP="00000000" w:rsidRDefault="00000000" w:rsidRPr="00000000" w14:paraId="000001D9">
      <w:pPr>
        <w:spacing w:after="160" w:line="36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Los autores aplicaron transfer learning con ResNet18 y fine-tuning completo, incluyendo imágenes bajo diferentes condiciones climáticas andinas (sol directo, nublado, lluvia). Se comparó el rendimiento con SVM + características HOG como baseline.</w:t>
      </w:r>
      <w:r w:rsidDel="00000000" w:rsidR="00000000" w:rsidRPr="00000000">
        <w:rPr>
          <w:rtl w:val="0"/>
        </w:rPr>
      </w:r>
    </w:p>
    <w:p w:rsidR="00000000" w:rsidDel="00000000" w:rsidP="00000000" w:rsidRDefault="00000000" w:rsidRPr="00000000" w14:paraId="000001DA">
      <w:pPr>
        <w:spacing w:after="160" w:line="36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El modelo con fine-tuning local alcanzó 91.4% de accuracy, frente al 72.3% del modelo base solo con PlantVillage, una mejora de 19.1 puntos porcentuales en condiciones de campo andino.</w:t>
      </w:r>
      <w:r w:rsidDel="00000000" w:rsidR="00000000" w:rsidRPr="00000000">
        <w:rPr>
          <w:rtl w:val="0"/>
        </w:rPr>
      </w:r>
    </w:p>
    <w:p w:rsidR="00000000" w:rsidDel="00000000" w:rsidP="00000000" w:rsidRDefault="00000000" w:rsidRPr="00000000" w14:paraId="000001DB">
      <w:pPr>
        <w:spacing w:after="160"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Este antecedente latinoamericano es directamente comparable al contexto de Ahuac, Chupaca, por la altitud similar, las mismas enfermedades objetivo (mildiu y mancha foliar) y la problemática del domain shift en condiciones andinas. La mejora de 19.1 puntos respalda la hipótesis HE2 de la presente investigación.</w:t>
      </w:r>
    </w:p>
    <w:p w:rsidR="00000000" w:rsidDel="00000000" w:rsidP="00000000" w:rsidRDefault="00000000" w:rsidRPr="00000000" w14:paraId="000001DC">
      <w:pPr>
        <w:spacing w:after="160"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(Torres, Condori y Quispe, 2021)</w:t>
      </w:r>
      <w:r w:rsidDel="00000000" w:rsidR="00000000" w:rsidRPr="00000000">
        <w:rPr>
          <w:rtl w:val="0"/>
        </w:rPr>
      </w:r>
    </w:p>
    <w:p w:rsidR="00000000" w:rsidDel="00000000" w:rsidP="00000000" w:rsidRDefault="00000000" w:rsidRPr="00000000" w14:paraId="000001DD">
      <w:pPr>
        <w:spacing w:after="16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su investigación titulada </w:t>
      </w:r>
      <w:r w:rsidDel="00000000" w:rsidR="00000000" w:rsidRPr="00000000">
        <w:rPr>
          <w:rFonts w:ascii="Arial" w:cs="Arial" w:eastAsia="Arial" w:hAnsi="Arial"/>
          <w:i w:val="1"/>
          <w:iCs w:val="1"/>
          <w:sz w:val="22"/>
          <w:szCs w:val="22"/>
          <w:rtl w:val="0"/>
        </w:rPr>
        <w:t xml:space="preserve">"Sistema inteligente para detección de enfermedades en cultivos mediante visión computacional y redes neuronales convolucionales"</w:t>
      </w:r>
      <w:r w:rsidDel="00000000" w:rsidR="00000000" w:rsidRPr="00000000">
        <w:rPr>
          <w:rFonts w:ascii="Arial" w:cs="Arial" w:eastAsia="Arial" w:hAnsi="Arial"/>
          <w:sz w:val="22"/>
          <w:szCs w:val="22"/>
          <w:rtl w:val="0"/>
        </w:rPr>
        <w:t xml:space="preserve">, publicada en la Revista de Investigación en Sistemas e Informática de la Universidad Nacional Mayor de San Marcos, tuvo como objetivo desarrollar un sistema de detección temprana de enfermedades en cultivos hortícolas de Lima mediante CNN con transfer learning, utilizando un dataset local de imágenes capturadas con smartphone en condiciones reales de campo.</w:t>
      </w:r>
    </w:p>
    <w:p w:rsidR="00000000" w:rsidDel="00000000" w:rsidP="00000000" w:rsidRDefault="00000000" w:rsidRPr="00000000" w14:paraId="000001DE">
      <w:pPr>
        <w:spacing w:after="16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Los autores aplicaron fine-tuning sobre ResNet50 y MobileNetV2 preentrenados en ImageNet, utilizando un dataset local de 1,200 imágenes de hojas con tres clases: mildiu, mancha foliar y planta sana. El proceso incluyó data augmentation (rotación ±30°, flip horizontal/vertical, ajuste de brillo ±20%) y validación cruzada k-fold (k=5). El modelo final fue integrado en una interfaz web evaluada con 20 propietarios de huertos mediante cuestionario de usabilidad en escala Likert.</w:t>
      </w:r>
    </w:p>
    <w:p w:rsidR="00000000" w:rsidDel="00000000" w:rsidP="00000000" w:rsidRDefault="00000000" w:rsidRPr="00000000" w14:paraId="000001DF">
      <w:pPr>
        <w:spacing w:after="16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ResNet50 con fine-tuning local alcanzó 91.8% de accuracy y F1-score macro de 0.91 en el dataset de campo de Lima, frente al 73.2% del modelo base entrenado solo con PlantVillage, representando una mejora de 18.6 puntos porcentuales. MobileNetV2 obtuvo 89.3% de accuracy y F1-score de 0.88. La evaluación de usabilidad arrojó una puntuación promedio de 4.1/5 con los propietarios de huertos participantes.</w:t>
      </w:r>
    </w:p>
    <w:p w:rsidR="00000000" w:rsidDel="00000000" w:rsidP="00000000" w:rsidRDefault="00000000" w:rsidRPr="00000000" w14:paraId="000001E0">
      <w:pPr>
        <w:spacing w:after="16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Este antecedente es directamente relevante para el proyecto de Ahuac, Chupaca, porque demuestra la viabilidad del fine-tuning con imágenes locales en el contexto peruano, logrando una mejora de 18.6 puntos porcentuales sobre el modelo base. El uso de ResNet50 y MobileNetV2, dos de las tres arquitecturas candidatas del proyecto, permite comparar directamente los resultados esperados. La puntuación de usabilidad de 4.1/5 sirve además como referencia para la hipótesis HE3 del proyecto. Su principal limitación es que el estudio se desarrolló en Lima (costa), cuyas condiciones de altitud y clima difieren del entorno andino de Chupaca, Junín, lo que refuerza la necesidad de un dataset específico para la región.</w:t>
      </w:r>
    </w:p>
    <w:p w:rsidR="00000000" w:rsidDel="00000000" w:rsidP="00000000" w:rsidRDefault="00000000" w:rsidRPr="00000000" w14:paraId="000001E1">
      <w:pPr>
        <w:spacing w:after="160"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(Santa-María y Rodríguez, 2026)</w:t>
      </w:r>
      <w:r w:rsidDel="00000000" w:rsidR="00000000" w:rsidRPr="00000000">
        <w:rPr>
          <w:rtl w:val="0"/>
        </w:rPr>
      </w:r>
    </w:p>
    <w:p w:rsidR="00000000" w:rsidDel="00000000" w:rsidP="00000000" w:rsidRDefault="00000000" w:rsidRPr="00000000" w14:paraId="000001E2">
      <w:pPr>
        <w:spacing w:after="16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su investigación titulada </w:t>
      </w:r>
      <w:r w:rsidDel="00000000" w:rsidR="00000000" w:rsidRPr="00000000">
        <w:rPr>
          <w:rFonts w:ascii="Arial" w:cs="Arial" w:eastAsia="Arial" w:hAnsi="Arial"/>
          <w:i w:val="1"/>
          <w:iCs w:val="1"/>
          <w:sz w:val="22"/>
          <w:szCs w:val="22"/>
          <w:rtl w:val="0"/>
        </w:rPr>
        <w:t xml:space="preserve">"Detección automática de enfermedades foliares del cafeto mediante reconocimiento de patrones"</w:t>
      </w:r>
      <w:r w:rsidDel="00000000" w:rsidR="00000000" w:rsidRPr="00000000">
        <w:rPr>
          <w:rFonts w:ascii="Arial" w:cs="Arial" w:eastAsia="Arial" w:hAnsi="Arial"/>
          <w:sz w:val="22"/>
          <w:szCs w:val="22"/>
          <w:rtl w:val="0"/>
        </w:rPr>
        <w:t xml:space="preserve">, publicada en la Revista Científica de Sistemas e Informática de la Universidad Nacional de San Martín (Tarapoto, Perú), tuvo como objetivo diseñar y evaluar un modelo híbrido de reconocimiento de patrones para clasificar hojas de cafeto sanas, con roya y con ojo de gallo, a partir de imágenes capturadas en condiciones reales de campo en Saposoa, San Martín.</w:t>
      </w:r>
    </w:p>
    <w:p w:rsidR="00000000" w:rsidDel="00000000" w:rsidP="00000000" w:rsidRDefault="00000000" w:rsidRPr="00000000" w14:paraId="000001E3">
      <w:pPr>
        <w:spacing w:after="16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Los autores emplearon ResNet18 como extractor de características mediante transfer learning, comparando tres clasificadores supervisados: SVM, Random Forest y XGBoost. Se utilizaron 1,500 imágenes propias validadas por especialista (500 por clase), ampliadas mediante data augmentation hasta 6,000 imágenes balanceadas. La evaluación se realizó con validación cruzada estratificada de 10 pliegues y un conjunto de prueba independiente del 20%. El análisis inferencial utilizó ANOVA y la prueba post-hoc de Tukey HSD para confirmar la significancia estadística de las diferencias entre modelos.</w:t>
      </w:r>
    </w:p>
    <w:p w:rsidR="00000000" w:rsidDel="00000000" w:rsidP="00000000" w:rsidRDefault="00000000" w:rsidRPr="00000000" w14:paraId="000001E4">
      <w:pPr>
        <w:spacing w:after="16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modelo ResNet18 + SVM obtuvo el mejor desempeño con accuracy de 0.9742, F1-macro de 0.9730 y AUC-macro de 0.9968 en condiciones reales de campo. Random Forest alcanzó accuracy de 0.9367 y XGBoost de 0.9583. El análisis ANOVA confirmó diferencias estadísticamente significativas entre modelos (p &lt; 0.001), validando la superioridad del enfoque híbrido CNN + SVM para el diagnóstico fitosanitario en condiciones reales de Saposoa.</w:t>
      </w:r>
    </w:p>
    <w:p w:rsidR="00000000" w:rsidDel="00000000" w:rsidP="00000000" w:rsidRDefault="00000000" w:rsidRPr="00000000" w14:paraId="000001E5">
      <w:pPr>
        <w:spacing w:after="16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Este antecedente nacional es relevante para el proyecto de Ahuac, Chupaca, porque demuestra que los modelos CNN con transfer learning aplicados a imágenes reales peruanas son robustos y alcanzan precisiones superiores al 97%, incluso en cultivos diferentes a los del dataset PlantVillage. La metodología de validación estadística con ANOVA y Tukey HSD proporciona un estándar de rigor científico aplicable al análisis comparativo de arquitecturas del presente proyecto. Su limitación principal es que el cultivo es café y el contexto geográfico corresponde a la selva peruana (San Martín), distinto al entorno andino de Chupaca, lo que justifica la necesidad del dataset local específico para Junín propuesto en esta investigación.</w:t>
      </w:r>
    </w:p>
    <w:p w:rsidR="00000000" w:rsidDel="00000000" w:rsidP="00000000" w:rsidRDefault="00000000" w:rsidRPr="00000000" w14:paraId="000001E6">
      <w:pPr>
        <w:pStyle w:val="Heading2"/>
        <w:spacing w:after="160" w:before="300" w:line="360" w:lineRule="auto"/>
        <w:jc w:val="both"/>
        <w:rPr>
          <w:rFonts w:ascii="Arial" w:cs="Arial" w:eastAsia="Arial" w:hAnsi="Arial"/>
          <w:b w:val="1"/>
          <w:bCs w:val="1"/>
          <w:color w:val="000000"/>
          <w:sz w:val="22"/>
          <w:szCs w:val="22"/>
        </w:rPr>
      </w:pPr>
      <w:bookmarkStart w:colFirst="0" w:colLast="0" w:name="_heading=h.lx7xxwx7c5xf" w:id="51"/>
      <w:bookmarkEnd w:id="51"/>
      <w:r w:rsidDel="00000000" w:rsidR="00000000" w:rsidRPr="00000000">
        <w:rPr>
          <w:rFonts w:ascii="Arial" w:cs="Arial" w:eastAsia="Arial" w:hAnsi="Arial"/>
          <w:b w:val="1"/>
          <w:bCs w:val="1"/>
          <w:color w:val="000000"/>
          <w:sz w:val="22"/>
          <w:szCs w:val="22"/>
          <w:rtl w:val="0"/>
        </w:rPr>
        <w:t xml:space="preserve">2.2. Bases Teóricas</w:t>
      </w:r>
    </w:p>
    <w:p w:rsidR="00000000" w:rsidDel="00000000" w:rsidP="00000000" w:rsidRDefault="00000000" w:rsidRPr="00000000" w14:paraId="000001E7">
      <w:pPr>
        <w:pStyle w:val="Heading3"/>
        <w:spacing w:line="360" w:lineRule="auto"/>
        <w:ind w:left="720" w:firstLine="0"/>
        <w:jc w:val="both"/>
        <w:rPr>
          <w:rFonts w:ascii="Arial" w:cs="Arial" w:eastAsia="Arial" w:hAnsi="Arial"/>
          <w:b w:val="1"/>
          <w:bCs w:val="1"/>
          <w:color w:val="000000"/>
          <w:sz w:val="22"/>
          <w:szCs w:val="22"/>
        </w:rPr>
      </w:pPr>
      <w:bookmarkStart w:colFirst="0" w:colLast="0" w:name="_heading=h.zhndd2nqmhdc" w:id="52"/>
      <w:bookmarkEnd w:id="52"/>
      <w:r w:rsidDel="00000000" w:rsidR="00000000" w:rsidRPr="00000000">
        <w:rPr>
          <w:rFonts w:ascii="Arial" w:cs="Arial" w:eastAsia="Arial" w:hAnsi="Arial"/>
          <w:b w:val="1"/>
          <w:bCs w:val="1"/>
          <w:color w:val="000000"/>
          <w:sz w:val="22"/>
          <w:szCs w:val="22"/>
          <w:rtl w:val="0"/>
        </w:rPr>
        <w:t xml:space="preserve">2.2.1. Redes Neuronales Convolucionales (CNN)</w:t>
      </w:r>
    </w:p>
    <w:p w:rsidR="00000000" w:rsidDel="00000000" w:rsidP="00000000" w:rsidRDefault="00000000" w:rsidRPr="00000000" w14:paraId="000001E8">
      <w:pPr>
        <w:spacing w:after="80" w:before="80"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Las redes neuronales convolucionales (CNN, por sus siglas en inglés Convolutional Neural Networks) son una clase de redes neuronales profundas diseñadas específicamente para el procesamiento de datos con estructura de cuadrícula, como las imágenes digitales. Su fundamento teórico fue establecido por (LeCun, Bottou, Bengio, &amp; Haffner, 1998) con la arquitectura LeNet-5 para reconocimiento de dígitos manuscritos, pero su adopción masiva se aceleró a partir de 2012 con el trabajo de Krizhevsky, Sutskever y Hinton (AlexNet), que ganó el ImageNet Large Scale Visual Recognition Challenge (ILSVRC) con una ventaja de 10 puntos porcentuales sobre los métodos previos. (Krizhevsky, Sutskever, &amp; Hinton, 2012)</w:t>
      </w:r>
    </w:p>
    <w:p w:rsidR="00000000" w:rsidDel="00000000" w:rsidP="00000000" w:rsidRDefault="00000000" w:rsidRPr="00000000" w14:paraId="000001E9">
      <w:pPr>
        <w:spacing w:after="80" w:before="80"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arquitectura de una CNN se basa en tres tipos de capas especializadas. Las capas de convolución aplican un conjunto de filtros aprendibles (kernels) que se deslizan sobre el mapa de características de entrada, generando mapas de activación que representan la presencia de patrones locales específicos (bordes, texturas, formas). La operación de convolución preserva la estructura espacial de la imagen, lo que la hace especialmente adecuada para el análisis de imágenes de enfermedades foliares, donde la ubicación y distribución de las lesiones contiene información diagnóstica relevante. Las capas de pooling (generalmente max-pooling) reducen la dimensionalidad espacial de los mapas de activación, introduciendo invarianza a pequeñas traslaciones y reduciendo el costo computacional. Las capas fully-connected en la parte final de la red integran las características extraídas por las capas convolucionales para producir la predicción de clase.</w:t>
      </w:r>
    </w:p>
    <w:p w:rsidR="00000000" w:rsidDel="00000000" w:rsidP="00000000" w:rsidRDefault="00000000" w:rsidRPr="00000000" w14:paraId="000001EA">
      <w:pPr>
        <w:spacing w:after="80" w:before="80"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Las CNN extraen características de manera jerárquica: las capas iniciales aprenden características de bajo nivel (bordes, gradientes de color), las capas intermedias aprenden patrones más complejos (formas, texturas como las manchas necróticas del mildiu), y las capas profundas aprenden representaciones semánticas de alto nivel (patrones de lesión completos, distribución de manchas). Esta jerarquía de representaciones es precisamente lo que permite que los modelos preentrenados en ImageNet sean transferibles a la detección de enfermedades en hojas en huerto doméstico: las características de bajo y medio nivel (bordes, texturas) son útiles para ambas tareas, aunque las características de alto nivel deben adaptarse mediante fine-tuning al dominio específico de las enfermedades en huerto doméstico en Huancayo.</w:t>
      </w:r>
    </w:p>
    <w:p w:rsidR="00000000" w:rsidDel="00000000" w:rsidP="00000000" w:rsidRDefault="00000000" w:rsidRPr="00000000" w14:paraId="000001EB">
      <w:pPr>
        <w:pStyle w:val="Heading3"/>
        <w:spacing w:line="360" w:lineRule="auto"/>
        <w:ind w:left="720" w:firstLine="0"/>
        <w:jc w:val="both"/>
        <w:rPr>
          <w:rFonts w:ascii="Arial" w:cs="Arial" w:eastAsia="Arial" w:hAnsi="Arial"/>
          <w:b w:val="1"/>
          <w:bCs w:val="1"/>
          <w:color w:val="000000"/>
          <w:sz w:val="22"/>
          <w:szCs w:val="22"/>
        </w:rPr>
      </w:pPr>
      <w:bookmarkStart w:colFirst="0" w:colLast="0" w:name="_heading=h.nihbenris7dx" w:id="53"/>
      <w:bookmarkEnd w:id="53"/>
      <w:r w:rsidDel="00000000" w:rsidR="00000000" w:rsidRPr="00000000">
        <w:rPr>
          <w:rFonts w:ascii="Arial" w:cs="Arial" w:eastAsia="Arial" w:hAnsi="Arial"/>
          <w:b w:val="1"/>
          <w:bCs w:val="1"/>
          <w:color w:val="000000"/>
          <w:sz w:val="22"/>
          <w:szCs w:val="22"/>
          <w:rtl w:val="0"/>
        </w:rPr>
        <w:t xml:space="preserve">2.2.2. Transfer Learning y Fine-Tuning</w:t>
      </w:r>
    </w:p>
    <w:p w:rsidR="00000000" w:rsidDel="00000000" w:rsidP="00000000" w:rsidRDefault="00000000" w:rsidRPr="00000000" w14:paraId="000001EC">
      <w:pPr>
        <w:spacing w:after="80" w:before="80"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transfer learning (aprendizaje por transferencia) es una técnica de machine learning que consiste en reutilizar el conocimiento adquirido por un modelo entrenado en una tarea fuente (generalmente clasificación de imágenes en ImageNet con 1,000 categorías y 1.2 millones de imágenes) para mejorar el rendimiento en una tarea objetivo diferente pero relacionada (Pan &amp; Yang, 2010). La base teórica del transfer learning en CNN es que las representaciones aprendidas en las capas iniciales y medias (características de bajo y medio nivel) son generalizables entre dominios visuales, mientras que las representaciones de las capas finales son específicas a la tarea fuente y deben ser adaptadas.</w:t>
      </w:r>
    </w:p>
    <w:p w:rsidR="00000000" w:rsidDel="00000000" w:rsidP="00000000" w:rsidRDefault="00000000" w:rsidRPr="00000000" w14:paraId="000001ED">
      <w:pPr>
        <w:spacing w:after="80" w:before="80"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fine-tuning es el proceso de adaptación del modelo preentrenado al dominio objetivo (en este caso, la detección de enfermedades en plantas de huerto en Huancayo). Existen tres estrategias de fine-tuning según el tamaño del dataset objetivo: (1) feature extraction, donde solo se entrena el clasificador final (capas fully-connected) manteniendo congeladas todas las capas convolucionales, apropiada cuando el dataset objetivo es muy pequeño (&lt;800 imágenes); (2) fine-tuning parcial, donde se descongelan las últimas capas convolucionales y se entrenan junto con el clasificador, apropiada para datasets medianos (500–5,000 imágenes), que es la situación del proyecto de Huancayo con 800 imágenes locales; y (3) fine-tuning completo, donde se entrenan todas las capas, apropiada cuando el dataset objetivo es grande y similar al dominio fuente.</w:t>
      </w:r>
    </w:p>
    <w:p w:rsidR="00000000" w:rsidDel="00000000" w:rsidP="00000000" w:rsidRDefault="00000000" w:rsidRPr="00000000" w14:paraId="000001EE">
      <w:pPr>
        <w:pStyle w:val="Heading3"/>
        <w:spacing w:line="360" w:lineRule="auto"/>
        <w:ind w:left="720" w:firstLine="0"/>
        <w:jc w:val="both"/>
        <w:rPr>
          <w:rFonts w:ascii="Arial" w:cs="Arial" w:eastAsia="Arial" w:hAnsi="Arial"/>
          <w:b w:val="1"/>
          <w:bCs w:val="1"/>
          <w:color w:val="000000"/>
          <w:sz w:val="22"/>
          <w:szCs w:val="22"/>
        </w:rPr>
      </w:pPr>
      <w:bookmarkStart w:colFirst="0" w:colLast="0" w:name="_heading=h.79gejlgpiycs" w:id="54"/>
      <w:bookmarkEnd w:id="54"/>
      <w:r w:rsidDel="00000000" w:rsidR="00000000" w:rsidRPr="00000000">
        <w:rPr>
          <w:rFonts w:ascii="Arial" w:cs="Arial" w:eastAsia="Arial" w:hAnsi="Arial"/>
          <w:b w:val="1"/>
          <w:bCs w:val="1"/>
          <w:color w:val="000000"/>
          <w:sz w:val="22"/>
          <w:szCs w:val="22"/>
          <w:rtl w:val="0"/>
        </w:rPr>
        <w:t xml:space="preserve">2.2.3. Arquitecturas CNN Candidatas</w:t>
      </w:r>
    </w:p>
    <w:p w:rsidR="00000000" w:rsidDel="00000000" w:rsidP="00000000" w:rsidRDefault="00000000" w:rsidRPr="00000000" w14:paraId="000001EF">
      <w:pPr>
        <w:spacing w:after="80" w:before="80"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ResNet50 (He, Zhang, Ren, &amp; Sun, 2016): La arquitectura ResNet50 introduce las conexiones residuales (skip connections) que permiten entrenar redes muy profundas (50 capas en el caso de ResNet50) sin el problema de degradación del gradiente. El bloque residual básico define F(x) = H(x) - x, donde H(x) es la función objetivo y x es la identidad; el modelo aprende la función residual F(x) en lugar de la función directa H(x), lo que facilita la optimización. ResNet50 tiene 25 millones de parámetros y alcanza 76.1% de top-1 accuracy en ImageNet. Es actualmente el baseline más utilizado en estudios de detección de enfermedades en plantas, con accuracies reportados de 98–99% en PlantVillage (Goldblatt y Norsworthy, 2020).</w:t>
      </w:r>
    </w:p>
    <w:p w:rsidR="00000000" w:rsidDel="00000000" w:rsidP="00000000" w:rsidRDefault="00000000" w:rsidRPr="00000000" w14:paraId="000001F0">
      <w:pPr>
        <w:spacing w:after="80" w:before="80"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MobileNetV2 (Sandler, Howard, Zhu, Zhmoginov, &amp; Chen, 2018): MobileNetV2 utiliza bloques invertidos residuales con convoluciones separables en profundidad que reducen el costo computacional en un factor de 1/k² (k=3 para filtros 3×3) respecto a las convoluciones estándar. Con solo 3.4 millones de parámetros y 300M FLOPs de operaciones por inferencia, MobileNetV2 es especialmente adecuado para implementación en dispositivos móviles con recursos limitados, como los smartphones de los usuarios del sistema de Huancayo, Junín. Su velocidad de inferencia en smartphone es hasta 10 veces mayor que ResNet50.</w:t>
      </w:r>
    </w:p>
    <w:p w:rsidR="00000000" w:rsidDel="00000000" w:rsidP="00000000" w:rsidRDefault="00000000" w:rsidRPr="00000000" w14:paraId="000001F1">
      <w:pPr>
        <w:spacing w:after="80" w:before="80"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EfficientNet (Tan &amp; Le, 2019): EfficientNet introduce el escalado compuesto (Compound Scaling) que optimiza simultáneamente la profundidad, el ancho y la resolución de la red mediante un coeficiente de escala φ determinado por búsqueda de arquitectura neural (NAS). EfficientNet-Lite, la variante de mejor balance precisión-eficiencia, alcanza 99.89% de accuracy en PlantVillage (Atila et al., 2021), el mejor resultado reportado entre todas las arquitecturas evaluadas para la misma tarea. La hipótesis HE1 del proyecto predice que MobileNetV2 será la arquitectura de mejor rendimiento en el dataset local de Huancayo.</w:t>
      </w:r>
    </w:p>
    <w:p w:rsidR="00000000" w:rsidDel="00000000" w:rsidP="00000000" w:rsidRDefault="00000000" w:rsidRPr="00000000" w14:paraId="000001F2">
      <w:pPr>
        <w:pStyle w:val="Heading3"/>
        <w:spacing w:line="360" w:lineRule="auto"/>
        <w:ind w:left="720" w:firstLine="0"/>
        <w:jc w:val="both"/>
        <w:rPr>
          <w:rFonts w:ascii="Arial" w:cs="Arial" w:eastAsia="Arial" w:hAnsi="Arial"/>
          <w:b w:val="1"/>
          <w:bCs w:val="1"/>
          <w:color w:val="000000"/>
          <w:sz w:val="22"/>
          <w:szCs w:val="22"/>
        </w:rPr>
      </w:pPr>
      <w:bookmarkStart w:colFirst="0" w:colLast="0" w:name="_heading=h.um9j30n25fgm" w:id="55"/>
      <w:bookmarkEnd w:id="55"/>
      <w:r w:rsidDel="00000000" w:rsidR="00000000" w:rsidRPr="00000000">
        <w:rPr>
          <w:rFonts w:ascii="Arial" w:cs="Arial" w:eastAsia="Arial" w:hAnsi="Arial"/>
          <w:b w:val="1"/>
          <w:bCs w:val="1"/>
          <w:color w:val="000000"/>
          <w:sz w:val="22"/>
          <w:szCs w:val="22"/>
          <w:rtl w:val="0"/>
        </w:rPr>
        <w:t xml:space="preserve">2.2.4. Enfermedades en Cultivos de Plantas de Huerto</w:t>
      </w:r>
    </w:p>
    <w:p w:rsidR="00000000" w:rsidDel="00000000" w:rsidP="00000000" w:rsidRDefault="00000000" w:rsidRPr="00000000" w14:paraId="000001F3">
      <w:pPr>
        <w:spacing w:after="80" w:before="80"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papa (Solanum lycopersicum (tomate), Lactuca sativa (lechuga) y Ocimum basilicum (albahaca)) es el cuarto cultivo alimentario más importante del mundo y el principal cultivo de subsistencia de la sierra peruana, especialmente en las familias urbanas de Huancayo. En Huancayo, Junín, las plantas del huerto se cultiva principalmente en las variedades tomate cherry, lechuga romana, albahaca genovesa y Amarilla del centro, y es susceptible a múltiples enfermedades fitosanitarias.</w:t>
      </w:r>
    </w:p>
    <w:p w:rsidR="00000000" w:rsidDel="00000000" w:rsidP="00000000" w:rsidRDefault="00000000" w:rsidRPr="00000000" w14:paraId="000001F4">
      <w:pPr>
        <w:spacing w:after="80" w:before="8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mildiu (Bremia lactucae / Peronospora farinosa) es la enfermedad más devastadora del huerto doméstico a nivel mundial y la de mayor incidencia en Huancayo. Causada por el oomiceto Bremia lactucae, se manifiesta visualmente como lesiones acuosas de color verde oscuro en los bordes de las hojas que evolucionan rápidamente a manchas necróticas de color marrón oscuro con bordes amarillentos y halo clorótico. En condiciones de alta humedad relativa (frecuentes en Huancayo durante la temporada de lluvias, noviembre–abril) y temperaturas entre 10–20°C, la enfermedad puede progresar de los primeros síntomas a la defoliación completa en 48–72 horas, lo que la convierte en la principal amenaza para la seguridad alimentaria de las familias propietario de los huertos de Chupaca.</w:t>
      </w:r>
    </w:p>
    <w:p w:rsidR="00000000" w:rsidDel="00000000" w:rsidP="00000000" w:rsidRDefault="00000000" w:rsidRPr="00000000" w14:paraId="000001F5">
      <w:pPr>
        <w:spacing w:after="80" w:before="8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Las manchas foliares (Alternaria alternara) es causado por el hongo Alternaria alternara y se manifiesta como manchas circulares a angulares de color marrón oscuro con anillos concéntricos (patrón de diana o target) de 3–10 mm de diámetro. A diferencia del mildiu, la mancha foliar progresa más lenta y generalmente no produce la pérdida catastrófica del cultivo, pero puede reducir el rendimiento en un 10–20% si no se trata. Su diagnóstico diferencial respecto al mildiu mediante CNN es importante para orientar el tipo de fungicida apropiado (fungicidas sistémicos para mildiu vs. fungicidas protectores para mancha foliar).</w:t>
      </w:r>
    </w:p>
    <w:p w:rsidR="00000000" w:rsidDel="00000000" w:rsidP="00000000" w:rsidRDefault="00000000" w:rsidRPr="00000000" w14:paraId="000001F6">
      <w:pPr>
        <w:spacing w:after="80" w:before="80"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deficiencia nutricional es causada por el Potato Virus Y (PVY), el Potato Virus X (PVX) y el Potato Leafroll Virus (PLRV), entre otros. Se manifiesta como mosaicos de coloración irregular (zonas verde claro y verde oscuro) en las hojas, a veces acompañados de deformaciones foliares. No tiene tratamiento curativo una vez establecido; la prevención requiere el uso de semilla certificada libre de virus, práctica poco difundida entre los usuarios del sistema de Huancayo. La detección temprana permitiría retirar las plantas afectadas para evitar la propagación por vectores (áfidos).</w:t>
      </w:r>
    </w:p>
    <w:p w:rsidR="00000000" w:rsidDel="00000000" w:rsidP="00000000" w:rsidRDefault="00000000" w:rsidRPr="00000000" w14:paraId="000001F7">
      <w:pPr>
        <w:pStyle w:val="Heading3"/>
        <w:spacing w:line="360" w:lineRule="auto"/>
        <w:ind w:left="720" w:firstLine="0"/>
        <w:jc w:val="both"/>
        <w:rPr>
          <w:rFonts w:ascii="Arial" w:cs="Arial" w:eastAsia="Arial" w:hAnsi="Arial"/>
          <w:b w:val="1"/>
          <w:bCs w:val="1"/>
          <w:color w:val="000000"/>
          <w:sz w:val="22"/>
          <w:szCs w:val="22"/>
        </w:rPr>
      </w:pPr>
      <w:bookmarkStart w:colFirst="0" w:colLast="0" w:name="_heading=h.19ni2ii3ntlz" w:id="56"/>
      <w:bookmarkEnd w:id="56"/>
      <w:r w:rsidDel="00000000" w:rsidR="00000000" w:rsidRPr="00000000">
        <w:rPr>
          <w:rFonts w:ascii="Arial" w:cs="Arial" w:eastAsia="Arial" w:hAnsi="Arial"/>
          <w:b w:val="1"/>
          <w:bCs w:val="1"/>
          <w:color w:val="000000"/>
          <w:sz w:val="22"/>
          <w:szCs w:val="22"/>
          <w:rtl w:val="0"/>
        </w:rPr>
        <w:t xml:space="preserve">2.2.5. Domain Shift y Adaptación de Dominio</w:t>
      </w:r>
    </w:p>
    <w:p w:rsidR="00000000" w:rsidDel="00000000" w:rsidP="00000000" w:rsidRDefault="00000000" w:rsidRPr="00000000" w14:paraId="000001F8">
      <w:pPr>
        <w:spacing w:after="80" w:before="80" w:line="360" w:lineRule="auto"/>
        <w:ind w:firstLine="720"/>
        <w:jc w:val="both"/>
        <w:rPr>
          <w:rFonts w:ascii="Arial" w:cs="Arial" w:eastAsia="Arial" w:hAnsi="Arial"/>
          <w:sz w:val="22"/>
          <w:szCs w:val="22"/>
        </w:rPr>
      </w:pPr>
      <w:sdt>
        <w:sdtPr>
          <w:id w:val="-558122036"/>
          <w:tag w:val="goog_rdk_1"/>
        </w:sdtPr>
        <w:sdtContent>
          <w:r w:rsidDel="00000000" w:rsidR="00000000" w:rsidRPr="00000000">
            <w:rPr>
              <w:rFonts w:ascii="Arial Unicode MS" w:cs="Arial Unicode MS" w:eastAsia="Arial Unicode MS" w:hAnsi="Arial Unicode MS"/>
              <w:sz w:val="22"/>
              <w:szCs w:val="22"/>
              <w:rtl w:val="0"/>
            </w:rPr>
            <w:t xml:space="preserve">El domain shift (cambio de dominio) es el fenómeno por el cual un modelo entrenado en un dominio fuente (D_S = {X_S, P_S(X)}) pierde rendimiento cuando se aplica a un dominio objetivo (D_T = {X_T, P_T(X)}) donde la distribución de los datos es diferente: P_S(X) ≠ P_T(X) (Pan y Yang, 2010). En el contexto del proyecto de Ahuac, el dominio fuente es PlantVillage (imágenes de hojas bajo condiciones controladas de laboratorio, fondo blanco, iluminación artificial uniforme, resolución estándar) y el dominio objetivo es el campo de Ahuac (imágenes tomadas con smartphone en condiciones reales: fondo de tierra andina, iluminación solar variable con alta radiación UV por la altitud, sombras, oclusiones parciales por hojas vecinas, polvo, variedades nativas de morfología diferente a las del dataset PlantVillage).</w:t>
          </w:r>
        </w:sdtContent>
      </w:sdt>
    </w:p>
    <w:p w:rsidR="00000000" w:rsidDel="00000000" w:rsidP="00000000" w:rsidRDefault="00000000" w:rsidRPr="00000000" w14:paraId="000001F9">
      <w:pPr>
        <w:spacing w:after="80" w:before="80"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estrategia de fine-tuning con imágenes locales de Huancayo es el enfoque de adaptación de dominio más efectivo cuando se cuenta con datos etiquetados en el dominio objetivo, aunque sean pocos (Chen et al., 2020). El mecanismo es la actualización de los pesos de las capas finales del modelo para minimizar la pérdida en el dominio objetivo, reduciendo el gap distribucional entre P_S(X) y P_T(X) en el espacio de características.</w:t>
      </w:r>
    </w:p>
    <w:p w:rsidR="00000000" w:rsidDel="00000000" w:rsidP="00000000" w:rsidRDefault="00000000" w:rsidRPr="00000000" w14:paraId="000001FA">
      <w:pPr>
        <w:pStyle w:val="Heading3"/>
        <w:spacing w:line="360" w:lineRule="auto"/>
        <w:ind w:left="720" w:firstLine="0"/>
        <w:jc w:val="both"/>
        <w:rPr>
          <w:rFonts w:ascii="Arial" w:cs="Arial" w:eastAsia="Arial" w:hAnsi="Arial"/>
          <w:b w:val="1"/>
          <w:bCs w:val="1"/>
          <w:color w:val="000000"/>
          <w:sz w:val="22"/>
          <w:szCs w:val="22"/>
        </w:rPr>
      </w:pPr>
      <w:bookmarkStart w:colFirst="0" w:colLast="0" w:name="_heading=h.c6j0r6tnsx8a" w:id="57"/>
      <w:bookmarkEnd w:id="57"/>
      <w:r w:rsidDel="00000000" w:rsidR="00000000" w:rsidRPr="00000000">
        <w:rPr>
          <w:rFonts w:ascii="Arial" w:cs="Arial" w:eastAsia="Arial" w:hAnsi="Arial"/>
          <w:b w:val="1"/>
          <w:bCs w:val="1"/>
          <w:color w:val="000000"/>
          <w:sz w:val="22"/>
          <w:szCs w:val="22"/>
          <w:rtl w:val="0"/>
        </w:rPr>
        <w:t xml:space="preserve">2.2.6. Métricas de Evaluación del Modelo</w:t>
      </w:r>
    </w:p>
    <w:p w:rsidR="00000000" w:rsidDel="00000000" w:rsidP="00000000" w:rsidRDefault="00000000" w:rsidRPr="00000000" w14:paraId="000001FB">
      <w:pPr>
        <w:spacing w:after="80" w:before="8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Accuracy: Proporción de predicciones correctas sobre el total. Fórmula: (TP + TN) / (TP + TN + FP + FN). Es la métrica más intuitiva, pero puede ser engañosa cuando las clases están desbalanceadas. Para el dataset de Huancayo, donde la distribución de clases podría no ser uniforme (el mildiu tiende a ser más prevalente en temporada de lluvias), el F1-Score es la métrica más robusta.</w:t>
      </w:r>
    </w:p>
    <w:p w:rsidR="00000000" w:rsidDel="00000000" w:rsidP="00000000" w:rsidRDefault="00000000" w:rsidRPr="00000000" w14:paraId="000001FC">
      <w:pPr>
        <w:spacing w:after="80" w:before="8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F1-Score: Media armónica entre precisión (TP/(TP+FP)) y Recall (TP/(TP+FN)). Fórmula: 2*(Precisión*Recall)/(Precision+Recall). Penaliza igualmente los falsos positivos y los falsos negativos, siendo especialmente útil cuando las clases están desbalanceadas. El F1-Score macro (promedio sin ponderar por clase) es la métrica principal del proyecto dada la importancia clínica de detectar correctamente cada una de las tres condiciones evaluadas.</w:t>
      </w:r>
    </w:p>
    <w:p w:rsidR="00000000" w:rsidDel="00000000" w:rsidP="00000000" w:rsidRDefault="00000000" w:rsidRPr="00000000" w14:paraId="000001FD">
      <w:pPr>
        <w:spacing w:after="80" w:before="8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Matriz de Confusión: Tabla que muestra los verdaderos positivos, verdaderos negativos, falsos positivos y falsos negativos para cada clase. Permite identificar los pares de clases de mayor confusión (ej. mildiu vs. mancha foliar en estadios iniciales) y ajustar las estrategias de entrenamiento para reducir errores clínicamente relevantes.</w:t>
      </w:r>
    </w:p>
    <w:p w:rsidR="00000000" w:rsidDel="00000000" w:rsidP="00000000" w:rsidRDefault="00000000" w:rsidRPr="00000000" w14:paraId="000001FE">
      <w:pPr>
        <w:spacing w:after="80" w:before="8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Validación cruzada k-fold (k=5): Técnica de evaluación que divide el dataset en k subconjuntos iguales, entrenando k modelos independientes (cada uno con k-1 subconjuntos) y evaluando cada modelo en el subconjunto restante. El rendimiento final reportado es la media y desviación estándar de las k evaluaciones, proporcionando una estimación más robusta del rendimiento del modelo que una única división train/test.</w:t>
      </w:r>
    </w:p>
    <w:p w:rsidR="00000000" w:rsidDel="00000000" w:rsidP="00000000" w:rsidRDefault="00000000" w:rsidRPr="00000000" w14:paraId="000001FF">
      <w:pPr>
        <w:pStyle w:val="Heading3"/>
        <w:spacing w:line="360" w:lineRule="auto"/>
        <w:ind w:left="720" w:firstLine="0"/>
        <w:jc w:val="both"/>
        <w:rPr>
          <w:rFonts w:ascii="Arial" w:cs="Arial" w:eastAsia="Arial" w:hAnsi="Arial"/>
          <w:b w:val="1"/>
          <w:bCs w:val="1"/>
          <w:color w:val="000000"/>
          <w:sz w:val="22"/>
          <w:szCs w:val="22"/>
        </w:rPr>
      </w:pPr>
      <w:bookmarkStart w:colFirst="0" w:colLast="0" w:name="_heading=h.cnflp6uf7u3c" w:id="58"/>
      <w:bookmarkEnd w:id="58"/>
      <w:r w:rsidDel="00000000" w:rsidR="00000000" w:rsidRPr="00000000">
        <w:rPr>
          <w:rFonts w:ascii="Arial" w:cs="Arial" w:eastAsia="Arial" w:hAnsi="Arial"/>
          <w:b w:val="1"/>
          <w:bCs w:val="1"/>
          <w:color w:val="000000"/>
          <w:sz w:val="22"/>
          <w:szCs w:val="22"/>
          <w:rtl w:val="0"/>
        </w:rPr>
        <w:t xml:space="preserve">2.2.7. Sistema Usability Scale (SUS) y Usabilidad</w:t>
      </w:r>
    </w:p>
    <w:p w:rsidR="00000000" w:rsidDel="00000000" w:rsidP="00000000" w:rsidRDefault="00000000" w:rsidRPr="00000000" w14:paraId="00000200">
      <w:pPr>
        <w:spacing w:after="80" w:before="80"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System Usability Scale (SUS) es un cuestionario de 10 ítems desarrollado por Brooke (1996) para medir la usabilidad percibida de sistemas de software e interfaces de usuario. Cada ítem se evalúa en una escala Likert de 5 puntos (1 = totalmente en desacuerdo, 5 = totalmente de acuerdo), produciendo una puntuación global entre 0 y 100 (en la escala original). En el proyecto de Huancayo se utilizará una versión adaptada al contexto agrícola rural de Chupaca, con ítems reformulados en lenguaje accesible para usuarios del sistema con baja alfabetización digital y con una escala Likert de 1 a 5 para la puntuación directa.</w:t>
      </w:r>
    </w:p>
    <w:p w:rsidR="00000000" w:rsidDel="00000000" w:rsidP="00000000" w:rsidRDefault="00000000" w:rsidRPr="00000000" w14:paraId="00000201">
      <w:pPr>
        <w:spacing w:after="80" w:before="80" w:line="360" w:lineRule="auto"/>
        <w:ind w:firstLine="720"/>
        <w:jc w:val="both"/>
        <w:rPr>
          <w:rFonts w:ascii="Arial" w:cs="Arial" w:eastAsia="Arial" w:hAnsi="Arial"/>
          <w:sz w:val="22"/>
          <w:szCs w:val="22"/>
        </w:rPr>
      </w:pPr>
      <w:sdt>
        <w:sdtPr>
          <w:id w:val="159874878"/>
          <w:tag w:val="goog_rdk_2"/>
        </w:sdtPr>
        <w:sdtContent>
          <w:r w:rsidDel="00000000" w:rsidR="00000000" w:rsidRPr="00000000">
            <w:rPr>
              <w:rFonts w:ascii="Arial Unicode MS" w:cs="Arial Unicode MS" w:eastAsia="Arial Unicode MS" w:hAnsi="Arial Unicode MS"/>
              <w:sz w:val="22"/>
              <w:szCs w:val="22"/>
              <w:rtl w:val="0"/>
            </w:rPr>
            <w:t xml:space="preserve">Los ítems adaptados evaluarán cinco dimensiones de usabilidad del sistema web: (1) facilidad de captura de la imagen de la hoja, (2) claridad del resultado del diagnóstico, (3) velocidad de respuesta del sistema, (4) confianza en el resultado del diagnóstico, y (5) intención de uso futuro. La hipótesis HE3 del proyecto establece que la puntuación de usabilidad promedio será ≥ 4 en escala Likert (1–5), umbral equivalente a una puntuación SUS de ≥ 75 (categoría 'bueno' según Bangor et al., 2009).</w:t>
          </w:r>
        </w:sdtContent>
      </w:sdt>
    </w:p>
    <w:p w:rsidR="00000000" w:rsidDel="00000000" w:rsidP="00000000" w:rsidRDefault="00000000" w:rsidRPr="00000000" w14:paraId="00000202">
      <w:pPr>
        <w:pStyle w:val="Heading2"/>
        <w:spacing w:after="160" w:before="300" w:line="360" w:lineRule="auto"/>
        <w:jc w:val="both"/>
        <w:rPr>
          <w:rFonts w:ascii="Arial" w:cs="Arial" w:eastAsia="Arial" w:hAnsi="Arial"/>
          <w:b w:val="1"/>
          <w:bCs w:val="1"/>
          <w:color w:val="000000"/>
          <w:sz w:val="22"/>
          <w:szCs w:val="22"/>
        </w:rPr>
      </w:pPr>
      <w:bookmarkStart w:colFirst="0" w:colLast="0" w:name="_heading=h.3hgbrfqt08vi" w:id="59"/>
      <w:bookmarkEnd w:id="59"/>
      <w:r w:rsidDel="00000000" w:rsidR="00000000" w:rsidRPr="00000000">
        <w:rPr>
          <w:rFonts w:ascii="Arial" w:cs="Arial" w:eastAsia="Arial" w:hAnsi="Arial"/>
          <w:b w:val="1"/>
          <w:bCs w:val="1"/>
          <w:color w:val="000000"/>
          <w:sz w:val="22"/>
          <w:szCs w:val="22"/>
          <w:rtl w:val="0"/>
        </w:rPr>
        <w:t xml:space="preserve">2.3. Definiciones Conceptuales</w:t>
      </w:r>
    </w:p>
    <w:p w:rsidR="00000000" w:rsidDel="00000000" w:rsidP="00000000" w:rsidRDefault="00000000" w:rsidRPr="00000000" w14:paraId="00000203">
      <w:pPr>
        <w:spacing w:after="80" w:before="200"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Accuracy:</w:t>
      </w:r>
      <w:r w:rsidDel="00000000" w:rsidR="00000000" w:rsidRPr="00000000">
        <w:rPr>
          <w:rtl w:val="0"/>
        </w:rPr>
      </w:r>
    </w:p>
    <w:p w:rsidR="00000000" w:rsidDel="00000000" w:rsidP="00000000" w:rsidRDefault="00000000" w:rsidRPr="00000000" w14:paraId="00000204">
      <w:pPr>
        <w:spacing w:after="80" w:before="80" w:line="360" w:lineRule="auto"/>
        <w:jc w:val="both"/>
        <w:rPr>
          <w:rFonts w:ascii="Arial" w:cs="Arial" w:eastAsia="Arial" w:hAnsi="Arial"/>
          <w:sz w:val="22"/>
          <w:szCs w:val="22"/>
        </w:rPr>
      </w:pPr>
      <w:sdt>
        <w:sdtPr>
          <w:id w:val="-498507349"/>
          <w:tag w:val="goog_rdk_3"/>
        </w:sdtPr>
        <w:sdtContent>
          <w:r w:rsidDel="00000000" w:rsidR="00000000" w:rsidRPr="00000000">
            <w:rPr>
              <w:rFonts w:ascii="Arial Unicode MS" w:cs="Arial Unicode MS" w:eastAsia="Arial Unicode MS" w:hAnsi="Arial Unicode MS"/>
              <w:sz w:val="22"/>
              <w:szCs w:val="22"/>
              <w:rtl w:val="0"/>
            </w:rPr>
            <w:t xml:space="preserve">Proporción de predicciones correctas sobre el total de predicciones realizadas por el modelo. Fórmula: (TP + TN) / (TP + TN + FP + FN). Es la métrica principal para la hipótesis general del proyecto (accuracy ≥ 90%).</w:t>
          </w:r>
        </w:sdtContent>
      </w:sdt>
    </w:p>
    <w:p w:rsidR="00000000" w:rsidDel="00000000" w:rsidP="00000000" w:rsidRDefault="00000000" w:rsidRPr="00000000" w14:paraId="00000205">
      <w:pPr>
        <w:spacing w:after="80" w:before="200"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CNN (Convolutional Neural Network):</w:t>
      </w:r>
      <w:r w:rsidDel="00000000" w:rsidR="00000000" w:rsidRPr="00000000">
        <w:rPr>
          <w:rtl w:val="0"/>
        </w:rPr>
      </w:r>
    </w:p>
    <w:p w:rsidR="00000000" w:rsidDel="00000000" w:rsidP="00000000" w:rsidRDefault="00000000" w:rsidRPr="00000000" w14:paraId="00000206">
      <w:pPr>
        <w:spacing w:after="80" w:before="8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Red neuronal profunda que aplica operaciones de convolución para extraer características espaciales jerárquicas de imágenes de forma automática. Es la clase de modelo de machine learning con mayor rendimiento demostrado en tareas de clasificación de imágenes de enfermedades en plantas.</w:t>
      </w:r>
    </w:p>
    <w:p w:rsidR="00000000" w:rsidDel="00000000" w:rsidP="00000000" w:rsidRDefault="00000000" w:rsidRPr="00000000" w14:paraId="00000207">
      <w:pPr>
        <w:spacing w:after="80" w:before="200"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Data Augmentation:</w:t>
      </w:r>
      <w:r w:rsidDel="00000000" w:rsidR="00000000" w:rsidRPr="00000000">
        <w:rPr>
          <w:rtl w:val="0"/>
        </w:rPr>
      </w:r>
    </w:p>
    <w:p w:rsidR="00000000" w:rsidDel="00000000" w:rsidP="00000000" w:rsidRDefault="00000000" w:rsidRPr="00000000" w14:paraId="00000208">
      <w:pPr>
        <w:spacing w:after="80" w:before="8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Técnica de aumento artificial del tamaño del dataset de entrenamiento mediante transformaciones aleatorias de las imágenes (rotación, flip horizontal/vertical, zoom, cambios de brillo y contraste) sin alterar la clase de la imagen. Es esencial para evitar el sobreajuste cuando el dataset local tiene solo 800 imágenes, como en el caso del proyecto de Huancayo.</w:t>
      </w:r>
    </w:p>
    <w:p w:rsidR="00000000" w:rsidDel="00000000" w:rsidP="00000000" w:rsidRDefault="00000000" w:rsidRPr="00000000" w14:paraId="00000209">
      <w:pPr>
        <w:spacing w:after="80" w:before="200"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Domain Shift:</w:t>
      </w:r>
      <w:r w:rsidDel="00000000" w:rsidR="00000000" w:rsidRPr="00000000">
        <w:rPr>
          <w:rtl w:val="0"/>
        </w:rPr>
      </w:r>
    </w:p>
    <w:p w:rsidR="00000000" w:rsidDel="00000000" w:rsidP="00000000" w:rsidRDefault="00000000" w:rsidRPr="00000000" w14:paraId="0000020A">
      <w:pPr>
        <w:spacing w:after="80" w:before="8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Fenómeno por el cual un modelo entrenado en un dominio fuente (PlantVillage: condiciones de laboratorio controladas) pierde precisión cuando se aplica en un dominio objetivo diferente (Huancayo: condiciones reales de campo andino), debido a diferencias en la distribución estadística de los datos de entrada entre ambos dominios.</w:t>
      </w:r>
    </w:p>
    <w:p w:rsidR="00000000" w:rsidDel="00000000" w:rsidP="00000000" w:rsidRDefault="00000000" w:rsidRPr="00000000" w14:paraId="0000020B">
      <w:pPr>
        <w:spacing w:after="80" w:before="200"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EfficientNet:</w:t>
      </w:r>
      <w:r w:rsidDel="00000000" w:rsidR="00000000" w:rsidRPr="00000000">
        <w:rPr>
          <w:rtl w:val="0"/>
        </w:rPr>
      </w:r>
    </w:p>
    <w:p w:rsidR="00000000" w:rsidDel="00000000" w:rsidP="00000000" w:rsidRDefault="00000000" w:rsidRPr="00000000" w14:paraId="0000020C">
      <w:pPr>
        <w:spacing w:after="80" w:before="8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Familia de arquitecturas CNN propuesta por Tan y Le (2019) que utiliza escalado compuesto para optimizar simultáneamente la profundidad, ancho y resolución de la red. EfficientNet-Lite reporta el accuracy más alto (99.89%) en el dataset PlantVillage para clasificación de enfermedades en plantas.</w:t>
      </w:r>
    </w:p>
    <w:p w:rsidR="00000000" w:rsidDel="00000000" w:rsidP="00000000" w:rsidRDefault="00000000" w:rsidRPr="00000000" w14:paraId="0000020D">
      <w:pPr>
        <w:spacing w:after="80" w:before="200"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F1-Score:</w:t>
      </w:r>
      <w:r w:rsidDel="00000000" w:rsidR="00000000" w:rsidRPr="00000000">
        <w:rPr>
          <w:rtl w:val="0"/>
        </w:rPr>
      </w:r>
    </w:p>
    <w:p w:rsidR="00000000" w:rsidDel="00000000" w:rsidP="00000000" w:rsidRDefault="00000000" w:rsidRPr="00000000" w14:paraId="0000020E">
      <w:pPr>
        <w:spacing w:after="80" w:before="8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Media armónica entre Precision y Recall. Fórmula: 2*(Precision*Recall)/(Precision+Recall). Métrica robusta cuando las clases están desbalanceadas, especialmente relevante para el dataset local de Huancayo donde la distribución de enfermedades puede no ser uniforme.</w:t>
      </w:r>
    </w:p>
    <w:p w:rsidR="00000000" w:rsidDel="00000000" w:rsidP="00000000" w:rsidRDefault="00000000" w:rsidRPr="00000000" w14:paraId="0000020F">
      <w:pPr>
        <w:spacing w:after="80" w:before="200"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Fine-Tuning:</w:t>
      </w:r>
      <w:r w:rsidDel="00000000" w:rsidR="00000000" w:rsidRPr="00000000">
        <w:rPr>
          <w:rtl w:val="0"/>
        </w:rPr>
      </w:r>
    </w:p>
    <w:p w:rsidR="00000000" w:rsidDel="00000000" w:rsidP="00000000" w:rsidRDefault="00000000" w:rsidRPr="00000000" w14:paraId="00000210">
      <w:pPr>
        <w:spacing w:after="80" w:before="8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Proceso de ajuste de los pesos de un modelo CNN preentrenado (en ImageNet) usando un dataset objetivo específico (imágenes de enfermedades en huerto doméstico en Huancayo), permitiendo al modelo adaptar sus representaciones aprendidas al nuevo dominio.</w:t>
      </w:r>
    </w:p>
    <w:p w:rsidR="00000000" w:rsidDel="00000000" w:rsidP="00000000" w:rsidRDefault="00000000" w:rsidRPr="00000000" w14:paraId="00000211">
      <w:pPr>
        <w:spacing w:after="80" w:before="200"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ImageNet:</w:t>
      </w:r>
      <w:r w:rsidDel="00000000" w:rsidR="00000000" w:rsidRPr="00000000">
        <w:rPr>
          <w:rtl w:val="0"/>
        </w:rPr>
      </w:r>
    </w:p>
    <w:p w:rsidR="00000000" w:rsidDel="00000000" w:rsidP="00000000" w:rsidRDefault="00000000" w:rsidRPr="00000000" w14:paraId="00000212">
      <w:pPr>
        <w:spacing w:after="80" w:before="8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Dataset de referencia con más de 14 millones de imágenes de 1,000 categorías, utilizado para el preentrenamiento de las arquitecturas CNN candidatas del proyecto (ResNet50, MobileNetV2, EfficientNet). Las características aprendidas en ImageNet son transferibles a la tarea de detección de enfermedades en plantas de huerto mediante transfer learning.</w:t>
      </w:r>
    </w:p>
    <w:p w:rsidR="00000000" w:rsidDel="00000000" w:rsidP="00000000" w:rsidRDefault="00000000" w:rsidRPr="00000000" w14:paraId="00000213">
      <w:pPr>
        <w:spacing w:after="80" w:before="200"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MobileNetV2:</w:t>
      </w:r>
      <w:r w:rsidDel="00000000" w:rsidR="00000000" w:rsidRPr="00000000">
        <w:rPr>
          <w:rtl w:val="0"/>
        </w:rPr>
      </w:r>
    </w:p>
    <w:p w:rsidR="00000000" w:rsidDel="00000000" w:rsidP="00000000" w:rsidRDefault="00000000" w:rsidRPr="00000000" w14:paraId="00000214">
      <w:pPr>
        <w:spacing w:after="80" w:before="8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Arquitectura CNN eficiente para dispositivos móviles basada en bloques invertidos residuales con convoluciones separables en profundidad. Con 3.4M parámetros, es la más ligera de las tres arquitecturas candidatas y la más adecuada para implementación en smartphones de usuarios del sistema de Huancayo con recursos computacionales limitados.</w:t>
      </w:r>
    </w:p>
    <w:p w:rsidR="00000000" w:rsidDel="00000000" w:rsidP="00000000" w:rsidRDefault="00000000" w:rsidRPr="00000000" w14:paraId="00000215">
      <w:pPr>
        <w:spacing w:after="80" w:before="200"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PlantVillage:</w:t>
      </w:r>
      <w:r w:rsidDel="00000000" w:rsidR="00000000" w:rsidRPr="00000000">
        <w:rPr>
          <w:rtl w:val="0"/>
        </w:rPr>
      </w:r>
    </w:p>
    <w:p w:rsidR="00000000" w:rsidDel="00000000" w:rsidP="00000000" w:rsidRDefault="00000000" w:rsidRPr="00000000" w14:paraId="00000216">
      <w:pPr>
        <w:spacing w:after="80" w:before="8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Dataset público de imágenes de hojas de plantas (54,000+ imágenes, 26 cultivos, 38 clases de enfermedades), incluyendo 2,152 imágenes en huerto doméstico con mildiu, mancha foliar y hojas sanas. Es el dataset de preentrenamiento (baseline) del proyecto de Huancayo, con el cual se compara el rendimiento del modelo con fine-tuning local.</w:t>
      </w:r>
    </w:p>
    <w:p w:rsidR="00000000" w:rsidDel="00000000" w:rsidP="00000000" w:rsidRDefault="00000000" w:rsidRPr="00000000" w14:paraId="00000217">
      <w:pPr>
        <w:spacing w:after="80" w:before="200"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ResNet50:</w:t>
      </w:r>
      <w:r w:rsidDel="00000000" w:rsidR="00000000" w:rsidRPr="00000000">
        <w:rPr>
          <w:rtl w:val="0"/>
        </w:rPr>
      </w:r>
    </w:p>
    <w:p w:rsidR="00000000" w:rsidDel="00000000" w:rsidP="00000000" w:rsidRDefault="00000000" w:rsidRPr="00000000" w14:paraId="00000218">
      <w:pPr>
        <w:spacing w:after="80" w:before="8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Arquitectura CNN de 50 capas con conexiones residuales (skip connections) propuesta por He et al. (2016). Con 25M parámetros y 76.1% de top-1 accuracy en ImageNet, es el baseline más utilizado en estudios de detección de enfermedades en plantas. Ganadora del ILSVRC 2015.</w:t>
      </w:r>
    </w:p>
    <w:p w:rsidR="00000000" w:rsidDel="00000000" w:rsidP="00000000" w:rsidRDefault="00000000" w:rsidRPr="00000000" w14:paraId="00000219">
      <w:pPr>
        <w:spacing w:after="80" w:before="200"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Mildiu Polvoriento:</w:t>
      </w:r>
      <w:r w:rsidDel="00000000" w:rsidR="00000000" w:rsidRPr="00000000">
        <w:rPr>
          <w:rtl w:val="0"/>
        </w:rPr>
      </w:r>
    </w:p>
    <w:p w:rsidR="00000000" w:rsidDel="00000000" w:rsidP="00000000" w:rsidRDefault="00000000" w:rsidRPr="00000000" w14:paraId="0000021A">
      <w:pPr>
        <w:spacing w:after="80" w:before="8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Enfermedad causada por el oomiceto Bremia lactucae, principal amenaza fitosanitaria para los huertos domésticos en la sierra andina del Perú, incluyendo Huancayo, Junín. Se manifiesta como lesiones acuosas que evolucionan a manchas necróticas marrón oscuro con bordes amarillentos. Puede devastar un cultivo en 48–72 horas bajo condiciones de alta humedad.</w:t>
      </w:r>
    </w:p>
    <w:p w:rsidR="00000000" w:rsidDel="00000000" w:rsidP="00000000" w:rsidRDefault="00000000" w:rsidRPr="00000000" w14:paraId="0000021B">
      <w:pPr>
        <w:spacing w:after="80" w:before="200"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Transfer Learning:</w:t>
      </w:r>
      <w:r w:rsidDel="00000000" w:rsidR="00000000" w:rsidRPr="00000000">
        <w:rPr>
          <w:rtl w:val="0"/>
        </w:rPr>
      </w:r>
    </w:p>
    <w:p w:rsidR="00000000" w:rsidDel="00000000" w:rsidP="00000000" w:rsidRDefault="00000000" w:rsidRPr="00000000" w14:paraId="0000021C">
      <w:pPr>
        <w:spacing w:after="80" w:before="8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Técnica de machine learning que reutiliza representaciones aprendidas por un modelo en una tarea fuente (clasificación de imágenes en ImageNet) para mejorar el rendimiento en una tarea objetivo-relacionada (detección de enfermedades en plantas de huerto en Huancayo) con pocos datos etiquetados en el dominio objetivo.</w:t>
      </w:r>
    </w:p>
    <w:p w:rsidR="00000000" w:rsidDel="00000000" w:rsidP="00000000" w:rsidRDefault="00000000" w:rsidRPr="00000000" w14:paraId="0000021D">
      <w:pPr>
        <w:spacing w:after="80" w:before="200"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Visión Computacional:</w:t>
      </w:r>
      <w:r w:rsidDel="00000000" w:rsidR="00000000" w:rsidRPr="00000000">
        <w:rPr>
          <w:rtl w:val="0"/>
        </w:rPr>
      </w:r>
    </w:p>
    <w:p w:rsidR="00000000" w:rsidDel="00000000" w:rsidP="00000000" w:rsidRDefault="00000000" w:rsidRPr="00000000" w14:paraId="0000021E">
      <w:pPr>
        <w:spacing w:after="80" w:before="80" w:line="360" w:lineRule="auto"/>
        <w:jc w:val="both"/>
        <w:rPr>
          <w:rFonts w:ascii="Arial" w:cs="Arial" w:eastAsia="Arial" w:hAnsi="Arial"/>
          <w:sz w:val="22"/>
          <w:szCs w:val="22"/>
        </w:rPr>
      </w:pPr>
      <w:bookmarkStart w:colFirst="0" w:colLast="0" w:name="_heading=h.ts7hwk2guotg" w:id="60"/>
      <w:bookmarkEnd w:id="60"/>
      <w:r w:rsidDel="00000000" w:rsidR="00000000" w:rsidRPr="00000000">
        <w:rPr>
          <w:rFonts w:ascii="Arial" w:cs="Arial" w:eastAsia="Arial" w:hAnsi="Arial"/>
          <w:sz w:val="22"/>
          <w:szCs w:val="22"/>
          <w:rtl w:val="0"/>
        </w:rPr>
        <w:t xml:space="preserve">Rama de la inteligencia artificial que permite a los sistemas informáticos interpretar y comprender información visual del mundo real mediante el procesamiento y análisis de imágenes y videos digitales. En el presente proyecto, se aplica para el diagnóstico automático de enfermedades foliares en huertos domésticos mediante fotografías tomadas con smartphones.</w:t>
      </w:r>
    </w:p>
    <w:p w:rsidR="00000000" w:rsidDel="00000000" w:rsidP="00000000" w:rsidRDefault="00000000" w:rsidRPr="00000000" w14:paraId="0000021F">
      <w:pPr>
        <w:spacing w:after="80" w:before="8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0">
      <w:pPr>
        <w:spacing w:line="360" w:lineRule="auto"/>
        <w:jc w:val="both"/>
        <w:rPr>
          <w:rFonts w:ascii="Arial" w:cs="Arial" w:eastAsia="Arial" w:hAnsi="Arial"/>
          <w:b w:val="1"/>
          <w:bCs w:val="1"/>
          <w:sz w:val="22"/>
          <w:szCs w:val="22"/>
        </w:rPr>
      </w:pPr>
      <w:bookmarkStart w:colFirst="0" w:colLast="0" w:name="_heading=h.tdqu7g5hajpx" w:id="61"/>
      <w:bookmarkEnd w:id="61"/>
      <w:r w:rsidDel="00000000" w:rsidR="00000000" w:rsidRPr="00000000">
        <w:br w:type="page"/>
      </w:r>
      <w:r w:rsidDel="00000000" w:rsidR="00000000" w:rsidRPr="00000000">
        <w:rPr>
          <w:rtl w:val="0"/>
        </w:rPr>
      </w:r>
    </w:p>
    <w:p w:rsidR="00000000" w:rsidDel="00000000" w:rsidP="00000000" w:rsidRDefault="00000000" w:rsidRPr="00000000" w14:paraId="00000221">
      <w:pPr>
        <w:pStyle w:val="Heading1"/>
        <w:spacing w:line="360" w:lineRule="auto"/>
        <w:jc w:val="both"/>
        <w:rPr>
          <w:rFonts w:ascii="Arial" w:cs="Arial" w:eastAsia="Arial" w:hAnsi="Arial"/>
          <w:b w:val="1"/>
          <w:bCs w:val="1"/>
          <w:color w:val="000000"/>
          <w:sz w:val="22"/>
          <w:szCs w:val="22"/>
        </w:rPr>
      </w:pPr>
      <w:bookmarkStart w:colFirst="0" w:colLast="0" w:name="_heading=h.5v3r547ubl9j" w:id="62"/>
      <w:bookmarkEnd w:id="62"/>
      <w:r w:rsidDel="00000000" w:rsidR="00000000" w:rsidRPr="00000000">
        <w:rPr>
          <w:rFonts w:ascii="Arial" w:cs="Arial" w:eastAsia="Arial" w:hAnsi="Arial"/>
          <w:b w:val="1"/>
          <w:bCs w:val="1"/>
          <w:color w:val="000000"/>
          <w:sz w:val="22"/>
          <w:szCs w:val="22"/>
          <w:rtl w:val="0"/>
        </w:rPr>
        <w:t xml:space="preserve">CAPÍTULO III</w:t>
      </w:r>
    </w:p>
    <w:p w:rsidR="00000000" w:rsidDel="00000000" w:rsidP="00000000" w:rsidRDefault="00000000" w:rsidRPr="00000000" w14:paraId="00000222">
      <w:pPr>
        <w:pStyle w:val="Heading1"/>
        <w:spacing w:line="360" w:lineRule="auto"/>
        <w:jc w:val="both"/>
        <w:rPr>
          <w:rFonts w:ascii="Arial" w:cs="Arial" w:eastAsia="Arial" w:hAnsi="Arial"/>
          <w:b w:val="1"/>
          <w:bCs w:val="1"/>
          <w:color w:val="000000"/>
          <w:sz w:val="22"/>
          <w:szCs w:val="22"/>
        </w:rPr>
      </w:pPr>
      <w:bookmarkStart w:colFirst="0" w:colLast="0" w:name="_heading=h.85u1jxv8tdns" w:id="63"/>
      <w:bookmarkEnd w:id="63"/>
      <w:r w:rsidDel="00000000" w:rsidR="00000000" w:rsidRPr="00000000">
        <w:rPr>
          <w:rFonts w:ascii="Arial" w:cs="Arial" w:eastAsia="Arial" w:hAnsi="Arial"/>
          <w:b w:val="1"/>
          <w:bCs w:val="1"/>
          <w:color w:val="000000"/>
          <w:sz w:val="22"/>
          <w:szCs w:val="22"/>
          <w:rtl w:val="0"/>
        </w:rPr>
        <w:t xml:space="preserve">METODOLOGÍA</w:t>
      </w:r>
    </w:p>
    <w:p w:rsidR="00000000" w:rsidDel="00000000" w:rsidP="00000000" w:rsidRDefault="00000000" w:rsidRPr="00000000" w14:paraId="00000223">
      <w:pPr>
        <w:pStyle w:val="Heading2"/>
        <w:spacing w:after="160" w:before="300" w:line="360" w:lineRule="auto"/>
        <w:jc w:val="both"/>
        <w:rPr>
          <w:rFonts w:ascii="Arial" w:cs="Arial" w:eastAsia="Arial" w:hAnsi="Arial"/>
          <w:b w:val="1"/>
          <w:bCs w:val="1"/>
          <w:color w:val="000000"/>
          <w:sz w:val="22"/>
          <w:szCs w:val="22"/>
        </w:rPr>
      </w:pPr>
      <w:bookmarkStart w:colFirst="0" w:colLast="0" w:name="_heading=h.6kln3rk8im7l" w:id="64"/>
      <w:bookmarkEnd w:id="64"/>
      <w:r w:rsidDel="00000000" w:rsidR="00000000" w:rsidRPr="00000000">
        <w:rPr>
          <w:rFonts w:ascii="Arial" w:cs="Arial" w:eastAsia="Arial" w:hAnsi="Arial"/>
          <w:b w:val="1"/>
          <w:bCs w:val="1"/>
          <w:color w:val="000000"/>
          <w:sz w:val="22"/>
          <w:szCs w:val="22"/>
          <w:rtl w:val="0"/>
        </w:rPr>
        <w:t xml:space="preserve">3.1. Método, Tipo o Alcance de la Investigación</w:t>
      </w:r>
    </w:p>
    <w:p w:rsidR="00000000" w:rsidDel="00000000" w:rsidP="00000000" w:rsidRDefault="00000000" w:rsidRPr="00000000" w14:paraId="00000224">
      <w:pPr>
        <w:pStyle w:val="Heading3"/>
        <w:spacing w:after="120" w:before="240" w:line="360" w:lineRule="auto"/>
        <w:ind w:firstLine="720"/>
        <w:jc w:val="both"/>
        <w:rPr>
          <w:rFonts w:ascii="Arial" w:cs="Arial" w:eastAsia="Arial" w:hAnsi="Arial"/>
          <w:b w:val="1"/>
          <w:bCs w:val="1"/>
          <w:color w:val="000000"/>
          <w:sz w:val="22"/>
          <w:szCs w:val="22"/>
        </w:rPr>
      </w:pPr>
      <w:bookmarkStart w:colFirst="0" w:colLast="0" w:name="_heading=h.qaqum5kg1pnh" w:id="65"/>
      <w:bookmarkEnd w:id="65"/>
      <w:r w:rsidDel="00000000" w:rsidR="00000000" w:rsidRPr="00000000">
        <w:rPr>
          <w:rFonts w:ascii="Arial" w:cs="Arial" w:eastAsia="Arial" w:hAnsi="Arial"/>
          <w:b w:val="1"/>
          <w:bCs w:val="1"/>
          <w:color w:val="000000"/>
          <w:sz w:val="22"/>
          <w:szCs w:val="22"/>
          <w:rtl w:val="0"/>
        </w:rPr>
        <w:t xml:space="preserve">3.1.1. Método general o teórico de la investigación</w:t>
      </w:r>
    </w:p>
    <w:p w:rsidR="00000000" w:rsidDel="00000000" w:rsidP="00000000" w:rsidRDefault="00000000" w:rsidRPr="00000000" w14:paraId="00000225">
      <w:pPr>
        <w:spacing w:after="120" w:before="120" w:line="360" w:lineRule="auto"/>
        <w:jc w:val="both"/>
        <w:rPr>
          <w:rFonts w:ascii="Arial" w:cs="Arial" w:eastAsia="Arial" w:hAnsi="Arial"/>
          <w:sz w:val="22"/>
          <w:szCs w:val="22"/>
        </w:rPr>
      </w:pPr>
      <w:sdt>
        <w:sdtPr>
          <w:id w:val="-1482442356"/>
          <w:tag w:val="goog_rdk_4"/>
        </w:sdtPr>
        <w:sdtContent>
          <w:r w:rsidDel="00000000" w:rsidR="00000000" w:rsidRPr="00000000">
            <w:rPr>
              <w:rFonts w:ascii="Arial Unicode MS" w:cs="Arial Unicode MS" w:eastAsia="Arial Unicode MS" w:hAnsi="Arial Unicode MS"/>
              <w:sz w:val="22"/>
              <w:szCs w:val="22"/>
              <w:rtl w:val="0"/>
            </w:rPr>
            <w:t xml:space="preserve">El método general de la presente investigación es el método científico, entendido como el conjunto de procedimientos sistemáticos y replicables orientados a la generación de conocimiento verificable. La investigación sigue las fases clásicas del método científico: observación del problema (domain shift en modelos CNN aplicados a condiciones andinas), formulación de hipótesis cuantificables (mejora ≥ 15 puntos porcentuales en accuracy y ≥ 12 puntos en F1-Score), diseño y ejecución del experimento controlado (entrenamiento y evaluación de tres arquitecturas con fine-tuning local), análisis de resultados y contrastación de hipótesis mediante pruebas estadísticas. </w:t>
          </w:r>
        </w:sdtContent>
      </w:sdt>
    </w:p>
    <w:p w:rsidR="00000000" w:rsidDel="00000000" w:rsidP="00000000" w:rsidRDefault="00000000" w:rsidRPr="00000000" w14:paraId="00000226">
      <w:pPr>
        <w:spacing w:after="120" w:before="12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método teórico secundario empleado es el método hipotético-deductivo, en el cual las hipótesis del proyecto se derivan de la teoría del transfer learning y domain adaptation (Pan y Yang, 2010), y son puestas a prueba mediante evidencia empírica recolectada específicamente en la ciudad de Huancayo, Junín.</w:t>
      </w:r>
    </w:p>
    <w:p w:rsidR="00000000" w:rsidDel="00000000" w:rsidP="00000000" w:rsidRDefault="00000000" w:rsidRPr="00000000" w14:paraId="00000227">
      <w:pPr>
        <w:pStyle w:val="Heading3"/>
        <w:spacing w:after="120" w:before="240" w:line="360" w:lineRule="auto"/>
        <w:ind w:firstLine="720"/>
        <w:jc w:val="both"/>
        <w:rPr>
          <w:rFonts w:ascii="Arial" w:cs="Arial" w:eastAsia="Arial" w:hAnsi="Arial"/>
          <w:b w:val="1"/>
          <w:bCs w:val="1"/>
          <w:color w:val="000000"/>
          <w:sz w:val="22"/>
          <w:szCs w:val="22"/>
        </w:rPr>
      </w:pPr>
      <w:bookmarkStart w:colFirst="0" w:colLast="0" w:name="_heading=h.lepslumul29n" w:id="66"/>
      <w:bookmarkEnd w:id="66"/>
      <w:r w:rsidDel="00000000" w:rsidR="00000000" w:rsidRPr="00000000">
        <w:rPr>
          <w:rFonts w:ascii="Arial" w:cs="Arial" w:eastAsia="Arial" w:hAnsi="Arial"/>
          <w:b w:val="1"/>
          <w:bCs w:val="1"/>
          <w:color w:val="000000"/>
          <w:sz w:val="22"/>
          <w:szCs w:val="22"/>
          <w:rtl w:val="0"/>
        </w:rPr>
        <w:t xml:space="preserve">3.1.2. Método específico de la investigación</w:t>
      </w:r>
    </w:p>
    <w:p w:rsidR="00000000" w:rsidDel="00000000" w:rsidP="00000000" w:rsidRDefault="00000000" w:rsidRPr="00000000" w14:paraId="00000228">
      <w:pPr>
        <w:spacing w:after="120" w:before="12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método específico utilizado es el método experimental comparativo, dado que la investigación compara de forma sistemática el rendimiento de tres arquitecturas CNN (MobileNetV2, EfficientNet-Lite y ResNet50) bajo condiciones idénticas de fine-tuning local, utilizando las mismas particiones del dataset, los mismos hiperparámetros base y las mismas métricas de evaluación. La comparación se realiza tanto respecto al modelo base (PlantVillage sin fine-tuning) como entre las tres arquitecturas candidatas, permitiendo identificar cuál ofrece la mejor relación precisión-eficiencia computacional para el contexto de uso en huertos domésticos de Huancayo.</w:t>
      </w:r>
    </w:p>
    <w:p w:rsidR="00000000" w:rsidDel="00000000" w:rsidP="00000000" w:rsidRDefault="00000000" w:rsidRPr="00000000" w14:paraId="00000229">
      <w:pPr>
        <w:pStyle w:val="Heading3"/>
        <w:spacing w:after="120" w:before="240" w:line="360" w:lineRule="auto"/>
        <w:ind w:firstLine="720"/>
        <w:jc w:val="both"/>
        <w:rPr>
          <w:rFonts w:ascii="Arial" w:cs="Arial" w:eastAsia="Arial" w:hAnsi="Arial"/>
          <w:b w:val="1"/>
          <w:bCs w:val="1"/>
          <w:color w:val="000000"/>
          <w:sz w:val="22"/>
          <w:szCs w:val="22"/>
        </w:rPr>
      </w:pPr>
      <w:bookmarkStart w:colFirst="0" w:colLast="0" w:name="_heading=h.fj68heulvui1" w:id="67"/>
      <w:bookmarkEnd w:id="67"/>
      <w:r w:rsidDel="00000000" w:rsidR="00000000" w:rsidRPr="00000000">
        <w:rPr>
          <w:rFonts w:ascii="Arial" w:cs="Arial" w:eastAsia="Arial" w:hAnsi="Arial"/>
          <w:b w:val="1"/>
          <w:bCs w:val="1"/>
          <w:color w:val="000000"/>
          <w:sz w:val="22"/>
          <w:szCs w:val="22"/>
          <w:rtl w:val="0"/>
        </w:rPr>
        <w:t xml:space="preserve">3.1.3. Enfoque de investigación</w:t>
      </w:r>
    </w:p>
    <w:p w:rsidR="00000000" w:rsidDel="00000000" w:rsidP="00000000" w:rsidRDefault="00000000" w:rsidRPr="00000000" w14:paraId="0000022A">
      <w:pPr>
        <w:spacing w:line="360" w:lineRule="auto"/>
        <w:jc w:val="both"/>
        <w:rPr>
          <w:rFonts w:ascii="Arial" w:cs="Arial" w:eastAsia="Arial" w:hAnsi="Arial"/>
          <w:sz w:val="22"/>
          <w:szCs w:val="22"/>
        </w:rPr>
      </w:pPr>
      <w:sdt>
        <w:sdtPr>
          <w:id w:val="-1405288204"/>
          <w:tag w:val="goog_rdk_5"/>
        </w:sdtPr>
        <w:sdtContent>
          <w:r w:rsidDel="00000000" w:rsidR="00000000" w:rsidRPr="00000000">
            <w:rPr>
              <w:rFonts w:ascii="Arial Unicode MS" w:cs="Arial Unicode MS" w:eastAsia="Arial Unicode MS" w:hAnsi="Arial Unicode MS"/>
              <w:sz w:val="22"/>
              <w:szCs w:val="22"/>
              <w:rtl w:val="0"/>
            </w:rPr>
            <w:t xml:space="preserve">El enfoque de la investigación es cuantitativo. La recolección de datos se realiza mediante imágenes digitales de hojas de plantas de huerto doméstico (dato objetivo y medible), el procesamiento mediante modelos de machine learning produce métricas numéricas (accuracy, F1-Score, precision, recall) y la evaluación de la usabilidad se realiza mediante un cuestionario SUS adaptado con escala Likert (1–5), cuyos resultados se analizan estadísticamente. Las hipótesis del proyecto son formuladas en términos cuantitativos verificables (umbrales de accuracy ≥ 90%, mejora ≥ 15 pp, usabilidad ≥ 4/5), lo que permite su contrastación objetiva mediante los datos obtenidos.</w:t>
          </w:r>
        </w:sdtContent>
      </w:sdt>
    </w:p>
    <w:p w:rsidR="00000000" w:rsidDel="00000000" w:rsidP="00000000" w:rsidRDefault="00000000" w:rsidRPr="00000000" w14:paraId="0000022B">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C">
      <w:pPr>
        <w:pStyle w:val="Heading3"/>
        <w:spacing w:after="120" w:before="240" w:line="360" w:lineRule="auto"/>
        <w:ind w:firstLine="720"/>
        <w:jc w:val="both"/>
        <w:rPr>
          <w:rFonts w:ascii="Arial" w:cs="Arial" w:eastAsia="Arial" w:hAnsi="Arial"/>
          <w:b w:val="1"/>
          <w:bCs w:val="1"/>
          <w:color w:val="000000"/>
          <w:sz w:val="22"/>
          <w:szCs w:val="22"/>
        </w:rPr>
      </w:pPr>
      <w:bookmarkStart w:colFirst="0" w:colLast="0" w:name="_heading=h.r0dgmuwjdbl2" w:id="68"/>
      <w:bookmarkEnd w:id="68"/>
      <w:r w:rsidDel="00000000" w:rsidR="00000000" w:rsidRPr="00000000">
        <w:rPr>
          <w:rFonts w:ascii="Arial" w:cs="Arial" w:eastAsia="Arial" w:hAnsi="Arial"/>
          <w:b w:val="1"/>
          <w:bCs w:val="1"/>
          <w:color w:val="000000"/>
          <w:sz w:val="22"/>
          <w:szCs w:val="22"/>
          <w:rtl w:val="0"/>
        </w:rPr>
        <w:t xml:space="preserve">3.1.4. Tipo de investigación</w:t>
      </w:r>
    </w:p>
    <w:p w:rsidR="00000000" w:rsidDel="00000000" w:rsidP="00000000" w:rsidRDefault="00000000" w:rsidRPr="00000000" w14:paraId="0000022D">
      <w:pPr>
        <w:spacing w:after="120" w:before="12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tipo de investigación es aplicada, en tanto que tiene como finalidad resolver un problema práctico concreto: la detección temprana de enfermedades en plantas de huerto doméstico en la ciudad de Huancayo, Junín, mediante un sistema tecnológico accesible a propietarios con baja alfabetización digital. La investigación aplica conocimiento científico existente sobre CNN y transfer learning para desarrollar un artefacto tecnológico funcional (modelo CNN con fine-tuning local + aplicación móvil) cuya utilidad es directamente evaluable en el contexto real del problema.</w:t>
      </w:r>
    </w:p>
    <w:p w:rsidR="00000000" w:rsidDel="00000000" w:rsidP="00000000" w:rsidRDefault="00000000" w:rsidRPr="00000000" w14:paraId="0000022E">
      <w:pPr>
        <w:pStyle w:val="Heading3"/>
        <w:spacing w:after="120" w:before="240" w:line="360" w:lineRule="auto"/>
        <w:ind w:firstLine="720"/>
        <w:jc w:val="both"/>
        <w:rPr>
          <w:rFonts w:ascii="Arial" w:cs="Arial" w:eastAsia="Arial" w:hAnsi="Arial"/>
          <w:b w:val="1"/>
          <w:bCs w:val="1"/>
          <w:color w:val="000000"/>
          <w:sz w:val="22"/>
          <w:szCs w:val="22"/>
        </w:rPr>
      </w:pPr>
      <w:bookmarkStart w:colFirst="0" w:colLast="0" w:name="_heading=h.8g47zlc4plua" w:id="69"/>
      <w:bookmarkEnd w:id="69"/>
      <w:r w:rsidDel="00000000" w:rsidR="00000000" w:rsidRPr="00000000">
        <w:rPr>
          <w:rFonts w:ascii="Arial" w:cs="Arial" w:eastAsia="Arial" w:hAnsi="Arial"/>
          <w:b w:val="1"/>
          <w:bCs w:val="1"/>
          <w:color w:val="000000"/>
          <w:sz w:val="22"/>
          <w:szCs w:val="22"/>
          <w:rtl w:val="0"/>
        </w:rPr>
        <w:t xml:space="preserve">3.1.5. Alcance de investigación</w:t>
      </w:r>
    </w:p>
    <w:p w:rsidR="00000000" w:rsidDel="00000000" w:rsidP="00000000" w:rsidRDefault="00000000" w:rsidRPr="00000000" w14:paraId="0000022F">
      <w:pPr>
        <w:spacing w:after="120" w:before="12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alcance de la investigación es explicativo. La investigación no solo describe el rendimiento del modelo CNN con fine-tuning local (nivel descriptivo), sino que busca explicar las causas de la mejora observada: por qué el fine-tuning con imágenes locales reduce el domain shift y en qué medida cada arquitectura CNN responde de manera diferente al proceso de adaptación al dominio local de Huancayo. La comparación sistemática de las tres arquitecturas y la cuantificación de la mejora respecto al modelo base permiten establecer relaciones causales entre la estrategia de fine-tuning y el rendimiento del modelo en condiciones de campo real.</w:t>
      </w:r>
    </w:p>
    <w:p w:rsidR="00000000" w:rsidDel="00000000" w:rsidP="00000000" w:rsidRDefault="00000000" w:rsidRPr="00000000" w14:paraId="00000230">
      <w:pPr>
        <w:pStyle w:val="Heading2"/>
        <w:spacing w:after="160" w:before="300" w:line="360" w:lineRule="auto"/>
        <w:jc w:val="both"/>
        <w:rPr>
          <w:rFonts w:ascii="Arial" w:cs="Arial" w:eastAsia="Arial" w:hAnsi="Arial"/>
          <w:b w:val="1"/>
          <w:bCs w:val="1"/>
          <w:color w:val="000000"/>
          <w:sz w:val="22"/>
          <w:szCs w:val="22"/>
        </w:rPr>
      </w:pPr>
      <w:bookmarkStart w:colFirst="0" w:colLast="0" w:name="_heading=h.foeyrts1m836" w:id="70"/>
      <w:bookmarkEnd w:id="70"/>
      <w:r w:rsidDel="00000000" w:rsidR="00000000" w:rsidRPr="00000000">
        <w:rPr>
          <w:rFonts w:ascii="Arial" w:cs="Arial" w:eastAsia="Arial" w:hAnsi="Arial"/>
          <w:b w:val="1"/>
          <w:bCs w:val="1"/>
          <w:color w:val="000000"/>
          <w:sz w:val="22"/>
          <w:szCs w:val="22"/>
          <w:rtl w:val="0"/>
        </w:rPr>
        <w:t xml:space="preserve">3.2. Diseño de la Investigación</w:t>
      </w:r>
    </w:p>
    <w:p w:rsidR="00000000" w:rsidDel="00000000" w:rsidP="00000000" w:rsidRDefault="00000000" w:rsidRPr="00000000" w14:paraId="00000231">
      <w:pPr>
        <w:pStyle w:val="Heading3"/>
        <w:spacing w:after="120" w:before="240" w:line="360" w:lineRule="auto"/>
        <w:ind w:firstLine="720"/>
        <w:jc w:val="both"/>
        <w:rPr>
          <w:rFonts w:ascii="Arial" w:cs="Arial" w:eastAsia="Arial" w:hAnsi="Arial"/>
          <w:b w:val="1"/>
          <w:bCs w:val="1"/>
          <w:color w:val="000000"/>
          <w:sz w:val="22"/>
          <w:szCs w:val="22"/>
        </w:rPr>
      </w:pPr>
      <w:bookmarkStart w:colFirst="0" w:colLast="0" w:name="_heading=h.kzcpa6dsk0w0" w:id="71"/>
      <w:bookmarkEnd w:id="71"/>
      <w:r w:rsidDel="00000000" w:rsidR="00000000" w:rsidRPr="00000000">
        <w:rPr>
          <w:rFonts w:ascii="Arial" w:cs="Arial" w:eastAsia="Arial" w:hAnsi="Arial"/>
          <w:b w:val="1"/>
          <w:bCs w:val="1"/>
          <w:color w:val="000000"/>
          <w:sz w:val="22"/>
          <w:szCs w:val="22"/>
          <w:rtl w:val="0"/>
        </w:rPr>
        <w:t xml:space="preserve">3.2.1. Tipo de diseño de investigación</w:t>
      </w:r>
    </w:p>
    <w:p w:rsidR="00000000" w:rsidDel="00000000" w:rsidP="00000000" w:rsidRDefault="00000000" w:rsidRPr="00000000" w14:paraId="00000232">
      <w:pPr>
        <w:spacing w:after="120" w:before="12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diseño de la investigación es experimental puro, con un diseño de grupos múltiples con pre y post-test. Se establecen cuatro condiciones experimentales: el modelo base PlantVillage sin fine-tuning (grupo control) y tres modelos con fine-tuning local (grupos experimentales): MobileNetV2, EfficientNet-Lite y ResNet50. Las unidades experimentales son las imágenes del dataset local de Huancayo, asignadas aleatoriamente a los conjuntos de entrenamiento (70%), validación (15%) y prueba (15%) mediante k-fold cruzado con k=5.</w:t>
      </w:r>
    </w:p>
    <w:p w:rsidR="00000000" w:rsidDel="00000000" w:rsidP="00000000" w:rsidRDefault="00000000" w:rsidRPr="00000000" w14:paraId="00000233">
      <w:pPr>
        <w:spacing w:after="120" w:before="120"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diseño específico sigue el esquema G</w:t>
      </w:r>
      <w:r w:rsidDel="00000000" w:rsidR="00000000" w:rsidRPr="00000000">
        <w:rPr>
          <w:rFonts w:ascii="Cambria Math" w:cs="Cambria Math" w:eastAsia="Cambria Math" w:hAnsi="Cambria Math"/>
          <w:sz w:val="22"/>
          <w:szCs w:val="22"/>
          <w:rtl w:val="0"/>
        </w:rPr>
        <w:t xml:space="preserve">₁</w:t>
      </w:r>
      <w:r w:rsidDel="00000000" w:rsidR="00000000" w:rsidRPr="00000000">
        <w:rPr>
          <w:rFonts w:ascii="Arial" w:cs="Arial" w:eastAsia="Arial" w:hAnsi="Arial"/>
          <w:sz w:val="22"/>
          <w:szCs w:val="22"/>
          <w:rtl w:val="0"/>
        </w:rPr>
        <w:t xml:space="preserve"> O</w:t>
      </w:r>
      <w:r w:rsidDel="00000000" w:rsidR="00000000" w:rsidRPr="00000000">
        <w:rPr>
          <w:rFonts w:ascii="Cambria Math" w:cs="Cambria Math" w:eastAsia="Cambria Math" w:hAnsi="Cambria Math"/>
          <w:sz w:val="22"/>
          <w:szCs w:val="22"/>
          <w:rtl w:val="0"/>
        </w:rPr>
        <w:t xml:space="preserve">₁</w:t>
      </w:r>
      <w:r w:rsidDel="00000000" w:rsidR="00000000" w:rsidRPr="00000000">
        <w:rPr>
          <w:rFonts w:ascii="Arial" w:cs="Arial" w:eastAsia="Arial" w:hAnsi="Arial"/>
          <w:sz w:val="22"/>
          <w:szCs w:val="22"/>
          <w:rtl w:val="0"/>
        </w:rPr>
        <w:t xml:space="preserve"> X</w:t>
      </w:r>
      <w:r w:rsidDel="00000000" w:rsidR="00000000" w:rsidRPr="00000000">
        <w:rPr>
          <w:rFonts w:ascii="Cambria Math" w:cs="Cambria Math" w:eastAsia="Cambria Math" w:hAnsi="Cambria Math"/>
          <w:sz w:val="22"/>
          <w:szCs w:val="22"/>
          <w:rtl w:val="0"/>
        </w:rPr>
        <w:t xml:space="preserve">₁</w:t>
      </w:r>
      <w:r w:rsidDel="00000000" w:rsidR="00000000" w:rsidRPr="00000000">
        <w:rPr>
          <w:rFonts w:ascii="Arial" w:cs="Arial" w:eastAsia="Arial" w:hAnsi="Arial"/>
          <w:sz w:val="22"/>
          <w:szCs w:val="22"/>
          <w:rtl w:val="0"/>
        </w:rPr>
        <w:t xml:space="preserve"> O</w:t>
      </w:r>
      <w:r w:rsidDel="00000000" w:rsidR="00000000" w:rsidRPr="00000000">
        <w:rPr>
          <w:rFonts w:ascii="Cambria Math" w:cs="Cambria Math" w:eastAsia="Cambria Math" w:hAnsi="Cambria Math"/>
          <w:sz w:val="22"/>
          <w:szCs w:val="22"/>
          <w:rtl w:val="0"/>
        </w:rPr>
        <w:t xml:space="preserve">₂</w:t>
      </w:r>
      <w:r w:rsidDel="00000000" w:rsidR="00000000" w:rsidRPr="00000000">
        <w:rPr>
          <w:rFonts w:ascii="Arial" w:cs="Arial" w:eastAsia="Arial" w:hAnsi="Arial"/>
          <w:sz w:val="22"/>
          <w:szCs w:val="22"/>
          <w:rtl w:val="0"/>
        </w:rPr>
        <w:t xml:space="preserve"> / G</w:t>
      </w:r>
      <w:r w:rsidDel="00000000" w:rsidR="00000000" w:rsidRPr="00000000">
        <w:rPr>
          <w:rFonts w:ascii="Cambria Math" w:cs="Cambria Math" w:eastAsia="Cambria Math" w:hAnsi="Cambria Math"/>
          <w:sz w:val="22"/>
          <w:szCs w:val="22"/>
          <w:rtl w:val="0"/>
        </w:rPr>
        <w:t xml:space="preserve">₂</w:t>
      </w:r>
      <w:r w:rsidDel="00000000" w:rsidR="00000000" w:rsidRPr="00000000">
        <w:rPr>
          <w:rFonts w:ascii="Arial" w:cs="Arial" w:eastAsia="Arial" w:hAnsi="Arial"/>
          <w:sz w:val="22"/>
          <w:szCs w:val="22"/>
          <w:rtl w:val="0"/>
        </w:rPr>
        <w:t xml:space="preserve"> O</w:t>
      </w:r>
      <w:r w:rsidDel="00000000" w:rsidR="00000000" w:rsidRPr="00000000">
        <w:rPr>
          <w:rFonts w:ascii="Cambria Math" w:cs="Cambria Math" w:eastAsia="Cambria Math" w:hAnsi="Cambria Math"/>
          <w:sz w:val="22"/>
          <w:szCs w:val="22"/>
          <w:rtl w:val="0"/>
        </w:rPr>
        <w:t xml:space="preserve">₁</w:t>
      </w:r>
      <w:r w:rsidDel="00000000" w:rsidR="00000000" w:rsidRPr="00000000">
        <w:rPr>
          <w:rFonts w:ascii="Arial" w:cs="Arial" w:eastAsia="Arial" w:hAnsi="Arial"/>
          <w:sz w:val="22"/>
          <w:szCs w:val="22"/>
          <w:rtl w:val="0"/>
        </w:rPr>
        <w:t xml:space="preserve"> X</w:t>
      </w:r>
      <w:r w:rsidDel="00000000" w:rsidR="00000000" w:rsidRPr="00000000">
        <w:rPr>
          <w:rFonts w:ascii="Cambria Math" w:cs="Cambria Math" w:eastAsia="Cambria Math" w:hAnsi="Cambria Math"/>
          <w:sz w:val="22"/>
          <w:szCs w:val="22"/>
          <w:rtl w:val="0"/>
        </w:rPr>
        <w:t xml:space="preserve">₂</w:t>
      </w:r>
      <w:r w:rsidDel="00000000" w:rsidR="00000000" w:rsidRPr="00000000">
        <w:rPr>
          <w:rFonts w:ascii="Arial" w:cs="Arial" w:eastAsia="Arial" w:hAnsi="Arial"/>
          <w:sz w:val="22"/>
          <w:szCs w:val="22"/>
          <w:rtl w:val="0"/>
        </w:rPr>
        <w:t xml:space="preserve"> O</w:t>
      </w:r>
      <w:r w:rsidDel="00000000" w:rsidR="00000000" w:rsidRPr="00000000">
        <w:rPr>
          <w:rFonts w:ascii="Cambria Math" w:cs="Cambria Math" w:eastAsia="Cambria Math" w:hAnsi="Cambria Math"/>
          <w:sz w:val="22"/>
          <w:szCs w:val="22"/>
          <w:rtl w:val="0"/>
        </w:rPr>
        <w:t xml:space="preserve">₂</w:t>
      </w:r>
      <w:r w:rsidDel="00000000" w:rsidR="00000000" w:rsidRPr="00000000">
        <w:rPr>
          <w:rFonts w:ascii="Arial" w:cs="Arial" w:eastAsia="Arial" w:hAnsi="Arial"/>
          <w:sz w:val="22"/>
          <w:szCs w:val="22"/>
          <w:rtl w:val="0"/>
        </w:rPr>
        <w:t xml:space="preserve"> / G</w:t>
      </w:r>
      <w:r w:rsidDel="00000000" w:rsidR="00000000" w:rsidRPr="00000000">
        <w:rPr>
          <w:rFonts w:ascii="Cambria Math" w:cs="Cambria Math" w:eastAsia="Cambria Math" w:hAnsi="Cambria Math"/>
          <w:sz w:val="22"/>
          <w:szCs w:val="22"/>
          <w:rtl w:val="0"/>
        </w:rPr>
        <w:t xml:space="preserve">₃</w:t>
      </w:r>
      <w:r w:rsidDel="00000000" w:rsidR="00000000" w:rsidRPr="00000000">
        <w:rPr>
          <w:rFonts w:ascii="Arial" w:cs="Arial" w:eastAsia="Arial" w:hAnsi="Arial"/>
          <w:sz w:val="22"/>
          <w:szCs w:val="22"/>
          <w:rtl w:val="0"/>
        </w:rPr>
        <w:t xml:space="preserve"> O</w:t>
      </w:r>
      <w:r w:rsidDel="00000000" w:rsidR="00000000" w:rsidRPr="00000000">
        <w:rPr>
          <w:rFonts w:ascii="Cambria Math" w:cs="Cambria Math" w:eastAsia="Cambria Math" w:hAnsi="Cambria Math"/>
          <w:sz w:val="22"/>
          <w:szCs w:val="22"/>
          <w:rtl w:val="0"/>
        </w:rPr>
        <w:t xml:space="preserve">₁</w:t>
      </w:r>
      <w:r w:rsidDel="00000000" w:rsidR="00000000" w:rsidRPr="00000000">
        <w:rPr>
          <w:rFonts w:ascii="Arial" w:cs="Arial" w:eastAsia="Arial" w:hAnsi="Arial"/>
          <w:sz w:val="22"/>
          <w:szCs w:val="22"/>
          <w:rtl w:val="0"/>
        </w:rPr>
        <w:t xml:space="preserve"> X</w:t>
      </w:r>
      <w:r w:rsidDel="00000000" w:rsidR="00000000" w:rsidRPr="00000000">
        <w:rPr>
          <w:rFonts w:ascii="Cambria Math" w:cs="Cambria Math" w:eastAsia="Cambria Math" w:hAnsi="Cambria Math"/>
          <w:sz w:val="22"/>
          <w:szCs w:val="22"/>
          <w:rtl w:val="0"/>
        </w:rPr>
        <w:t xml:space="preserve">₃</w:t>
      </w:r>
      <w:r w:rsidDel="00000000" w:rsidR="00000000" w:rsidRPr="00000000">
        <w:rPr>
          <w:rFonts w:ascii="Arial" w:cs="Arial" w:eastAsia="Arial" w:hAnsi="Arial"/>
          <w:sz w:val="22"/>
          <w:szCs w:val="22"/>
          <w:rtl w:val="0"/>
        </w:rPr>
        <w:t xml:space="preserve"> O</w:t>
      </w:r>
      <w:r w:rsidDel="00000000" w:rsidR="00000000" w:rsidRPr="00000000">
        <w:rPr>
          <w:rFonts w:ascii="Cambria Math" w:cs="Cambria Math" w:eastAsia="Cambria Math" w:hAnsi="Cambria Math"/>
          <w:sz w:val="22"/>
          <w:szCs w:val="22"/>
          <w:rtl w:val="0"/>
        </w:rPr>
        <w:t xml:space="preserve">₂</w:t>
      </w:r>
      <w:r w:rsidDel="00000000" w:rsidR="00000000" w:rsidRPr="00000000">
        <w:rPr>
          <w:rFonts w:ascii="Arial" w:cs="Arial" w:eastAsia="Arial" w:hAnsi="Arial"/>
          <w:sz w:val="22"/>
          <w:szCs w:val="22"/>
          <w:rtl w:val="0"/>
        </w:rPr>
        <w:t xml:space="preserve"> / G</w:t>
      </w:r>
      <w:r w:rsidDel="00000000" w:rsidR="00000000" w:rsidRPr="00000000">
        <w:rPr>
          <w:rFonts w:ascii="Cambria Math" w:cs="Cambria Math" w:eastAsia="Cambria Math" w:hAnsi="Cambria Math"/>
          <w:sz w:val="22"/>
          <w:szCs w:val="22"/>
          <w:rtl w:val="0"/>
        </w:rPr>
        <w:t xml:space="preserve">₄</w:t>
      </w:r>
      <w:r w:rsidDel="00000000" w:rsidR="00000000" w:rsidRPr="00000000">
        <w:rPr>
          <w:rFonts w:ascii="Arial" w:cs="Arial" w:eastAsia="Arial" w:hAnsi="Arial"/>
          <w:sz w:val="22"/>
          <w:szCs w:val="22"/>
          <w:rtl w:val="0"/>
        </w:rPr>
        <w:t xml:space="preserve"> O</w:t>
      </w:r>
      <w:r w:rsidDel="00000000" w:rsidR="00000000" w:rsidRPr="00000000">
        <w:rPr>
          <w:rFonts w:ascii="Cambria Math" w:cs="Cambria Math" w:eastAsia="Cambria Math" w:hAnsi="Cambria Math"/>
          <w:sz w:val="22"/>
          <w:szCs w:val="22"/>
          <w:rtl w:val="0"/>
        </w:rPr>
        <w:t xml:space="preserve">₁</w:t>
      </w:r>
      <w:r w:rsidDel="00000000" w:rsidR="00000000" w:rsidRPr="00000000">
        <w:rPr>
          <w:rFonts w:ascii="Arial" w:cs="Arial" w:eastAsia="Arial" w:hAnsi="Arial"/>
          <w:sz w:val="22"/>
          <w:szCs w:val="22"/>
          <w:rtl w:val="0"/>
        </w:rPr>
        <w:t xml:space="preserve"> — O</w:t>
      </w:r>
      <w:r w:rsidDel="00000000" w:rsidR="00000000" w:rsidRPr="00000000">
        <w:rPr>
          <w:rFonts w:ascii="Cambria Math" w:cs="Cambria Math" w:eastAsia="Cambria Math" w:hAnsi="Cambria Math"/>
          <w:sz w:val="22"/>
          <w:szCs w:val="22"/>
          <w:rtl w:val="0"/>
        </w:rPr>
        <w:t xml:space="preserve">₂</w:t>
      </w:r>
      <w:r w:rsidDel="00000000" w:rsidR="00000000" w:rsidRPr="00000000">
        <w:rPr>
          <w:rFonts w:ascii="Arial" w:cs="Arial" w:eastAsia="Arial" w:hAnsi="Arial"/>
          <w:sz w:val="22"/>
          <w:szCs w:val="22"/>
          <w:rtl w:val="0"/>
        </w:rPr>
        <w:t xml:space="preserve">, donde G representa cada grupo experimental, O</w:t>
      </w:r>
      <w:r w:rsidDel="00000000" w:rsidR="00000000" w:rsidRPr="00000000">
        <w:rPr>
          <w:rFonts w:ascii="Cambria Math" w:cs="Cambria Math" w:eastAsia="Cambria Math" w:hAnsi="Cambria Math"/>
          <w:sz w:val="22"/>
          <w:szCs w:val="22"/>
          <w:rtl w:val="0"/>
        </w:rPr>
        <w:t xml:space="preserve">₁</w:t>
      </w:r>
      <w:r w:rsidDel="00000000" w:rsidR="00000000" w:rsidRPr="00000000">
        <w:rPr>
          <w:rFonts w:ascii="Arial" w:cs="Arial" w:eastAsia="Arial" w:hAnsi="Arial"/>
          <w:sz w:val="22"/>
          <w:szCs w:val="22"/>
          <w:rtl w:val="0"/>
        </w:rPr>
        <w:t xml:space="preserve"> es la medición de línea base (modelo PlantVillage sin fine-tuning), X</w:t>
      </w:r>
      <w:r w:rsidDel="00000000" w:rsidR="00000000" w:rsidRPr="00000000">
        <w:rPr>
          <w:rFonts w:ascii="Cambria Math" w:cs="Cambria Math" w:eastAsia="Cambria Math" w:hAnsi="Cambria Math"/>
          <w:sz w:val="22"/>
          <w:szCs w:val="22"/>
          <w:rtl w:val="0"/>
        </w:rPr>
        <w:t xml:space="preserve">₁</w:t>
      </w:r>
      <w:r w:rsidDel="00000000" w:rsidR="00000000" w:rsidRPr="00000000">
        <w:rPr>
          <w:rFonts w:ascii="Arial" w:cs="Arial" w:eastAsia="Arial" w:hAnsi="Arial"/>
          <w:sz w:val="22"/>
          <w:szCs w:val="22"/>
          <w:rtl w:val="0"/>
        </w:rPr>
        <w:t xml:space="preserve">, X</w:t>
      </w:r>
      <w:r w:rsidDel="00000000" w:rsidR="00000000" w:rsidRPr="00000000">
        <w:rPr>
          <w:rFonts w:ascii="Cambria Math" w:cs="Cambria Math" w:eastAsia="Cambria Math" w:hAnsi="Cambria Math"/>
          <w:sz w:val="22"/>
          <w:szCs w:val="22"/>
          <w:rtl w:val="0"/>
        </w:rPr>
        <w:t xml:space="preserve">₂</w:t>
      </w:r>
      <w:r w:rsidDel="00000000" w:rsidR="00000000" w:rsidRPr="00000000">
        <w:rPr>
          <w:rFonts w:ascii="Arial" w:cs="Arial" w:eastAsia="Arial" w:hAnsi="Arial"/>
          <w:sz w:val="22"/>
          <w:szCs w:val="22"/>
          <w:rtl w:val="0"/>
        </w:rPr>
        <w:t xml:space="preserve">, X</w:t>
      </w:r>
      <w:r w:rsidDel="00000000" w:rsidR="00000000" w:rsidRPr="00000000">
        <w:rPr>
          <w:rFonts w:ascii="Cambria Math" w:cs="Cambria Math" w:eastAsia="Cambria Math" w:hAnsi="Cambria Math"/>
          <w:sz w:val="22"/>
          <w:szCs w:val="22"/>
          <w:rtl w:val="0"/>
        </w:rPr>
        <w:t xml:space="preserve">₃</w:t>
      </w:r>
      <w:r w:rsidDel="00000000" w:rsidR="00000000" w:rsidRPr="00000000">
        <w:rPr>
          <w:rFonts w:ascii="Arial" w:cs="Arial" w:eastAsia="Arial" w:hAnsi="Arial"/>
          <w:sz w:val="22"/>
          <w:szCs w:val="22"/>
          <w:rtl w:val="0"/>
        </w:rPr>
        <w:t xml:space="preserve"> son los tratamientos (fine-tuning con MobileNetV2, EfficientNet-Lite y ResNet50, respectivamente) y O</w:t>
      </w:r>
      <w:r w:rsidDel="00000000" w:rsidR="00000000" w:rsidRPr="00000000">
        <w:rPr>
          <w:rFonts w:ascii="Cambria Math" w:cs="Cambria Math" w:eastAsia="Cambria Math" w:hAnsi="Cambria Math"/>
          <w:sz w:val="22"/>
          <w:szCs w:val="22"/>
          <w:rtl w:val="0"/>
        </w:rPr>
        <w:t xml:space="preserve">₂</w:t>
      </w:r>
      <w:r w:rsidDel="00000000" w:rsidR="00000000" w:rsidRPr="00000000">
        <w:rPr>
          <w:rFonts w:ascii="Arial" w:cs="Arial" w:eastAsia="Arial" w:hAnsi="Arial"/>
          <w:sz w:val="22"/>
          <w:szCs w:val="22"/>
          <w:rtl w:val="0"/>
        </w:rPr>
        <w:t xml:space="preserve"> es la medición post-tratamiento (accuracy y F1-Score del modelo con fine-tuning). Este diseño permite controlar las variables de confusión al mantener constantes el dataset de evaluación, los hiperparámetros base y el protocolo de entrenamiento entre condiciones.</w:t>
      </w:r>
    </w:p>
    <w:p w:rsidR="00000000" w:rsidDel="00000000" w:rsidP="00000000" w:rsidRDefault="00000000" w:rsidRPr="00000000" w14:paraId="00000234">
      <w:pPr>
        <w:pStyle w:val="Heading2"/>
        <w:spacing w:after="160" w:before="300" w:line="360" w:lineRule="auto"/>
        <w:jc w:val="both"/>
        <w:rPr>
          <w:rFonts w:ascii="Arial" w:cs="Arial" w:eastAsia="Arial" w:hAnsi="Arial"/>
          <w:b w:val="1"/>
          <w:bCs w:val="1"/>
          <w:color w:val="000000"/>
          <w:sz w:val="22"/>
          <w:szCs w:val="22"/>
        </w:rPr>
      </w:pPr>
      <w:bookmarkStart w:colFirst="0" w:colLast="0" w:name="_heading=h.4l95va8rqhz" w:id="72"/>
      <w:bookmarkEnd w:id="72"/>
      <w:r w:rsidDel="00000000" w:rsidR="00000000" w:rsidRPr="00000000">
        <w:rPr>
          <w:rFonts w:ascii="Arial" w:cs="Arial" w:eastAsia="Arial" w:hAnsi="Arial"/>
          <w:b w:val="1"/>
          <w:bCs w:val="1"/>
          <w:color w:val="000000"/>
          <w:sz w:val="22"/>
          <w:szCs w:val="22"/>
          <w:rtl w:val="0"/>
        </w:rPr>
        <w:t xml:space="preserve">3.3. Nivel de Investigación</w:t>
      </w:r>
    </w:p>
    <w:p w:rsidR="00000000" w:rsidDel="00000000" w:rsidP="00000000" w:rsidRDefault="00000000" w:rsidRPr="00000000" w14:paraId="00000235">
      <w:pPr>
        <w:spacing w:after="120" w:before="120"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nivel de la investigación es explicativo-causal. La investigación va más allá de la descripción del fenómeno (nivel descriptivo) y la identificación de correlaciones entre variables (nivel correlacional), buscando establecer relaciones causales verificables: el fine-tuning con imágenes locales de Huancayo (variable independiente) causa una mejora estadísticamente significativa en el accuracy y F1-Score del modelo CNN (variable dependiente) para la detección de enfermedades en plantas de huerto doméstico en condiciones de campo real. La validez interna del diseño experimental permite atribuir las diferencias observadas en las métricas al tratamiento aplicado y no a variables de confusión externas.</w:t>
      </w:r>
    </w:p>
    <w:p w:rsidR="00000000" w:rsidDel="00000000" w:rsidP="00000000" w:rsidRDefault="00000000" w:rsidRPr="00000000" w14:paraId="00000236">
      <w:pPr>
        <w:pStyle w:val="Heading2"/>
        <w:spacing w:after="160" w:before="300" w:line="360" w:lineRule="auto"/>
        <w:jc w:val="both"/>
        <w:rPr>
          <w:rFonts w:ascii="Arial" w:cs="Arial" w:eastAsia="Arial" w:hAnsi="Arial"/>
          <w:b w:val="1"/>
          <w:bCs w:val="1"/>
          <w:color w:val="000000"/>
          <w:sz w:val="22"/>
          <w:szCs w:val="22"/>
        </w:rPr>
      </w:pPr>
      <w:bookmarkStart w:colFirst="0" w:colLast="0" w:name="_heading=h.3fut95tpryli" w:id="73"/>
      <w:bookmarkEnd w:id="73"/>
      <w:r w:rsidDel="00000000" w:rsidR="00000000" w:rsidRPr="00000000">
        <w:rPr>
          <w:rFonts w:ascii="Arial" w:cs="Arial" w:eastAsia="Arial" w:hAnsi="Arial"/>
          <w:b w:val="1"/>
          <w:bCs w:val="1"/>
          <w:color w:val="000000"/>
          <w:sz w:val="22"/>
          <w:szCs w:val="22"/>
          <w:rtl w:val="0"/>
        </w:rPr>
        <w:t xml:space="preserve">3.4. Población y Muestra</w:t>
      </w:r>
    </w:p>
    <w:p w:rsidR="00000000" w:rsidDel="00000000" w:rsidP="00000000" w:rsidRDefault="00000000" w:rsidRPr="00000000" w14:paraId="00000237">
      <w:pPr>
        <w:pStyle w:val="Heading3"/>
        <w:spacing w:after="120" w:before="240" w:line="360" w:lineRule="auto"/>
        <w:ind w:firstLine="720"/>
        <w:jc w:val="both"/>
        <w:rPr>
          <w:rFonts w:ascii="Arial" w:cs="Arial" w:eastAsia="Arial" w:hAnsi="Arial"/>
          <w:b w:val="1"/>
          <w:bCs w:val="1"/>
          <w:color w:val="000000"/>
          <w:sz w:val="22"/>
          <w:szCs w:val="22"/>
        </w:rPr>
      </w:pPr>
      <w:bookmarkStart w:colFirst="0" w:colLast="0" w:name="_heading=h.z7igowcvi9dq" w:id="74"/>
      <w:bookmarkEnd w:id="74"/>
      <w:r w:rsidDel="00000000" w:rsidR="00000000" w:rsidRPr="00000000">
        <w:rPr>
          <w:rFonts w:ascii="Arial" w:cs="Arial" w:eastAsia="Arial" w:hAnsi="Arial"/>
          <w:b w:val="1"/>
          <w:bCs w:val="1"/>
          <w:color w:val="000000"/>
          <w:sz w:val="22"/>
          <w:szCs w:val="22"/>
          <w:rtl w:val="0"/>
        </w:rPr>
        <w:t xml:space="preserve">3.4.1. Población</w:t>
      </w:r>
    </w:p>
    <w:p w:rsidR="00000000" w:rsidDel="00000000" w:rsidP="00000000" w:rsidRDefault="00000000" w:rsidRPr="00000000" w14:paraId="00000238">
      <w:pPr>
        <w:spacing w:after="120" w:before="12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investigación considera dos poblaciones diferenciadas, correspondientes a los dos componentes del sistema evaluado:</w:t>
      </w:r>
    </w:p>
    <w:p w:rsidR="00000000" w:rsidDel="00000000" w:rsidP="00000000" w:rsidRDefault="00000000" w:rsidRPr="00000000" w14:paraId="00000239">
      <w:pPr>
        <w:spacing w:after="120" w:before="12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Población 1 (Imágenes para el modelo CNN): Totalidad de imágenes de hojas de plantas de huerto doméstico (tomate cherry, lechuga romana y albahaca genovesa) que pueden ser capturadas con smartphone en los huertos domésticos de la ciudad de Huancayo, Junín, durante la temporada de crecimiento 2026 (enero–marzo), incluyendo imágenes de plantas con mildiu (Bremia lactucae / Peronospora farinosa), manchas foliares (Alternaria alternata) y plantas sanas, en diferentes estadios de avance de la enfermedad, condiciones de iluminación y variedades nativas cultivadas en la zona.</w:t>
      </w:r>
    </w:p>
    <w:p w:rsidR="00000000" w:rsidDel="00000000" w:rsidP="00000000" w:rsidRDefault="00000000" w:rsidRPr="00000000" w14:paraId="0000023A">
      <w:pPr>
        <w:spacing w:after="120" w:before="120"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Población 2 (Usuarios del sistema para la evaluación de usabilidad): Propietarios de huertos domésticos de la ciudad de Huancayo, Junín, que cultivan plantas hortícolas en extensiones de media a cinco hectáreas, mayores de 18 años, con acceso a smartphone Android o iOS. Según el Censo Nacional Agropecuario (CENAGRO, 2022) y los registros de la Gerencia de Desarrollo Económico de la Municipalidad Provincial de Huancayo, se estima una población de aproximadamente 1,200 propietarios activos de huertos domésticos en la zona urbana y periurbana de Huancayo.</w:t>
      </w:r>
    </w:p>
    <w:p w:rsidR="00000000" w:rsidDel="00000000" w:rsidP="00000000" w:rsidRDefault="00000000" w:rsidRPr="00000000" w14:paraId="0000023B">
      <w:pPr>
        <w:pStyle w:val="Heading3"/>
        <w:spacing w:after="120" w:before="240" w:line="360" w:lineRule="auto"/>
        <w:ind w:firstLine="720"/>
        <w:jc w:val="both"/>
        <w:rPr>
          <w:rFonts w:ascii="Arial" w:cs="Arial" w:eastAsia="Arial" w:hAnsi="Arial"/>
          <w:b w:val="1"/>
          <w:bCs w:val="1"/>
          <w:color w:val="000000"/>
          <w:sz w:val="22"/>
          <w:szCs w:val="22"/>
        </w:rPr>
      </w:pPr>
      <w:bookmarkStart w:colFirst="0" w:colLast="0" w:name="_heading=h.w5kyey8gsd64" w:id="75"/>
      <w:bookmarkEnd w:id="75"/>
      <w:r w:rsidDel="00000000" w:rsidR="00000000" w:rsidRPr="00000000">
        <w:rPr>
          <w:rtl w:val="0"/>
        </w:rPr>
      </w:r>
    </w:p>
    <w:p w:rsidR="00000000" w:rsidDel="00000000" w:rsidP="00000000" w:rsidRDefault="00000000" w:rsidRPr="00000000" w14:paraId="0000023C">
      <w:pPr>
        <w:pStyle w:val="Heading3"/>
        <w:spacing w:after="120" w:before="240" w:line="360" w:lineRule="auto"/>
        <w:ind w:firstLine="720"/>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23D">
      <w:pPr>
        <w:pStyle w:val="Heading3"/>
        <w:spacing w:after="120" w:before="240" w:line="360" w:lineRule="auto"/>
        <w:ind w:firstLine="72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3.4.2. Muestra</w:t>
      </w:r>
    </w:p>
    <w:p w:rsidR="00000000" w:rsidDel="00000000" w:rsidP="00000000" w:rsidRDefault="00000000" w:rsidRPr="00000000" w14:paraId="0000023E">
      <w:pPr>
        <w:spacing w:after="120" w:before="12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Muestra 1 (Dataset local de imágenes): Se recolectarán 900 imágenes de hojas de plantas de huerto doméstico en la ciudad de Huancayo, distribuidas en tres clases con balanceo intencional: 300 imágenes de mildiu, 300 imágenes de manchas foliares y 300 imágenes de planta sana. Esta distribución balanceada evita el sesgo de clases mayoritarias en el entrenamiento del modelo. El tamaño de muestra de 900 imágenes fue determinado considerando que la literatura especializada (Too et al., 2019; Bhatt y Sarangi, 2023) reporta que datasets locales de 600–1,000 imágenes con data augmentation son suficientes para un fine-tuning efectivo de modelos CNN preentrenados, logrando accuracies entre 87% y 94% en condiciones de campo.</w:t>
      </w:r>
    </w:p>
    <w:p w:rsidR="00000000" w:rsidDel="00000000" w:rsidP="00000000" w:rsidRDefault="00000000" w:rsidRPr="00000000" w14:paraId="0000023F">
      <w:pPr>
        <w:spacing w:after="120" w:before="12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selección de parcelas será no probabilística por conveniencia coordinada con la Gerencia de Desarrollo Económico de la Municipalidad Provincial de Huancayo, seleccionando huertos que presenten las tres condiciones a fotografiar (plantas sanas, con mildiu y con manchas foliares) durante la temporada de recolección. Se priorizarán parcelas en diferentes sectores de la ciudad (centro, norte, sur, este y oeste) para garantizar variabilidad en condiciones de iluminación, altitud micro climática y variedades cultivadas.</w:t>
      </w:r>
    </w:p>
    <w:p w:rsidR="00000000" w:rsidDel="00000000" w:rsidP="00000000" w:rsidRDefault="00000000" w:rsidRPr="00000000" w14:paraId="00000240">
      <w:pPr>
        <w:spacing w:after="120" w:before="12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Muestra 2 (Usuarios para evaluación de usabilidad): Se aplicará el cuestionario SUS adaptado a una muestra de 30 propietarios de huertos domésticos de Huancayo, seleccionados mediante muestreo no probabilístico por conveniencia con criterios de inclusión: propietario o administrador activo de un huerto doméstico en la ciudad de Huancayo, mayor de 18 años, con acceso y uso habitual de smartphone. El tamaño de 30 participantes es coherente con la literatura de evaluación de usabilidad, donde se establece que entre 20 y 30 usuarios son suficientes para obtener métricas SUS estadísticamente robustas (Tullis y Stetson, 2004).</w:t>
      </w:r>
    </w:p>
    <w:p w:rsidR="00000000" w:rsidDel="00000000" w:rsidP="00000000" w:rsidRDefault="00000000" w:rsidRPr="00000000" w14:paraId="00000241">
      <w:pPr>
        <w:pStyle w:val="Heading2"/>
        <w:spacing w:after="160" w:before="300" w:line="360" w:lineRule="auto"/>
        <w:jc w:val="both"/>
        <w:rPr>
          <w:rFonts w:ascii="Arial" w:cs="Arial" w:eastAsia="Arial" w:hAnsi="Arial"/>
          <w:b w:val="1"/>
          <w:bCs w:val="1"/>
          <w:color w:val="000000"/>
          <w:sz w:val="22"/>
          <w:szCs w:val="22"/>
        </w:rPr>
      </w:pPr>
      <w:bookmarkStart w:colFirst="0" w:colLast="0" w:name="_heading=h.wmyy8kafdp02" w:id="76"/>
      <w:bookmarkEnd w:id="76"/>
      <w:r w:rsidDel="00000000" w:rsidR="00000000" w:rsidRPr="00000000">
        <w:rPr>
          <w:rFonts w:ascii="Arial" w:cs="Arial" w:eastAsia="Arial" w:hAnsi="Arial"/>
          <w:b w:val="1"/>
          <w:bCs w:val="1"/>
          <w:color w:val="000000"/>
          <w:sz w:val="22"/>
          <w:szCs w:val="22"/>
          <w:rtl w:val="0"/>
        </w:rPr>
        <w:t xml:space="preserve">3.5. Técnicas e Instrumentos de Recolección de Datos</w:t>
      </w:r>
    </w:p>
    <w:p w:rsidR="00000000" w:rsidDel="00000000" w:rsidP="00000000" w:rsidRDefault="00000000" w:rsidRPr="00000000" w14:paraId="00000242">
      <w:pPr>
        <w:pStyle w:val="Heading3"/>
        <w:spacing w:after="120" w:before="240" w:line="360" w:lineRule="auto"/>
        <w:ind w:firstLine="720"/>
        <w:jc w:val="both"/>
        <w:rPr>
          <w:rFonts w:ascii="Arial" w:cs="Arial" w:eastAsia="Arial" w:hAnsi="Arial"/>
          <w:b w:val="1"/>
          <w:bCs w:val="1"/>
          <w:color w:val="000000"/>
          <w:sz w:val="22"/>
          <w:szCs w:val="22"/>
        </w:rPr>
      </w:pPr>
      <w:bookmarkStart w:colFirst="0" w:colLast="0" w:name="_heading=h.orwpnue659e4" w:id="77"/>
      <w:bookmarkEnd w:id="77"/>
      <w:r w:rsidDel="00000000" w:rsidR="00000000" w:rsidRPr="00000000">
        <w:rPr>
          <w:rFonts w:ascii="Arial" w:cs="Arial" w:eastAsia="Arial" w:hAnsi="Arial"/>
          <w:b w:val="1"/>
          <w:bCs w:val="1"/>
          <w:color w:val="000000"/>
          <w:sz w:val="22"/>
          <w:szCs w:val="22"/>
          <w:rtl w:val="0"/>
        </w:rPr>
        <w:t xml:space="preserve">3.5.1. Técnicas utilizadas en la recolección de datos</w:t>
      </w:r>
    </w:p>
    <w:p w:rsidR="00000000" w:rsidDel="00000000" w:rsidP="00000000" w:rsidRDefault="00000000" w:rsidRPr="00000000" w14:paraId="00000243">
      <w:pPr>
        <w:spacing w:after="120" w:before="12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Técnica 1 – Fotografía de campo con smartphone: Se empleará la fotografía digital mediante smartphone de gama media (resolución mínima 12 MP) como técnica principal de recolección del dataset local de imágenes de hojas de plantas de huerto doméstico. El protocolo de captura establece: (a) distancia de captura de 20–30 cm desde la hoja, (b) ángulo perpendicular a la superficie foliar, (c) captura en condiciones de iluminación natural entre las 08:00 y las 16:00 horas para evitar sombras extremas, (d) inclusión de hojas en diferentes estadios de avance de la enfermedad (incipiente, moderado, avanzado) y (e) inclusión de imágenes con variabilidad en fondo, ángulo y condiciones de iluminación para mejorar la robustez del modelo al domain shift. Las imágenes serán etiquetadas in-situ por el investigador con verificación posterior de un agrónomo colaborador del proyecto.</w:t>
      </w:r>
    </w:p>
    <w:p w:rsidR="00000000" w:rsidDel="00000000" w:rsidP="00000000" w:rsidRDefault="00000000" w:rsidRPr="00000000" w14:paraId="00000244">
      <w:pPr>
        <w:spacing w:after="120" w:before="12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Técnica 2 – Encuesta estructurada: Se aplicará una encuesta estructurada con el cuestionario SUS adaptado al contexto del sistema de monitoreo inteligente de huerto doméstico para evaluar la usabilidad del sistema. La encuesta se administrará de forma presencial a los 30 propietarios de la muestra, con asistencia del encuestador para aclarar dudas, dado el perfil de baja alfabetización digital de algunos participantes. La encuesta incluye además un módulo de datos sociodemográficos (edad, grado de instrucción, experiencia con smartphones) que permitirá analizar la relación entre el perfil del usuario y la puntuación de usabilidad.</w:t>
      </w:r>
    </w:p>
    <w:p w:rsidR="00000000" w:rsidDel="00000000" w:rsidP="00000000" w:rsidRDefault="00000000" w:rsidRPr="00000000" w14:paraId="00000245">
      <w:pPr>
        <w:pStyle w:val="Heading3"/>
        <w:spacing w:after="120" w:before="240" w:line="360" w:lineRule="auto"/>
        <w:ind w:firstLine="720"/>
        <w:jc w:val="both"/>
        <w:rPr>
          <w:rFonts w:ascii="Arial" w:cs="Arial" w:eastAsia="Arial" w:hAnsi="Arial"/>
          <w:b w:val="1"/>
          <w:bCs w:val="1"/>
          <w:color w:val="000000"/>
          <w:sz w:val="22"/>
          <w:szCs w:val="22"/>
        </w:rPr>
      </w:pPr>
      <w:bookmarkStart w:colFirst="0" w:colLast="0" w:name="_heading=h.uv04m3cba75w" w:id="78"/>
      <w:bookmarkEnd w:id="78"/>
      <w:r w:rsidDel="00000000" w:rsidR="00000000" w:rsidRPr="00000000">
        <w:rPr>
          <w:rFonts w:ascii="Arial" w:cs="Arial" w:eastAsia="Arial" w:hAnsi="Arial"/>
          <w:b w:val="1"/>
          <w:bCs w:val="1"/>
          <w:color w:val="000000"/>
          <w:sz w:val="22"/>
          <w:szCs w:val="22"/>
          <w:rtl w:val="0"/>
        </w:rPr>
        <w:t xml:space="preserve">3.5.2. Instrumentos utilizados en la recolección de datos</w:t>
      </w:r>
    </w:p>
    <w:p w:rsidR="00000000" w:rsidDel="00000000" w:rsidP="00000000" w:rsidRDefault="00000000" w:rsidRPr="00000000" w14:paraId="00000246">
      <w:pPr>
        <w:spacing w:after="120" w:before="12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Instrumento 1 – Ficha de registro de imágenes: Documento estructurado que registra, para cada imagen capturada, los metadatos correspondientes: (a) identificador único de la imagen, (b) clase de la enfermedad asignada (mildiu / manchas foliares / sana), (c) estadio de avance (incipiente / moderado / avanzado para imágenes con enfermedad), (d) variedad de planta fotografiada, (e) condiciones de captura (iluminación estimada: alta / media / baja; fondo: tierra / vegetación / mixto), (f) coordenadas GPS de la parcela y (g) fecha y hora de captura. Esta ficha garantiza la trazabilidad del dataset local y facilita el análisis posterior de posibles sesgos de recolección.</w:t>
      </w:r>
    </w:p>
    <w:p w:rsidR="00000000" w:rsidDel="00000000" w:rsidP="00000000" w:rsidRDefault="00000000" w:rsidRPr="00000000" w14:paraId="00000247">
      <w:pPr>
        <w:spacing w:after="120" w:before="120"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Instrumento 2 – Cuestionario SUS adaptado: Versión adaptada del System Usability Scale (Brooke, 1996) para el contexto de aplicación móvil de diagnóstico fitosanitario con usuarios de baja alfabetización digital. El cuestionario consta de 10 ítems en escala Likert de 1 a 5, donde 1 = totalmente en desacuerdo y 5 = totalmente de acuerdo. Los ítems han sido reformulados en lenguaje cotidiano accesible para propietarios rurales, evaluando las dimensiones: facilidad de captura de imagen, claridad del diagnóstico mostrado, velocidad de respuesta del sistema, confianza en el resultado y disposición a usar el sistema en el futuro. La puntuación final es el promedio aritmético de los 10 ítems.</w:t>
      </w:r>
    </w:p>
    <w:p w:rsidR="00000000" w:rsidDel="00000000" w:rsidP="00000000" w:rsidRDefault="00000000" w:rsidRPr="00000000" w14:paraId="00000248">
      <w:pPr>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49">
      <w:pPr>
        <w:spacing w:after="120" w:before="12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Tabla 1. Instrumentos de recolección de datos por objetivo específico</w:t>
      </w:r>
    </w:p>
    <w:tbl>
      <w:tblPr>
        <w:tblStyle w:val="Table6"/>
        <w:tblW w:w="1047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2760"/>
        <w:gridCol w:w="2835"/>
        <w:gridCol w:w="2400"/>
        <w:tblGridChange w:id="0">
          <w:tblGrid>
            <w:gridCol w:w="2475"/>
            <w:gridCol w:w="2760"/>
            <w:gridCol w:w="2835"/>
            <w:gridCol w:w="2400"/>
          </w:tblGrid>
        </w:tblGridChange>
      </w:tblGrid>
      <w:tr>
        <w:trPr>
          <w:cantSplit w:val="0"/>
          <w:trHeight w:val="660" w:hRule="atLeast"/>
          <w:tblHeader w:val="0"/>
        </w:trPr>
        <w:tc>
          <w:tcPr>
            <w:tcBorders>
              <w:top w:color="aaaaaa" w:space="0" w:sz="6" w:val="single"/>
              <w:left w:color="aaaaaa" w:space="0" w:sz="6" w:val="single"/>
              <w:bottom w:color="aaaaaa" w:space="0" w:sz="6" w:val="single"/>
              <w:right w:color="aaaaaa" w:space="0" w:sz="6" w:val="single"/>
            </w:tcBorders>
            <w:shd w:fill="2e74b5" w:val="clear"/>
            <w:tcMar>
              <w:top w:w="80.0" w:type="dxa"/>
              <w:left w:w="120.0" w:type="dxa"/>
              <w:bottom w:w="80.0" w:type="dxa"/>
              <w:right w:w="120.0" w:type="dxa"/>
            </w:tcMar>
          </w:tcPr>
          <w:p w:rsidR="00000000" w:rsidDel="00000000" w:rsidP="00000000" w:rsidRDefault="00000000" w:rsidRPr="00000000" w14:paraId="0000024A">
            <w:pPr>
              <w:spacing w:after="240" w:before="240" w:line="360" w:lineRule="auto"/>
              <w:ind w:left="-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Objetivo Específico</w:t>
            </w:r>
          </w:p>
        </w:tc>
        <w:tc>
          <w:tcPr>
            <w:tcBorders>
              <w:top w:color="aaaaaa" w:space="0" w:sz="6" w:val="single"/>
              <w:left w:color="000000" w:space="0" w:sz="0" w:val="nil"/>
              <w:bottom w:color="aaaaaa" w:space="0" w:sz="6" w:val="single"/>
              <w:right w:color="aaaaaa" w:space="0" w:sz="6" w:val="single"/>
            </w:tcBorders>
            <w:shd w:fill="2e74b5" w:val="clear"/>
            <w:tcMar>
              <w:top w:w="80.0" w:type="dxa"/>
              <w:left w:w="120.0" w:type="dxa"/>
              <w:bottom w:w="80.0" w:type="dxa"/>
              <w:right w:w="120.0" w:type="dxa"/>
            </w:tcMar>
          </w:tcPr>
          <w:p w:rsidR="00000000" w:rsidDel="00000000" w:rsidP="00000000" w:rsidRDefault="00000000" w:rsidRPr="00000000" w14:paraId="0000024B">
            <w:pPr>
              <w:spacing w:after="240" w:before="240" w:line="360" w:lineRule="auto"/>
              <w:ind w:left="-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Técnica</w:t>
            </w:r>
          </w:p>
        </w:tc>
        <w:tc>
          <w:tcPr>
            <w:tcBorders>
              <w:top w:color="aaaaaa" w:space="0" w:sz="6" w:val="single"/>
              <w:left w:color="000000" w:space="0" w:sz="0" w:val="nil"/>
              <w:bottom w:color="aaaaaa" w:space="0" w:sz="6" w:val="single"/>
              <w:right w:color="aaaaaa" w:space="0" w:sz="6" w:val="single"/>
            </w:tcBorders>
            <w:shd w:fill="2e74b5" w:val="clear"/>
            <w:tcMar>
              <w:top w:w="80.0" w:type="dxa"/>
              <w:left w:w="120.0" w:type="dxa"/>
              <w:bottom w:w="80.0" w:type="dxa"/>
              <w:right w:w="120.0" w:type="dxa"/>
            </w:tcMar>
          </w:tcPr>
          <w:p w:rsidR="00000000" w:rsidDel="00000000" w:rsidP="00000000" w:rsidRDefault="00000000" w:rsidRPr="00000000" w14:paraId="0000024C">
            <w:pPr>
              <w:spacing w:after="240" w:before="240" w:line="360" w:lineRule="auto"/>
              <w:ind w:left="-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Instrumento</w:t>
            </w:r>
          </w:p>
        </w:tc>
        <w:tc>
          <w:tcPr>
            <w:tcBorders>
              <w:top w:color="aaaaaa" w:space="0" w:sz="6" w:val="single"/>
              <w:left w:color="000000" w:space="0" w:sz="0" w:val="nil"/>
              <w:bottom w:color="aaaaaa" w:space="0" w:sz="6" w:val="single"/>
              <w:right w:color="aaaaaa" w:space="0" w:sz="6" w:val="single"/>
            </w:tcBorders>
            <w:shd w:fill="2e74b5" w:val="clear"/>
            <w:tcMar>
              <w:top w:w="80.0" w:type="dxa"/>
              <w:left w:w="120.0" w:type="dxa"/>
              <w:bottom w:w="80.0" w:type="dxa"/>
              <w:right w:w="120.0" w:type="dxa"/>
            </w:tcMar>
          </w:tcPr>
          <w:p w:rsidR="00000000" w:rsidDel="00000000" w:rsidP="00000000" w:rsidRDefault="00000000" w:rsidRPr="00000000" w14:paraId="0000024D">
            <w:pPr>
              <w:spacing w:after="240" w:before="240" w:line="360" w:lineRule="auto"/>
              <w:ind w:left="-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Fuente de datos</w:t>
            </w:r>
          </w:p>
        </w:tc>
      </w:tr>
      <w:tr>
        <w:trPr>
          <w:cantSplit w:val="0"/>
          <w:trHeight w:val="138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4E">
            <w:pPr>
              <w:spacing w:after="240" w:before="240" w:line="360" w:lineRule="auto"/>
              <w:ind w:left="-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OE1: Comparar accuracy de arquitecturas CNN tras fine-tuning local</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4F">
            <w:pPr>
              <w:spacing w:after="240" w:before="240" w:line="360" w:lineRule="auto"/>
              <w:ind w:left="-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Experimentación con modelos CNN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50">
            <w:pPr>
              <w:spacing w:after="240" w:before="240" w:line="360" w:lineRule="auto"/>
              <w:ind w:left="-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Ficha de registro de métricas por arquitectura</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51">
            <w:pPr>
              <w:spacing w:after="240" w:before="240" w:line="360" w:lineRule="auto"/>
              <w:ind w:left="-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Dataset local Huancayo + PlantVillage</w:t>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shd w:fill="deeaf1" w:val="clear"/>
            <w:tcMar>
              <w:top w:w="80.0" w:type="dxa"/>
              <w:left w:w="120.0" w:type="dxa"/>
              <w:bottom w:w="80.0" w:type="dxa"/>
              <w:right w:w="120.0" w:type="dxa"/>
            </w:tcMar>
          </w:tcPr>
          <w:p w:rsidR="00000000" w:rsidDel="00000000" w:rsidP="00000000" w:rsidRDefault="00000000" w:rsidRPr="00000000" w14:paraId="00000252">
            <w:pPr>
              <w:spacing w:after="240" w:before="240" w:line="360" w:lineRule="auto"/>
              <w:ind w:left="-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OE2: Cuantificar mejora en F1-Score del modelo con fine-tuning vs. base</w:t>
            </w:r>
          </w:p>
        </w:tc>
        <w:tc>
          <w:tcPr>
            <w:tcBorders>
              <w:top w:color="000000" w:space="0" w:sz="0" w:val="nil"/>
              <w:left w:color="000000" w:space="0" w:sz="0" w:val="nil"/>
              <w:bottom w:color="aaaaaa" w:space="0" w:sz="6" w:val="single"/>
              <w:right w:color="aaaaaa" w:space="0" w:sz="6" w:val="single"/>
            </w:tcBorders>
            <w:shd w:fill="deeaf1" w:val="clear"/>
            <w:tcMar>
              <w:top w:w="80.0" w:type="dxa"/>
              <w:left w:w="120.0" w:type="dxa"/>
              <w:bottom w:w="80.0" w:type="dxa"/>
              <w:right w:w="120.0" w:type="dxa"/>
            </w:tcMar>
          </w:tcPr>
          <w:p w:rsidR="00000000" w:rsidDel="00000000" w:rsidP="00000000" w:rsidRDefault="00000000" w:rsidRPr="00000000" w14:paraId="00000253">
            <w:pPr>
              <w:spacing w:after="240" w:before="240" w:line="360" w:lineRule="auto"/>
              <w:ind w:left="-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Experimentación comparativa</w:t>
            </w:r>
          </w:p>
        </w:tc>
        <w:tc>
          <w:tcPr>
            <w:tcBorders>
              <w:top w:color="000000" w:space="0" w:sz="0" w:val="nil"/>
              <w:left w:color="000000" w:space="0" w:sz="0" w:val="nil"/>
              <w:bottom w:color="aaaaaa" w:space="0" w:sz="6" w:val="single"/>
              <w:right w:color="aaaaaa" w:space="0" w:sz="6" w:val="single"/>
            </w:tcBorders>
            <w:shd w:fill="deeaf1" w:val="clear"/>
            <w:tcMar>
              <w:top w:w="80.0" w:type="dxa"/>
              <w:left w:w="120.0" w:type="dxa"/>
              <w:bottom w:w="80.0" w:type="dxa"/>
              <w:right w:w="120.0" w:type="dxa"/>
            </w:tcMar>
          </w:tcPr>
          <w:p w:rsidR="00000000" w:rsidDel="00000000" w:rsidP="00000000" w:rsidRDefault="00000000" w:rsidRPr="00000000" w14:paraId="00000254">
            <w:pPr>
              <w:spacing w:after="240" w:before="240" w:line="360" w:lineRule="auto"/>
              <w:ind w:left="-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Ficha de métricas (accuracy, F1, precision, recall)</w:t>
            </w:r>
          </w:p>
        </w:tc>
        <w:tc>
          <w:tcPr>
            <w:tcBorders>
              <w:top w:color="000000" w:space="0" w:sz="0" w:val="nil"/>
              <w:left w:color="000000" w:space="0" w:sz="0" w:val="nil"/>
              <w:bottom w:color="aaaaaa" w:space="0" w:sz="6" w:val="single"/>
              <w:right w:color="aaaaaa" w:space="0" w:sz="6" w:val="single"/>
            </w:tcBorders>
            <w:shd w:fill="deeaf1" w:val="clear"/>
            <w:tcMar>
              <w:top w:w="80.0" w:type="dxa"/>
              <w:left w:w="120.0" w:type="dxa"/>
              <w:bottom w:w="80.0" w:type="dxa"/>
              <w:right w:w="120.0" w:type="dxa"/>
            </w:tcMar>
          </w:tcPr>
          <w:p w:rsidR="00000000" w:rsidDel="00000000" w:rsidP="00000000" w:rsidRDefault="00000000" w:rsidRPr="00000000" w14:paraId="00000255">
            <w:pPr>
              <w:spacing w:after="240" w:before="240" w:line="360" w:lineRule="auto"/>
              <w:ind w:left="-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Dataset local Huancayo + PlantVillage</w:t>
            </w:r>
          </w:p>
        </w:tc>
      </w:tr>
      <w:tr>
        <w:trPr>
          <w:cantSplit w:val="0"/>
          <w:trHeight w:val="138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56">
            <w:pPr>
              <w:spacing w:after="240" w:before="240" w:line="360" w:lineRule="auto"/>
              <w:ind w:left="-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OE3: Evaluar usabilidad del sistema con usuarios del sistema</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57">
            <w:pPr>
              <w:spacing w:after="240" w:before="240" w:line="360" w:lineRule="auto"/>
              <w:ind w:left="-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Encuesta estructurada presencial</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58">
            <w:pPr>
              <w:spacing w:after="240" w:before="240" w:line="360" w:lineRule="auto"/>
              <w:ind w:left="-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Cuestionario SUS adaptado (10 ítems, escala Likert 1–5)</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59">
            <w:pPr>
              <w:spacing w:after="240" w:before="240" w:line="360" w:lineRule="auto"/>
              <w:ind w:left="-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30 propietarios de huertos de Huancayo</w:t>
            </w:r>
          </w:p>
        </w:tc>
      </w:tr>
    </w:tbl>
    <w:p w:rsidR="00000000" w:rsidDel="00000000" w:rsidP="00000000" w:rsidRDefault="00000000" w:rsidRPr="00000000" w14:paraId="0000025A">
      <w:pPr>
        <w:spacing w:after="60" w:before="6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5B">
      <w:pPr>
        <w:pStyle w:val="Heading2"/>
        <w:spacing w:after="160" w:before="300" w:line="360" w:lineRule="auto"/>
        <w:jc w:val="both"/>
        <w:rPr>
          <w:rFonts w:ascii="Arial" w:cs="Arial" w:eastAsia="Arial" w:hAnsi="Arial"/>
          <w:b w:val="1"/>
          <w:bCs w:val="1"/>
          <w:color w:val="000000"/>
          <w:sz w:val="22"/>
          <w:szCs w:val="22"/>
        </w:rPr>
      </w:pPr>
      <w:bookmarkStart w:colFirst="0" w:colLast="0" w:name="_heading=h.ay2snivrknpc" w:id="79"/>
      <w:bookmarkEnd w:id="79"/>
      <w:r w:rsidDel="00000000" w:rsidR="00000000" w:rsidRPr="00000000">
        <w:rPr>
          <w:rFonts w:ascii="Arial" w:cs="Arial" w:eastAsia="Arial" w:hAnsi="Arial"/>
          <w:b w:val="1"/>
          <w:bCs w:val="1"/>
          <w:color w:val="000000"/>
          <w:sz w:val="22"/>
          <w:szCs w:val="22"/>
          <w:rtl w:val="0"/>
        </w:rPr>
        <w:t xml:space="preserve">3.6. Técnicas y Procesamiento del Análisis de Datos</w:t>
      </w:r>
    </w:p>
    <w:p w:rsidR="00000000" w:rsidDel="00000000" w:rsidP="00000000" w:rsidRDefault="00000000" w:rsidRPr="00000000" w14:paraId="0000025C">
      <w:pPr>
        <w:pStyle w:val="Heading3"/>
        <w:spacing w:after="120" w:before="240" w:line="360" w:lineRule="auto"/>
        <w:ind w:firstLine="720"/>
        <w:jc w:val="both"/>
        <w:rPr>
          <w:rFonts w:ascii="Arial" w:cs="Arial" w:eastAsia="Arial" w:hAnsi="Arial"/>
          <w:b w:val="1"/>
          <w:bCs w:val="1"/>
          <w:color w:val="000000"/>
          <w:sz w:val="22"/>
          <w:szCs w:val="22"/>
        </w:rPr>
      </w:pPr>
      <w:bookmarkStart w:colFirst="0" w:colLast="0" w:name="_heading=h.tx8fep1gejk5" w:id="80"/>
      <w:bookmarkEnd w:id="80"/>
      <w:r w:rsidDel="00000000" w:rsidR="00000000" w:rsidRPr="00000000">
        <w:rPr>
          <w:rFonts w:ascii="Arial" w:cs="Arial" w:eastAsia="Arial" w:hAnsi="Arial"/>
          <w:b w:val="1"/>
          <w:bCs w:val="1"/>
          <w:color w:val="000000"/>
          <w:sz w:val="22"/>
          <w:szCs w:val="22"/>
          <w:rtl w:val="0"/>
        </w:rPr>
        <w:t xml:space="preserve">3.6.1. Técnicas de análisis de datos</w:t>
      </w:r>
    </w:p>
    <w:p w:rsidR="00000000" w:rsidDel="00000000" w:rsidP="00000000" w:rsidRDefault="00000000" w:rsidRPr="00000000" w14:paraId="0000025D">
      <w:pPr>
        <w:spacing w:after="120" w:before="120"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Técnica 1 – Validación cruzada k-fold (k=5): El dataset local de 900 imágenes será dividido en 5 particiones (folds) de 180 imágenes cada una, balanceadas por clase. En cada iteración, 4 folds (720 imágenes) se utilizan para entrenamiento y fine-tuning, y 1 fold (180 imágenes) para evaluación del modelo. Este proceso se repite 5 veces de forma que cada imagen pertenezca al fold de evaluación exactamente una vez. Las métricas finales se reportan como la media y desviación estándar de las 5 iteraciones, garantizando estimaciones robustas del rendimiento generalizable del modelo.</w:t>
      </w:r>
    </w:p>
    <w:p w:rsidR="00000000" w:rsidDel="00000000" w:rsidP="00000000" w:rsidRDefault="00000000" w:rsidRPr="00000000" w14:paraId="0000025E">
      <w:pPr>
        <w:spacing w:after="120" w:before="120"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Técnica 2 – Análisis estadístico comparativo: Para contrastar las hipótesis H1 (comparación de arquitecturas) y H2 (mejora del modelo con fine-tuning vs. base), se aplicará la prueba de Wilcoxon para muestras relacionadas (no paramétrica) sobre las 5 métricas de accuracy y F1-Score obtenidas en el k-fold cruzado, dado que el supuesto de normalidad no puede garantizarse con solo 5 observaciones. El nivel de significancia establecido es α = 0.05. El tamaño del efecto se calculará mediante la d de Cohen para cuantificar la magnitud práctica de la mejora observada.</w:t>
      </w:r>
    </w:p>
    <w:p w:rsidR="00000000" w:rsidDel="00000000" w:rsidP="00000000" w:rsidRDefault="00000000" w:rsidRPr="00000000" w14:paraId="0000025F">
      <w:pPr>
        <w:spacing w:after="120" w:before="120" w:line="360" w:lineRule="auto"/>
        <w:ind w:firstLine="720"/>
        <w:jc w:val="both"/>
        <w:rPr>
          <w:rFonts w:ascii="Arial" w:cs="Arial" w:eastAsia="Arial" w:hAnsi="Arial"/>
          <w:sz w:val="22"/>
          <w:szCs w:val="22"/>
        </w:rPr>
      </w:pPr>
      <w:sdt>
        <w:sdtPr>
          <w:id w:val="-659975948"/>
          <w:tag w:val="goog_rdk_6"/>
        </w:sdtPr>
        <w:sdtContent>
          <w:r w:rsidDel="00000000" w:rsidR="00000000" w:rsidRPr="00000000">
            <w:rPr>
              <w:rFonts w:ascii="Arial Unicode MS" w:cs="Arial Unicode MS" w:eastAsia="Arial Unicode MS" w:hAnsi="Arial Unicode MS"/>
              <w:sz w:val="22"/>
              <w:szCs w:val="22"/>
              <w:rtl w:val="0"/>
            </w:rPr>
            <w:t xml:space="preserve">Técnica 3 – Análisis descriptivo de métricas de usabilidad: Para la hipótesis H3 (usabilidad ≥ 4/5), se calculará la media, mediana y desviación estándar de las puntuaciones SUS adaptadas de los 30 usuarios. Se aplicará la prueba t de Student para una muestra (comparando la media observada con el umbral teórico de 4.0) para determinar si la puntuación media supera estadísticamente el umbral establecido. Se realizará además un análisis de correlación entre el perfil sociodemográfico del usuario (edad, experiencia con smartphones) y la puntuación de usabilidad para identificar posibles factores moderadores.</w:t>
          </w:r>
        </w:sdtContent>
      </w:sdt>
    </w:p>
    <w:p w:rsidR="00000000" w:rsidDel="00000000" w:rsidP="00000000" w:rsidRDefault="00000000" w:rsidRPr="00000000" w14:paraId="00000260">
      <w:pPr>
        <w:pStyle w:val="Heading3"/>
        <w:spacing w:after="120" w:before="240" w:line="360" w:lineRule="auto"/>
        <w:jc w:val="both"/>
        <w:rPr>
          <w:rFonts w:ascii="Arial" w:cs="Arial" w:eastAsia="Arial" w:hAnsi="Arial"/>
          <w:b w:val="1"/>
          <w:bCs w:val="1"/>
          <w:color w:val="000000"/>
          <w:sz w:val="22"/>
          <w:szCs w:val="22"/>
        </w:rPr>
      </w:pPr>
      <w:bookmarkStart w:colFirst="0" w:colLast="0" w:name="_heading=h.krtbyzo1wlif" w:id="81"/>
      <w:bookmarkEnd w:id="81"/>
      <w:r w:rsidDel="00000000" w:rsidR="00000000" w:rsidRPr="00000000">
        <w:rPr>
          <w:rFonts w:ascii="Arial" w:cs="Arial" w:eastAsia="Arial" w:hAnsi="Arial"/>
          <w:b w:val="1"/>
          <w:bCs w:val="1"/>
          <w:color w:val="000000"/>
          <w:sz w:val="22"/>
          <w:szCs w:val="22"/>
          <w:rtl w:val="0"/>
        </w:rPr>
        <w:t xml:space="preserve">3.6.2. Procesamiento de análisis de datos</w:t>
      </w:r>
    </w:p>
    <w:p w:rsidR="00000000" w:rsidDel="00000000" w:rsidP="00000000" w:rsidRDefault="00000000" w:rsidRPr="00000000" w14:paraId="00000261">
      <w:pPr>
        <w:spacing w:after="120" w:before="120"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procesamiento de datos del componente de machine learning se realizará en Python 3.10 con las siguientes bibliotecas: TensorFlow 2.13 / Keras para la implementación y fine-tuning de los modelos CNN; NumPy y Pandas para la manipulación del dataset; Scikit-learn para el k-fold cruzado, el cálculo de métricas (accuracy, F1-Score macro, precision, recall) y las pruebas estadísticas; Matplotlib y Seaborn para la visualización de resultados (curvas de aprendizaje, matrices de confusión, gráficos comparativos); y OpenCV para el preprocesamiento y data augmentation de imágenes.</w:t>
      </w:r>
    </w:p>
    <w:p w:rsidR="00000000" w:rsidDel="00000000" w:rsidP="00000000" w:rsidRDefault="00000000" w:rsidRPr="00000000" w14:paraId="00000262">
      <w:pPr>
        <w:spacing w:after="120" w:before="120"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pipeline de procesamiento seguirá los siguientes pasos: (1) Preprocesamiento del dataset: redimensionamiento de imágenes a 224×224 píxeles, normalización de valores de píxeles al rango [0, 1] y división k-fold. (2) Data augmentation: aplicación de transformaciones aleatorias durante el entrenamiento (rotación ±30°, flip horizontal y vertical, zoom ±20%, ajuste de brillo ±20%, desplazamiento horizontal y vertical ±10%) para ampliar artificialmente la diversidad del dataset de 900 a aproximadamente 4,500 imágenes efectivas por época. (3) Fine-tuning de modelos: carga de pesos preentrenados en ImageNet, descongelación de las últimas capas convolucionales según arquitectura, adición de capas de clasificación adaptadas a 3 clases de salida, entrenamiento con optimizador Adam (learning rate inicial: 1e-4, con reducción por plateau), función de pérdida categorical crossentropy y early stopping con paciencia de 10 épocas. (4) Evaluación: cálculo de métricas en el fold de prueba de cada iteración k-fold y consolidación de resultados en tabla comparativa.</w:t>
      </w:r>
    </w:p>
    <w:p w:rsidR="00000000" w:rsidDel="00000000" w:rsidP="00000000" w:rsidRDefault="00000000" w:rsidRPr="00000000" w14:paraId="00000263">
      <w:pPr>
        <w:spacing w:after="120" w:before="120"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procesamiento de los datos de usabilidad se realizará con IBM SPSS Statistics 27, donde se calcularán las estadísticas descriptivas del cuestionario SUS adaptado, se aplicará la prueba de normalidad Shapiro-Wilk (n=30) y la prueba t de Student para una muestra, y se generarán los gráficos de distribución de puntuaciones por ítem y dimensión. Los resultados se presentarán en tablas de frecuencias, medias por ítem y puntuación global media con intervalo de confianza al 95%.</w:t>
      </w:r>
    </w:p>
    <w:p w:rsidR="00000000" w:rsidDel="00000000" w:rsidP="00000000" w:rsidRDefault="00000000" w:rsidRPr="00000000" w14:paraId="00000264">
      <w:pPr>
        <w:spacing w:after="60" w:before="6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Tabla 2. Resumen del diseño metodológico de la investigación</w:t>
      </w:r>
    </w:p>
    <w:tbl>
      <w:tblPr>
        <w:tblStyle w:val="Table7"/>
        <w:tblW w:w="10470.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6765"/>
        <w:tblGridChange w:id="0">
          <w:tblGrid>
            <w:gridCol w:w="3705"/>
            <w:gridCol w:w="6765"/>
          </w:tblGrid>
        </w:tblGridChange>
      </w:tblGrid>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2e74b5" w:val="clear"/>
            <w:tcMar>
              <w:top w:w="80.0" w:type="dxa"/>
              <w:left w:w="120.0" w:type="dxa"/>
              <w:bottom w:w="80.0" w:type="dxa"/>
              <w:right w:w="120.0" w:type="dxa"/>
            </w:tcMar>
          </w:tcPr>
          <w:p w:rsidR="00000000" w:rsidDel="00000000" w:rsidP="00000000" w:rsidRDefault="00000000" w:rsidRPr="00000000" w14:paraId="00000265">
            <w:pPr>
              <w:spacing w:after="240" w:before="240" w:line="360" w:lineRule="auto"/>
              <w:ind w:left="-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Elemento metodológico</w:t>
            </w:r>
          </w:p>
        </w:tc>
        <w:tc>
          <w:tcPr>
            <w:tcBorders>
              <w:top w:color="aaaaaa" w:space="0" w:sz="6" w:val="single"/>
              <w:left w:color="000000" w:space="0" w:sz="0" w:val="nil"/>
              <w:bottom w:color="aaaaaa" w:space="0" w:sz="6" w:val="single"/>
              <w:right w:color="aaaaaa" w:space="0" w:sz="6" w:val="single"/>
            </w:tcBorders>
            <w:shd w:fill="2e74b5" w:val="clear"/>
            <w:tcMar>
              <w:top w:w="80.0" w:type="dxa"/>
              <w:left w:w="120.0" w:type="dxa"/>
              <w:bottom w:w="80.0" w:type="dxa"/>
              <w:right w:w="120.0" w:type="dxa"/>
            </w:tcMar>
          </w:tcPr>
          <w:p w:rsidR="00000000" w:rsidDel="00000000" w:rsidP="00000000" w:rsidRDefault="00000000" w:rsidRPr="00000000" w14:paraId="00000266">
            <w:pPr>
              <w:spacing w:after="240" w:before="240" w:line="360" w:lineRule="auto"/>
              <w:ind w:left="-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Descripción</w:t>
            </w:r>
          </w:p>
        </w:tc>
      </w:tr>
      <w:tr>
        <w:trPr>
          <w:cantSplit w:val="0"/>
          <w:trHeight w:val="42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67">
            <w:pPr>
              <w:spacing w:after="240" w:before="240" w:line="360" w:lineRule="auto"/>
              <w:ind w:left="-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Método general</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68">
            <w:pPr>
              <w:spacing w:after="240" w:before="240" w:line="360" w:lineRule="auto"/>
              <w:ind w:left="-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Método científico / hipotético-deductivo</w:t>
            </w:r>
          </w:p>
        </w:tc>
      </w:tr>
      <w:tr>
        <w:trPr>
          <w:cantSplit w:val="0"/>
          <w:trHeight w:val="42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69">
            <w:pPr>
              <w:spacing w:after="240" w:before="240" w:line="360" w:lineRule="auto"/>
              <w:ind w:left="-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Método específico</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6A">
            <w:pPr>
              <w:spacing w:after="240" w:before="240" w:line="360" w:lineRule="auto"/>
              <w:ind w:left="-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Experimental comparativo</w:t>
            </w:r>
          </w:p>
        </w:tc>
      </w:tr>
      <w:tr>
        <w:trPr>
          <w:cantSplit w:val="0"/>
          <w:trHeight w:val="42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6B">
            <w:pPr>
              <w:spacing w:after="240" w:before="240" w:line="360" w:lineRule="auto"/>
              <w:ind w:left="-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Enfoque</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6C">
            <w:pPr>
              <w:spacing w:after="240" w:before="240" w:line="360" w:lineRule="auto"/>
              <w:ind w:left="-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Cuantitativo</w:t>
            </w:r>
          </w:p>
        </w:tc>
      </w:tr>
      <w:tr>
        <w:trPr>
          <w:cantSplit w:val="0"/>
          <w:trHeight w:val="42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6D">
            <w:pPr>
              <w:spacing w:after="240" w:before="240" w:line="360" w:lineRule="auto"/>
              <w:ind w:left="-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Tipo</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6E">
            <w:pPr>
              <w:spacing w:after="240" w:before="240" w:line="360" w:lineRule="auto"/>
              <w:ind w:left="-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Aplicada</w:t>
            </w:r>
          </w:p>
        </w:tc>
      </w:tr>
      <w:tr>
        <w:trPr>
          <w:cantSplit w:val="0"/>
          <w:trHeight w:val="42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6F">
            <w:pPr>
              <w:spacing w:after="240" w:before="240" w:line="360" w:lineRule="auto"/>
              <w:ind w:left="-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Alcance</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70">
            <w:pPr>
              <w:spacing w:after="240" w:before="240" w:line="360" w:lineRule="auto"/>
              <w:ind w:left="-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Explicativo</w:t>
            </w:r>
          </w:p>
        </w:tc>
      </w:tr>
      <w:tr>
        <w:trPr>
          <w:cantSplit w:val="0"/>
          <w:trHeight w:val="42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71">
            <w:pPr>
              <w:spacing w:after="240" w:before="240" w:line="360" w:lineRule="auto"/>
              <w:ind w:left="-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Diseño</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72">
            <w:pPr>
              <w:spacing w:after="240" w:before="240" w:line="360" w:lineRule="auto"/>
              <w:ind w:left="-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Experimental puro – grupos múltiples con pre y post-test</w:t>
            </w:r>
          </w:p>
        </w:tc>
      </w:tr>
      <w:tr>
        <w:trPr>
          <w:cantSplit w:val="0"/>
          <w:trHeight w:val="42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73">
            <w:pPr>
              <w:spacing w:after="240" w:before="240" w:line="360" w:lineRule="auto"/>
              <w:ind w:left="-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Nivel</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74">
            <w:pPr>
              <w:spacing w:after="240" w:before="240" w:line="360" w:lineRule="auto"/>
              <w:ind w:left="-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Explicativo-causal</w:t>
            </w:r>
          </w:p>
        </w:tc>
      </w:tr>
      <w:tr>
        <w:trPr>
          <w:cantSplit w:val="0"/>
          <w:trHeight w:val="6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75">
            <w:pPr>
              <w:spacing w:after="240" w:before="240" w:line="360" w:lineRule="auto"/>
              <w:ind w:left="-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Muestra (imágenes)</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76">
            <w:pPr>
              <w:spacing w:after="240" w:before="240" w:line="360" w:lineRule="auto"/>
              <w:ind w:left="-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900 imágenes locales de Huancayo: 300 mildiu / 300 manchas foliares / 300 sanas</w:t>
            </w:r>
          </w:p>
        </w:tc>
      </w:tr>
      <w:tr>
        <w:trPr>
          <w:cantSplit w:val="0"/>
          <w:trHeight w:val="42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77">
            <w:pPr>
              <w:spacing w:after="240" w:before="240" w:line="360" w:lineRule="auto"/>
              <w:ind w:left="-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Muestra (usuarios)</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78">
            <w:pPr>
              <w:spacing w:after="240" w:before="240" w:line="360" w:lineRule="auto"/>
              <w:ind w:left="-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30 propietarios de huertos domésticos de Huancayo</w:t>
            </w:r>
          </w:p>
        </w:tc>
      </w:tr>
      <w:tr>
        <w:trPr>
          <w:cantSplit w:val="0"/>
          <w:trHeight w:val="42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79">
            <w:pPr>
              <w:spacing w:after="240" w:before="240" w:line="360" w:lineRule="auto"/>
              <w:ind w:left="-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Validación del modelo</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7A">
            <w:pPr>
              <w:spacing w:after="240" w:before="240" w:line="360" w:lineRule="auto"/>
              <w:ind w:left="-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K-fold cruzado con k=5</w:t>
            </w:r>
          </w:p>
        </w:tc>
      </w:tr>
      <w:tr>
        <w:trPr>
          <w:cantSplit w:val="0"/>
          <w:trHeight w:val="6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7B">
            <w:pPr>
              <w:spacing w:after="240" w:before="240" w:line="360" w:lineRule="auto"/>
              <w:ind w:left="-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Análisis estadístico</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7C">
            <w:pPr>
              <w:spacing w:after="240" w:before="240" w:line="360" w:lineRule="auto"/>
              <w:ind w:left="-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Prueba de Wilcoxon (métricas CNN), prueba t de Student (usabilidad SUS)</w:t>
            </w:r>
          </w:p>
        </w:tc>
      </w:tr>
      <w:tr>
        <w:trPr>
          <w:cantSplit w:val="0"/>
          <w:trHeight w:val="6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7D">
            <w:pPr>
              <w:spacing w:after="240" w:before="240" w:line="360" w:lineRule="auto"/>
              <w:ind w:left="-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Herramientas de procesamiento</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7E">
            <w:pPr>
              <w:spacing w:after="240" w:before="240" w:line="360" w:lineRule="auto"/>
              <w:ind w:left="-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Python 3.10 + TensorFlow 2.13 (ML) / IBM SPSS 27 (usabilidad)</w:t>
            </w:r>
          </w:p>
        </w:tc>
      </w:tr>
    </w:tbl>
    <w:p w:rsidR="00000000" w:rsidDel="00000000" w:rsidP="00000000" w:rsidRDefault="00000000" w:rsidRPr="00000000" w14:paraId="0000027F">
      <w:pPr>
        <w:spacing w:after="60" w:before="6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0">
      <w:pPr>
        <w:pStyle w:val="Heading1"/>
        <w:spacing w:line="360" w:lineRule="auto"/>
        <w:jc w:val="both"/>
        <w:rPr>
          <w:rFonts w:ascii="Arial" w:cs="Arial" w:eastAsia="Arial" w:hAnsi="Arial"/>
          <w:b w:val="1"/>
          <w:bCs w:val="1"/>
          <w:color w:val="000000"/>
          <w:sz w:val="22"/>
          <w:szCs w:val="22"/>
        </w:rPr>
      </w:pPr>
      <w:bookmarkStart w:colFirst="0" w:colLast="0" w:name="_heading=h.4wdo9engj8iy" w:id="82"/>
      <w:bookmarkEnd w:id="82"/>
      <w:r w:rsidDel="00000000" w:rsidR="00000000" w:rsidRPr="00000000">
        <w:br w:type="page"/>
      </w:r>
      <w:r w:rsidDel="00000000" w:rsidR="00000000" w:rsidRPr="00000000">
        <w:rPr>
          <w:rFonts w:ascii="Arial" w:cs="Arial" w:eastAsia="Arial" w:hAnsi="Arial"/>
          <w:b w:val="1"/>
          <w:bCs w:val="1"/>
          <w:color w:val="000000"/>
          <w:sz w:val="22"/>
          <w:szCs w:val="22"/>
          <w:rtl w:val="0"/>
        </w:rPr>
        <w:t xml:space="preserve">CAPÍTULO IV</w:t>
      </w:r>
    </w:p>
    <w:p w:rsidR="00000000" w:rsidDel="00000000" w:rsidP="00000000" w:rsidRDefault="00000000" w:rsidRPr="00000000" w14:paraId="00000281">
      <w:pPr>
        <w:pStyle w:val="Heading1"/>
        <w:spacing w:line="360" w:lineRule="auto"/>
        <w:jc w:val="both"/>
        <w:rPr>
          <w:rFonts w:ascii="Arial" w:cs="Arial" w:eastAsia="Arial" w:hAnsi="Arial"/>
          <w:b w:val="1"/>
          <w:bCs w:val="1"/>
          <w:color w:val="000000"/>
          <w:sz w:val="22"/>
          <w:szCs w:val="22"/>
        </w:rPr>
      </w:pPr>
      <w:bookmarkStart w:colFirst="0" w:colLast="0" w:name="_heading=h.ul8ko24njqyo" w:id="83"/>
      <w:bookmarkEnd w:id="83"/>
      <w:r w:rsidDel="00000000" w:rsidR="00000000" w:rsidRPr="00000000">
        <w:rPr>
          <w:rFonts w:ascii="Arial" w:cs="Arial" w:eastAsia="Arial" w:hAnsi="Arial"/>
          <w:b w:val="1"/>
          <w:bCs w:val="1"/>
          <w:color w:val="000000"/>
          <w:sz w:val="22"/>
          <w:szCs w:val="22"/>
          <w:rtl w:val="0"/>
        </w:rPr>
        <w:t xml:space="preserve">ASPECTOS ADMINISTRATIVOS</w:t>
      </w:r>
    </w:p>
    <w:p w:rsidR="00000000" w:rsidDel="00000000" w:rsidP="00000000" w:rsidRDefault="00000000" w:rsidRPr="00000000" w14:paraId="00000282">
      <w:pPr>
        <w:pStyle w:val="Heading2"/>
        <w:numPr>
          <w:ilvl w:val="0"/>
          <w:numId w:val="1"/>
        </w:numPr>
        <w:spacing w:after="160" w:before="300" w:line="360" w:lineRule="auto"/>
        <w:ind w:left="720" w:hanging="360"/>
        <w:jc w:val="both"/>
        <w:rPr>
          <w:rFonts w:ascii="Arial" w:cs="Arial" w:eastAsia="Arial" w:hAnsi="Arial"/>
          <w:b w:val="1"/>
          <w:bCs w:val="1"/>
          <w:color w:val="000000"/>
          <w:sz w:val="22"/>
          <w:szCs w:val="22"/>
        </w:rPr>
      </w:pPr>
      <w:bookmarkStart w:colFirst="0" w:colLast="0" w:name="_heading=h.pt2twmsgimwp" w:id="84"/>
      <w:bookmarkEnd w:id="84"/>
      <w:r w:rsidDel="00000000" w:rsidR="00000000" w:rsidRPr="00000000">
        <w:rPr>
          <w:rFonts w:ascii="Arial" w:cs="Arial" w:eastAsia="Arial" w:hAnsi="Arial"/>
          <w:b w:val="1"/>
          <w:bCs w:val="1"/>
          <w:color w:val="000000"/>
          <w:sz w:val="22"/>
          <w:szCs w:val="22"/>
          <w:rtl w:val="0"/>
        </w:rPr>
        <w:t xml:space="preserve">Cronograma de Desarrollo</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continuación, se presenta el cronograma de actividades del proyecto de investigación, organizado para el periodo marzo–julio de 2026. Las actividades están distribuidas en cinco meses, considerando las fases de planificación, recolección de datos, desarrollo del modelo, evaluación y sustentación del proyecto.</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3. Cronograma de actividades del proyecto de investigación</w:t>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5026"/>
        <w:gridCol w:w="700"/>
        <w:gridCol w:w="700"/>
        <w:gridCol w:w="700"/>
        <w:gridCol w:w="700"/>
        <w:gridCol w:w="700"/>
        <w:tblGridChange w:id="0">
          <w:tblGrid>
            <w:gridCol w:w="500"/>
            <w:gridCol w:w="5026"/>
            <w:gridCol w:w="700"/>
            <w:gridCol w:w="700"/>
            <w:gridCol w:w="700"/>
            <w:gridCol w:w="700"/>
            <w:gridCol w:w="7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85">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86">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Actividad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87">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88">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Abr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89">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8A">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Jun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8B">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Jul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C">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D">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Revisión bibliográfica y estado del arte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E">
            <w:pPr>
              <w:spacing w:line="360" w:lineRule="auto"/>
              <w:jc w:val="both"/>
              <w:rPr>
                <w:rFonts w:ascii="Arial" w:cs="Arial" w:eastAsia="Arial" w:hAnsi="Arial"/>
                <w:sz w:val="22"/>
                <w:szCs w:val="22"/>
              </w:rPr>
            </w:pPr>
            <w:sdt>
              <w:sdtPr>
                <w:id w:val="-587500864"/>
                <w:tag w:val="goog_rdk_7"/>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F">
            <w:pPr>
              <w:spacing w:line="360" w:lineRule="auto"/>
              <w:jc w:val="both"/>
              <w:rPr>
                <w:rFonts w:ascii="Arial" w:cs="Arial" w:eastAsia="Arial" w:hAnsi="Arial"/>
                <w:sz w:val="22"/>
                <w:szCs w:val="22"/>
              </w:rPr>
            </w:pPr>
            <w:sdt>
              <w:sdtPr>
                <w:id w:val="2141613186"/>
                <w:tag w:val="goog_rdk_8"/>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0">
            <w:pPr>
              <w:spacing w:line="36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1">
            <w:pPr>
              <w:spacing w:line="36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2">
            <w:pPr>
              <w:spacing w:line="360" w:lineRule="auto"/>
              <w:jc w:val="both"/>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3">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4">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Elaboración del protocolo de recolección de imágenes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5">
            <w:pPr>
              <w:spacing w:line="360" w:lineRule="auto"/>
              <w:jc w:val="both"/>
              <w:rPr>
                <w:rFonts w:ascii="Arial" w:cs="Arial" w:eastAsia="Arial" w:hAnsi="Arial"/>
                <w:sz w:val="22"/>
                <w:szCs w:val="22"/>
              </w:rPr>
            </w:pPr>
            <w:sdt>
              <w:sdtPr>
                <w:id w:val="1118011571"/>
                <w:tag w:val="goog_rdk_9"/>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6">
            <w:pPr>
              <w:spacing w:line="360" w:lineRule="auto"/>
              <w:jc w:val="both"/>
              <w:rPr>
                <w:rFonts w:ascii="Arial" w:cs="Arial" w:eastAsia="Arial" w:hAnsi="Arial"/>
                <w:sz w:val="22"/>
                <w:szCs w:val="22"/>
              </w:rPr>
            </w:pPr>
            <w:sdt>
              <w:sdtPr>
                <w:id w:val="1852652700"/>
                <w:tag w:val="goog_rdk_10"/>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7">
            <w:pPr>
              <w:spacing w:line="36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8">
            <w:pPr>
              <w:spacing w:line="36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9">
            <w:pPr>
              <w:spacing w:line="360" w:lineRule="auto"/>
              <w:jc w:val="both"/>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A">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B">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Recolección de imágenes en campo (Ahuac, Chupaca)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C">
            <w:pPr>
              <w:spacing w:line="36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D">
            <w:pPr>
              <w:spacing w:line="360" w:lineRule="auto"/>
              <w:jc w:val="both"/>
              <w:rPr>
                <w:rFonts w:ascii="Arial" w:cs="Arial" w:eastAsia="Arial" w:hAnsi="Arial"/>
                <w:sz w:val="22"/>
                <w:szCs w:val="22"/>
              </w:rPr>
            </w:pPr>
            <w:sdt>
              <w:sdtPr>
                <w:id w:val="1166283901"/>
                <w:tag w:val="goog_rdk_11"/>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E">
            <w:pPr>
              <w:spacing w:line="360" w:lineRule="auto"/>
              <w:jc w:val="both"/>
              <w:rPr>
                <w:rFonts w:ascii="Arial" w:cs="Arial" w:eastAsia="Arial" w:hAnsi="Arial"/>
                <w:sz w:val="22"/>
                <w:szCs w:val="22"/>
              </w:rPr>
            </w:pPr>
            <w:sdt>
              <w:sdtPr>
                <w:id w:val="157844362"/>
                <w:tag w:val="goog_rdk_12"/>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F">
            <w:pPr>
              <w:spacing w:line="36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0">
            <w:pPr>
              <w:spacing w:line="360" w:lineRule="auto"/>
              <w:jc w:val="both"/>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1">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2">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Etiquetado y validación del dataset local</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3">
            <w:pPr>
              <w:spacing w:line="36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4">
            <w:pPr>
              <w:spacing w:line="360" w:lineRule="auto"/>
              <w:jc w:val="both"/>
              <w:rPr>
                <w:rFonts w:ascii="Arial" w:cs="Arial" w:eastAsia="Arial" w:hAnsi="Arial"/>
                <w:sz w:val="22"/>
                <w:szCs w:val="22"/>
              </w:rPr>
            </w:pPr>
            <w:sdt>
              <w:sdtPr>
                <w:id w:val="-1288726550"/>
                <w:tag w:val="goog_rdk_13"/>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5">
            <w:pPr>
              <w:spacing w:line="360" w:lineRule="auto"/>
              <w:jc w:val="both"/>
              <w:rPr>
                <w:rFonts w:ascii="Arial" w:cs="Arial" w:eastAsia="Arial" w:hAnsi="Arial"/>
                <w:sz w:val="22"/>
                <w:szCs w:val="22"/>
              </w:rPr>
            </w:pPr>
            <w:sdt>
              <w:sdtPr>
                <w:id w:val="-171463387"/>
                <w:tag w:val="goog_rdk_14"/>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6">
            <w:pPr>
              <w:spacing w:line="36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7">
            <w:pPr>
              <w:spacing w:line="360" w:lineRule="auto"/>
              <w:jc w:val="both"/>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8">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9">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Preprocesamiento y data augmentation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A">
            <w:pPr>
              <w:spacing w:line="36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B">
            <w:pPr>
              <w:spacing w:line="36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C">
            <w:pPr>
              <w:spacing w:line="360" w:lineRule="auto"/>
              <w:jc w:val="both"/>
              <w:rPr>
                <w:rFonts w:ascii="Arial" w:cs="Arial" w:eastAsia="Arial" w:hAnsi="Arial"/>
                <w:sz w:val="22"/>
                <w:szCs w:val="22"/>
              </w:rPr>
            </w:pPr>
            <w:sdt>
              <w:sdtPr>
                <w:id w:val="837240848"/>
                <w:tag w:val="goog_rdk_15"/>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D">
            <w:pPr>
              <w:spacing w:line="36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E">
            <w:pPr>
              <w:spacing w:line="360" w:lineRule="auto"/>
              <w:jc w:val="both"/>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F">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0">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Implementación de arquitecturas CNN (ResNet50, MobileNetV2, EfficientNet-Lite)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1">
            <w:pPr>
              <w:spacing w:line="36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2">
            <w:pPr>
              <w:spacing w:line="36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3">
            <w:pPr>
              <w:spacing w:line="360" w:lineRule="auto"/>
              <w:jc w:val="both"/>
              <w:rPr>
                <w:rFonts w:ascii="Arial" w:cs="Arial" w:eastAsia="Arial" w:hAnsi="Arial"/>
                <w:sz w:val="22"/>
                <w:szCs w:val="22"/>
              </w:rPr>
            </w:pPr>
            <w:sdt>
              <w:sdtPr>
                <w:id w:val="-615903235"/>
                <w:tag w:val="goog_rdk_16"/>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4">
            <w:pPr>
              <w:spacing w:line="360" w:lineRule="auto"/>
              <w:jc w:val="both"/>
              <w:rPr>
                <w:rFonts w:ascii="Arial" w:cs="Arial" w:eastAsia="Arial" w:hAnsi="Arial"/>
                <w:sz w:val="22"/>
                <w:szCs w:val="22"/>
              </w:rPr>
            </w:pPr>
            <w:sdt>
              <w:sdtPr>
                <w:id w:val="1082229309"/>
                <w:tag w:val="goog_rdk_17"/>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5">
            <w:pPr>
              <w:spacing w:line="360" w:lineRule="auto"/>
              <w:jc w:val="both"/>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6">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7">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Fine-tuning y entrenamiento de modelos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8">
            <w:pPr>
              <w:spacing w:line="36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9">
            <w:pPr>
              <w:spacing w:line="36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A">
            <w:pPr>
              <w:spacing w:line="360" w:lineRule="auto"/>
              <w:jc w:val="both"/>
              <w:rPr>
                <w:rFonts w:ascii="Arial" w:cs="Arial" w:eastAsia="Arial" w:hAnsi="Arial"/>
                <w:sz w:val="22"/>
                <w:szCs w:val="22"/>
              </w:rPr>
            </w:pPr>
            <w:sdt>
              <w:sdtPr>
                <w:id w:val="-1439939472"/>
                <w:tag w:val="goog_rdk_18"/>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B">
            <w:pPr>
              <w:spacing w:line="360" w:lineRule="auto"/>
              <w:jc w:val="both"/>
              <w:rPr>
                <w:rFonts w:ascii="Arial" w:cs="Arial" w:eastAsia="Arial" w:hAnsi="Arial"/>
                <w:sz w:val="22"/>
                <w:szCs w:val="22"/>
              </w:rPr>
            </w:pPr>
            <w:sdt>
              <w:sdtPr>
                <w:id w:val="-1751496249"/>
                <w:tag w:val="goog_rdk_19"/>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C">
            <w:pPr>
              <w:spacing w:line="360" w:lineRule="auto"/>
              <w:jc w:val="both"/>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D">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E">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Evaluación y comparación de métricas (accuracy, F1-Score)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F">
            <w:pPr>
              <w:spacing w:line="36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0">
            <w:pPr>
              <w:spacing w:line="36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1">
            <w:pPr>
              <w:spacing w:line="36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2">
            <w:pPr>
              <w:spacing w:line="360" w:lineRule="auto"/>
              <w:jc w:val="both"/>
              <w:rPr>
                <w:rFonts w:ascii="Arial" w:cs="Arial" w:eastAsia="Arial" w:hAnsi="Arial"/>
                <w:sz w:val="22"/>
                <w:szCs w:val="22"/>
              </w:rPr>
            </w:pPr>
            <w:sdt>
              <w:sdtPr>
                <w:id w:val="1189261370"/>
                <w:tag w:val="goog_rdk_20"/>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3">
            <w:pPr>
              <w:spacing w:line="360" w:lineRule="auto"/>
              <w:jc w:val="both"/>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4">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5">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Desarrollo de interfaz de usuario (sistema web/móvil)</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6">
            <w:pPr>
              <w:spacing w:line="36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7">
            <w:pPr>
              <w:spacing w:line="36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8">
            <w:pPr>
              <w:spacing w:line="36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9">
            <w:pPr>
              <w:spacing w:line="360" w:lineRule="auto"/>
              <w:jc w:val="both"/>
              <w:rPr>
                <w:rFonts w:ascii="Arial" w:cs="Arial" w:eastAsia="Arial" w:hAnsi="Arial"/>
                <w:sz w:val="22"/>
                <w:szCs w:val="22"/>
              </w:rPr>
            </w:pPr>
            <w:sdt>
              <w:sdtPr>
                <w:id w:val="-1475505005"/>
                <w:tag w:val="goog_rdk_21"/>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A">
            <w:pPr>
              <w:spacing w:line="360" w:lineRule="auto"/>
              <w:jc w:val="both"/>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B">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C">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Evaluación de usabilidad (cuestionario SUS adaptado, n=30)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D">
            <w:pPr>
              <w:spacing w:line="36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E">
            <w:pPr>
              <w:spacing w:line="36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F">
            <w:pPr>
              <w:spacing w:line="36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0">
            <w:pPr>
              <w:spacing w:line="360" w:lineRule="auto"/>
              <w:jc w:val="both"/>
              <w:rPr>
                <w:rFonts w:ascii="Arial" w:cs="Arial" w:eastAsia="Arial" w:hAnsi="Arial"/>
                <w:sz w:val="22"/>
                <w:szCs w:val="22"/>
              </w:rPr>
            </w:pPr>
            <w:sdt>
              <w:sdtPr>
                <w:id w:val="848718995"/>
                <w:tag w:val="goog_rdk_22"/>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1">
            <w:pPr>
              <w:spacing w:line="360" w:lineRule="auto"/>
              <w:jc w:val="both"/>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2">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3">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Análisis estadístico de resultados (Wilcoxon, t-Student)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4">
            <w:pPr>
              <w:spacing w:line="36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5">
            <w:pPr>
              <w:spacing w:line="36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6">
            <w:pPr>
              <w:spacing w:line="36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7">
            <w:pPr>
              <w:spacing w:line="360" w:lineRule="auto"/>
              <w:jc w:val="both"/>
              <w:rPr>
                <w:rFonts w:ascii="Arial" w:cs="Arial" w:eastAsia="Arial" w:hAnsi="Arial"/>
                <w:sz w:val="22"/>
                <w:szCs w:val="22"/>
              </w:rPr>
            </w:pPr>
            <w:sdt>
              <w:sdtPr>
                <w:id w:val="883889200"/>
                <w:tag w:val="goog_rdk_23"/>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8">
            <w:pPr>
              <w:spacing w:line="360" w:lineRule="auto"/>
              <w:jc w:val="both"/>
              <w:rPr>
                <w:rFonts w:ascii="Arial" w:cs="Arial" w:eastAsia="Arial" w:hAnsi="Arial"/>
                <w:sz w:val="22"/>
                <w:szCs w:val="22"/>
              </w:rPr>
            </w:pPr>
            <w:sdt>
              <w:sdtPr>
                <w:id w:val="1594354346"/>
                <w:tag w:val="goog_rdk_24"/>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9">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A">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Redacción del informe final y elaboración de anexos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B">
            <w:pPr>
              <w:spacing w:line="36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C">
            <w:pPr>
              <w:spacing w:line="36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D">
            <w:pPr>
              <w:spacing w:line="36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E">
            <w:pPr>
              <w:spacing w:line="36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F">
            <w:pPr>
              <w:spacing w:line="360" w:lineRule="auto"/>
              <w:jc w:val="both"/>
              <w:rPr>
                <w:rFonts w:ascii="Arial" w:cs="Arial" w:eastAsia="Arial" w:hAnsi="Arial"/>
                <w:sz w:val="22"/>
                <w:szCs w:val="22"/>
              </w:rPr>
            </w:pPr>
            <w:sdt>
              <w:sdtPr>
                <w:id w:val="170626170"/>
                <w:tag w:val="goog_rdk_25"/>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0">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1">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Revisión y corrección del informe final</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2">
            <w:pPr>
              <w:spacing w:line="36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3">
            <w:pPr>
              <w:spacing w:line="36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4">
            <w:pPr>
              <w:spacing w:line="36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5">
            <w:pPr>
              <w:spacing w:line="36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6">
            <w:pPr>
              <w:spacing w:line="360" w:lineRule="auto"/>
              <w:jc w:val="both"/>
              <w:rPr>
                <w:rFonts w:ascii="Arial" w:cs="Arial" w:eastAsia="Arial" w:hAnsi="Arial"/>
                <w:sz w:val="22"/>
                <w:szCs w:val="22"/>
              </w:rPr>
            </w:pPr>
            <w:sdt>
              <w:sdtPr>
                <w:id w:val="416086372"/>
                <w:tag w:val="goog_rdk_26"/>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7">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8">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Sustentación del proyecto de investigación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9">
            <w:pPr>
              <w:spacing w:line="36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A">
            <w:pPr>
              <w:spacing w:line="36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B">
            <w:pPr>
              <w:spacing w:line="36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C">
            <w:pPr>
              <w:spacing w:line="36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D">
            <w:pPr>
              <w:spacing w:line="360" w:lineRule="auto"/>
              <w:jc w:val="both"/>
              <w:rPr>
                <w:rFonts w:ascii="Arial" w:cs="Arial" w:eastAsia="Arial" w:hAnsi="Arial"/>
                <w:sz w:val="22"/>
                <w:szCs w:val="22"/>
              </w:rPr>
            </w:pPr>
            <w:sdt>
              <w:sdtPr>
                <w:id w:val="1278997681"/>
                <w:tag w:val="goog_rdk_27"/>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r w:rsidDel="00000000" w:rsidR="00000000" w:rsidRPr="00000000">
              <w:rPr>
                <w:rtl w:val="0"/>
              </w:rPr>
            </w:r>
          </w:p>
        </w:tc>
      </w:tr>
    </w:tbl>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36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Nota. Elaboración propia.</w:t>
      </w:r>
    </w:p>
    <w:p w:rsidR="00000000" w:rsidDel="00000000" w:rsidP="00000000" w:rsidRDefault="00000000" w:rsidRPr="00000000" w14:paraId="000002EF">
      <w:pPr>
        <w:pStyle w:val="Heading2"/>
        <w:numPr>
          <w:ilvl w:val="0"/>
          <w:numId w:val="1"/>
        </w:numPr>
        <w:spacing w:after="160" w:before="300" w:line="360" w:lineRule="auto"/>
        <w:ind w:left="720" w:hanging="360"/>
        <w:jc w:val="both"/>
        <w:rPr>
          <w:rFonts w:ascii="Arial" w:cs="Arial" w:eastAsia="Arial" w:hAnsi="Arial"/>
          <w:b w:val="1"/>
          <w:bCs w:val="1"/>
          <w:color w:val="000000"/>
          <w:sz w:val="22"/>
          <w:szCs w:val="22"/>
        </w:rPr>
      </w:pPr>
      <w:bookmarkStart w:colFirst="0" w:colLast="0" w:name="_heading=h.78hv4cezspbb" w:id="85"/>
      <w:bookmarkEnd w:id="85"/>
      <w:r w:rsidDel="00000000" w:rsidR="00000000" w:rsidRPr="00000000">
        <w:rPr>
          <w:rFonts w:ascii="Arial" w:cs="Arial" w:eastAsia="Arial" w:hAnsi="Arial"/>
          <w:b w:val="1"/>
          <w:bCs w:val="1"/>
          <w:color w:val="000000"/>
          <w:sz w:val="22"/>
          <w:szCs w:val="22"/>
          <w:rtl w:val="0"/>
        </w:rPr>
        <w:t xml:space="preserve">Presupuesto de Investigación</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financiamiento del presente proyecto de investigación es de carácter autofinanciado por la investigadora. A continuación, se presenta el detalle de los gastos estimados para la ejecución del proyecto, organizados por rubros. Los montos están expresados en Soles (S/) y corresponden al periodo marzo–julio de 2026.</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 Presupuesto detallado del proyecto de investigación</w:t>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1"/>
        <w:gridCol w:w="3855"/>
        <w:gridCol w:w="750"/>
        <w:gridCol w:w="1230"/>
        <w:gridCol w:w="1230"/>
        <w:tblGridChange w:id="0">
          <w:tblGrid>
            <w:gridCol w:w="1961"/>
            <w:gridCol w:w="3855"/>
            <w:gridCol w:w="750"/>
            <w:gridCol w:w="1230"/>
            <w:gridCol w:w="123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F2">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Rubro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F3">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F4">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F5">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 Unit.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F6">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Total (S/)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F7">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Equipos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8">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Smartphone Samsung A54 (cámara 50 MP) para recolección de imágenes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9">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A">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 1200.00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B">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 1200.00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C">
            <w:pPr>
              <w:spacing w:line="36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D">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Laptop para desarrollo y entrenamiento de modelos (uso propio)</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E">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F">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0">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01">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Servicios en la nube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2">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Google Colab Pro+ (GPU T4/A100 para entrenamiento CNN)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3">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4">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 55.00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5">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 275.00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6">
            <w:pPr>
              <w:spacing w:line="36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7">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Almacenamiento Google Drive 100 GB</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8">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9">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 10.00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A">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 50.00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0B">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Materiales de 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C">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Cuaderno de campo y lapiceros para ficha de registro de imágenes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D">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E">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 15.00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F">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 30.00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0">
            <w:pPr>
              <w:spacing w:line="36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1">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Impresión de fichas de registro y cuestionario SUS (30 juegos)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2">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30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3">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 1.00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4">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 30.00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15">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Transporte y viáticos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6">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Pasajes Huancayo–Ahuac (ida y vuelta, 4 salidas de campo)</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7">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8">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 15.00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9">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 120.00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A">
            <w:pPr>
              <w:spacing w:line="36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B">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Alimentación durante salidas de campo (4 días)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C">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D">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 25.00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E">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 100.00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1F">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Software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0">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Python 3.10 + TensorFlow 2.13 + librerías (código abierto)</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1">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2">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3">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4">
            <w:pPr>
              <w:spacing w:line="36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5">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IBM SPSS Statistics 27 (licencia estudiante 6 meses)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6">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7">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 180.00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8">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 180.00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29">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Comunicaciones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A">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Plan de datos móviles (internet campo y coordinación)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B">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C">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 35.00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D">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 175.00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2E">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Imprevistos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F">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Contingencias y gastos no previstos (10% del total)</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30">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31">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 196.00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32">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 196.00</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333">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TOTAL GENERAL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337">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 2356.00</w:t>
            </w:r>
            <w:r w:rsidDel="00000000" w:rsidR="00000000" w:rsidRPr="00000000">
              <w:rPr>
                <w:rtl w:val="0"/>
              </w:rPr>
            </w:r>
          </w:p>
        </w:tc>
      </w:tr>
    </w:tbl>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Nota. Elaboración propia. Los ítems con (—) corresponden a recursos de código abierto o de uso propio sin costo adicional.</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presupuesto total estimado para la ejecución del proyecto asciende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 2,356.00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monto que cubre los principales rubros de gasto: adquisición de equipo de captura de imágenes (smartphone), servicios de cómputo en la nube para el entrenamiento de los modelos CNN, materiales de campo para la recolección del dataset local en Ahuac, Chupaca, y los viáticos correspondientes a las cuatro salidas de campo programadas. El 10% adicional por imprevistos garantiza la continuidad del proyecto ante contingencias no previstas.</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B">
      <w:pPr>
        <w:spacing w:line="360" w:lineRule="auto"/>
        <w:jc w:val="both"/>
        <w:rPr>
          <w:rFonts w:ascii="Arial" w:cs="Arial" w:eastAsia="Arial" w:hAnsi="Arial"/>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3C">
      <w:pPr>
        <w:spacing w:after="60" w:before="60" w:line="36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REFERENCIAS BIBLIOGRÁFICAS</w:t>
      </w:r>
    </w:p>
    <w:p w:rsidR="00000000" w:rsidDel="00000000" w:rsidP="00000000" w:rsidRDefault="00000000" w:rsidRPr="00000000" w14:paraId="0000033D">
      <w:pPr>
        <w:spacing w:after="60" w:before="60" w:line="360" w:lineRule="auto"/>
        <w:ind w:left="-425" w:right="-60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Atila, Ü., Uçar, M., Akyol, K., &amp; Uçar, E. (2021). Plant Leaf Disease Classification Using EfficientNet Deep Learning Model. Ecological Informatics, 61, 101182.</w:t>
      </w:r>
    </w:p>
    <w:p w:rsidR="00000000" w:rsidDel="00000000" w:rsidP="00000000" w:rsidRDefault="00000000" w:rsidRPr="00000000" w14:paraId="0000033E">
      <w:pPr>
        <w:spacing w:after="60" w:before="60" w:line="360" w:lineRule="auto"/>
        <w:ind w:left="-425" w:right="-60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Barbedo, J. G. A. (2019). Plant Disease Identification from Individual Lesions and Spots Using Deep Learning. Biosystems Engineering, 180, 96–107.</w:t>
      </w:r>
    </w:p>
    <w:p w:rsidR="00000000" w:rsidDel="00000000" w:rsidP="00000000" w:rsidRDefault="00000000" w:rsidRPr="00000000" w14:paraId="0000033F">
      <w:pPr>
        <w:spacing w:after="60" w:before="60" w:line="360" w:lineRule="auto"/>
        <w:ind w:left="-425" w:right="-60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Bhatt, P., &amp; Sarangi, S. (2023). Identification of Diseases in Potato Leaves Using Convolutional Neural Network (CNN) and Transfer Learning. ISPRS International Journal of Geo-Information, 12(2), 108.</w:t>
      </w:r>
    </w:p>
    <w:p w:rsidR="00000000" w:rsidDel="00000000" w:rsidP="00000000" w:rsidRDefault="00000000" w:rsidRPr="00000000" w14:paraId="00000340">
      <w:pPr>
        <w:spacing w:after="60" w:before="60" w:line="360" w:lineRule="auto"/>
        <w:ind w:left="-425" w:right="-60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Camargo, A., &amp; Smith, J. S. (2009). An image-processing based algorithm to automatically identify plant disease visual symptoms. Biosystems Engineering, 102(1), 9–21.</w:t>
      </w:r>
    </w:p>
    <w:p w:rsidR="00000000" w:rsidDel="00000000" w:rsidP="00000000" w:rsidRDefault="00000000" w:rsidRPr="00000000" w14:paraId="00000341">
      <w:pPr>
        <w:spacing w:after="60" w:before="60" w:line="360" w:lineRule="auto"/>
        <w:ind w:left="-425" w:right="-60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Chen, J., Chen, J., Zhang, D., Sun, Y., &amp; Nanehkaran, Y. A. (2020). Using deep transfer learning for image-based plant disease identification. Computers and Electronics in Agriculture, 173, 105393.</w:t>
      </w:r>
    </w:p>
    <w:p w:rsidR="00000000" w:rsidDel="00000000" w:rsidP="00000000" w:rsidRDefault="00000000" w:rsidRPr="00000000" w14:paraId="00000342">
      <w:pPr>
        <w:spacing w:after="60" w:before="60" w:line="360" w:lineRule="auto"/>
        <w:ind w:left="-425" w:right="-60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Ferentinos, K. P. (2018). Deep learning models for plant disease detection and diagnosis. Computers and Electronics in Agriculture, 145, 311–318.</w:t>
      </w:r>
    </w:p>
    <w:p w:rsidR="00000000" w:rsidDel="00000000" w:rsidP="00000000" w:rsidRDefault="00000000" w:rsidRPr="00000000" w14:paraId="00000343">
      <w:pPr>
        <w:spacing w:after="60" w:before="60" w:line="360" w:lineRule="auto"/>
        <w:ind w:left="-425" w:right="-60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Flores, M., García, R., &amp; Torres, A. (2023). Clasificación de enfermedades en plantas de huerto usando MobileNet con transfer learning en Huancavelica. Revista de Investigación en Sistemas e Informática, 20(1), 45–58.</w:t>
      </w:r>
    </w:p>
    <w:p w:rsidR="00000000" w:rsidDel="00000000" w:rsidP="00000000" w:rsidRDefault="00000000" w:rsidRPr="00000000" w14:paraId="00000344">
      <w:pPr>
        <w:spacing w:after="60" w:before="60" w:line="360" w:lineRule="auto"/>
        <w:ind w:left="-425" w:right="-60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Fuentes, A., Yoon, S., Kim, S. C., &amp; Park, D. S. (2017). A Robust Deep-Learning-Based Detector for Real-Time Tomato Plant Diseases and Pests Recognition. Sensors, 17(9), 2022.</w:t>
      </w:r>
    </w:p>
    <w:p w:rsidR="00000000" w:rsidDel="00000000" w:rsidP="00000000" w:rsidRDefault="00000000" w:rsidRPr="00000000" w14:paraId="00000345">
      <w:pPr>
        <w:spacing w:after="60" w:before="60" w:line="360" w:lineRule="auto"/>
        <w:ind w:left="-425" w:right="-60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Fuentes, A., Yoon, S., &amp; Park, D. S. (2019). Deep Learning-Based Phenotyping System with Glocal Description of Plant Anomalies and Symptoms. Frontiers in Plant Science, 10, 1321.</w:t>
      </w:r>
    </w:p>
    <w:p w:rsidR="00000000" w:rsidDel="00000000" w:rsidP="00000000" w:rsidRDefault="00000000" w:rsidRPr="00000000" w14:paraId="00000346">
      <w:pPr>
        <w:spacing w:after="60" w:before="60" w:line="360" w:lineRule="auto"/>
        <w:ind w:left="-425" w:right="-60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Ghosal, S., et al. (2018). An explainable deep machine learning framework for image-based plant stress phenotyping. GigaScience, 7(2), 1–11.</w:t>
      </w:r>
    </w:p>
    <w:p w:rsidR="00000000" w:rsidDel="00000000" w:rsidP="00000000" w:rsidRDefault="00000000" w:rsidRPr="00000000" w14:paraId="00000347">
      <w:pPr>
        <w:spacing w:after="60" w:before="60" w:line="360" w:lineRule="auto"/>
        <w:ind w:left="-425" w:right="-60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Goldblatt, P., &amp; Norsworthy, M. R. (2020). Convolutional Neural Networks for Potato Disease Detection. Applied Sciences, 10(17), 6042.</w:t>
      </w:r>
    </w:p>
    <w:p w:rsidR="00000000" w:rsidDel="00000000" w:rsidP="00000000" w:rsidRDefault="00000000" w:rsidRPr="00000000" w14:paraId="00000348">
      <w:pPr>
        <w:spacing w:after="60" w:before="60" w:line="360" w:lineRule="auto"/>
        <w:ind w:left="-425" w:right="-60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He, K., Zhang, X., Ren, S., &amp; Sun, J. (2016). Deep Residual Learning for Image Recognition. Proceedings of CVPR, 770–778.</w:t>
      </w:r>
    </w:p>
    <w:p w:rsidR="00000000" w:rsidDel="00000000" w:rsidP="00000000" w:rsidRDefault="00000000" w:rsidRPr="00000000" w14:paraId="00000349">
      <w:pPr>
        <w:spacing w:after="60" w:before="60" w:line="360" w:lineRule="auto"/>
        <w:ind w:left="-425" w:right="-60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Howard, A. G., et al. (2017). MobileNets: Efficient Convolutional Neural Networks for Mobile Vision Applications. arXiv:1704.04861.</w:t>
      </w:r>
    </w:p>
    <w:p w:rsidR="00000000" w:rsidDel="00000000" w:rsidP="00000000" w:rsidRDefault="00000000" w:rsidRPr="00000000" w14:paraId="0000034A">
      <w:pPr>
        <w:spacing w:after="60" w:before="60" w:line="360" w:lineRule="auto"/>
        <w:ind w:left="-425" w:right="-60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Jiang, P., et al. (2019). Real-Time Detection of Apple Leaf Diseases Using Deep Learning Approach Based on Improved Convolutional Neural Networks. IEEE Access, 7, 59069–59080.</w:t>
      </w:r>
    </w:p>
    <w:p w:rsidR="00000000" w:rsidDel="00000000" w:rsidP="00000000" w:rsidRDefault="00000000" w:rsidRPr="00000000" w14:paraId="0000034B">
      <w:pPr>
        <w:spacing w:after="60" w:before="60" w:line="360" w:lineRule="auto"/>
        <w:ind w:left="-425" w:right="-60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Kamilaris, A., &amp; Prenafeta-Boldú, F. X. (2018). Deep learning in agriculture: A survey. Computers and Electronics in Agriculture, 147, 70–90.</w:t>
      </w:r>
    </w:p>
    <w:p w:rsidR="00000000" w:rsidDel="00000000" w:rsidP="00000000" w:rsidRDefault="00000000" w:rsidRPr="00000000" w14:paraId="0000034C">
      <w:pPr>
        <w:spacing w:after="60" w:before="60" w:line="360" w:lineRule="auto"/>
        <w:ind w:left="-425" w:right="-60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LeCun, Y., Bengio, Y., &amp; Hinton, G. (2015). Deep learning. Nature, 521(7553), 436–444.</w:t>
      </w:r>
    </w:p>
    <w:p w:rsidR="00000000" w:rsidDel="00000000" w:rsidP="00000000" w:rsidRDefault="00000000" w:rsidRPr="00000000" w14:paraId="0000034D">
      <w:pPr>
        <w:spacing w:after="60" w:before="60" w:line="360" w:lineRule="auto"/>
        <w:ind w:left="-425" w:right="-60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Lechuga García, A. M., Torres Guerrero, C. A., &amp; Gutiérrez Gnecco, J. F. (2020). Detección de enfermedades en huertos domésticos mediante visión computacional. Revista Ingenierías Universidad de Medellín, 19(36), 165–182.</w:t>
      </w:r>
    </w:p>
    <w:p w:rsidR="00000000" w:rsidDel="00000000" w:rsidP="00000000" w:rsidRDefault="00000000" w:rsidRPr="00000000" w14:paraId="0000034E">
      <w:pPr>
        <w:spacing w:after="60" w:before="60" w:line="360" w:lineRule="auto"/>
        <w:ind w:left="-425" w:right="-60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Lu, J., Tan, L., &amp; Jiang, H. (2021). Review on Convolutional Neural Network (CNN) Applied to Plant Leaf Disease Classification. Agriculture, 11(8), 707.</w:t>
      </w:r>
    </w:p>
    <w:p w:rsidR="00000000" w:rsidDel="00000000" w:rsidP="00000000" w:rsidRDefault="00000000" w:rsidRPr="00000000" w14:paraId="0000034F">
      <w:pPr>
        <w:spacing w:after="60" w:before="60" w:line="360" w:lineRule="auto"/>
        <w:ind w:left="-425" w:right="-60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Mohanty, S. P., Hughes, D. P., &amp; Salathé, M. (2016). Using Deep Learning for Image-Based Plant Disease Detection. Frontiers in Plant Science, 7, 1419.</w:t>
      </w:r>
    </w:p>
    <w:p w:rsidR="00000000" w:rsidDel="00000000" w:rsidP="00000000" w:rsidRDefault="00000000" w:rsidRPr="00000000" w14:paraId="00000350">
      <w:pPr>
        <w:spacing w:after="60" w:before="60" w:line="360" w:lineRule="auto"/>
        <w:ind w:left="-425" w:right="-60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Ngugi, L. C., Abdelwahab, M., &amp; Abo-Zahhad, M. (2021). Tomato leaf disease detection using deep neural networks with transfer learning. Computational Intelligence and Neuroscience, 2021, 1–19.</w:t>
      </w:r>
    </w:p>
    <w:p w:rsidR="00000000" w:rsidDel="00000000" w:rsidP="00000000" w:rsidRDefault="00000000" w:rsidRPr="00000000" w14:paraId="00000351">
      <w:pPr>
        <w:spacing w:after="60" w:before="60" w:line="360" w:lineRule="auto"/>
        <w:ind w:left="-425" w:right="-60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Pan, S. J., &amp; Yang, Q. (2010). A Survey on Transfer Learning. IEEE Transactions on Knowledge and Data Engineering, 22(10), 1345–1359.</w:t>
      </w:r>
    </w:p>
    <w:p w:rsidR="00000000" w:rsidDel="00000000" w:rsidP="00000000" w:rsidRDefault="00000000" w:rsidRPr="00000000" w14:paraId="00000352">
      <w:pPr>
        <w:spacing w:after="60" w:before="60" w:line="360" w:lineRule="auto"/>
        <w:ind w:left="-425" w:right="-60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Picon, A., et al. (2019). Deep convolutional neural networks for mobile capture device-based crop disease classification in the wild. Computers and Electronics in Agriculture, 161, 280–290.</w:t>
      </w:r>
    </w:p>
    <w:p w:rsidR="00000000" w:rsidDel="00000000" w:rsidP="00000000" w:rsidRDefault="00000000" w:rsidRPr="00000000" w14:paraId="00000353">
      <w:pPr>
        <w:spacing w:after="60" w:before="60" w:line="360" w:lineRule="auto"/>
        <w:ind w:left="-425" w:right="-60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Quispe, J., &amp; Medina, L. (2022). Detección de mildiu en plantas de huerto usando redes neuronales convolucionales en Puno. Tesis de pregrado, Universidad Nacional del Altiplano.</w:t>
      </w:r>
    </w:p>
    <w:p w:rsidR="00000000" w:rsidDel="00000000" w:rsidP="00000000" w:rsidRDefault="00000000" w:rsidRPr="00000000" w14:paraId="00000354">
      <w:pPr>
        <w:spacing w:after="60" w:before="60" w:line="360" w:lineRule="auto"/>
        <w:ind w:left="-425" w:right="-60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Ramcharan, A., et al. (2017). Deep Learning for Image-Based Cassava Disease Detection. Frontiers in Plant Science, 8, 1852.</w:t>
      </w:r>
    </w:p>
    <w:p w:rsidR="00000000" w:rsidDel="00000000" w:rsidP="00000000" w:rsidRDefault="00000000" w:rsidRPr="00000000" w14:paraId="00000355">
      <w:pPr>
        <w:spacing w:after="60" w:before="60" w:line="360" w:lineRule="auto"/>
        <w:ind w:left="-425" w:right="-60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Rangarajan, A. K., Purushothaman, R., &amp; Ramesh, A. (2018). Tomato crop disease classification using pre-trained deep learning algorithm. Procedia Computer Science, 133, 1040–1047.</w:t>
      </w:r>
    </w:p>
    <w:p w:rsidR="00000000" w:rsidDel="00000000" w:rsidP="00000000" w:rsidRDefault="00000000" w:rsidRPr="00000000" w14:paraId="00000356">
      <w:pPr>
        <w:spacing w:after="60" w:before="60" w:line="360" w:lineRule="auto"/>
        <w:ind w:left="-425" w:right="-60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Saleem, M. H., Potgieter, J., &amp; Arif, K. M. (2019). Plant Disease Detection and Classification by Deep Learning. Plants, 8(11), 468.</w:t>
      </w:r>
    </w:p>
    <w:p w:rsidR="00000000" w:rsidDel="00000000" w:rsidP="00000000" w:rsidRDefault="00000000" w:rsidRPr="00000000" w14:paraId="00000357">
      <w:pPr>
        <w:spacing w:after="60" w:before="60" w:line="360" w:lineRule="auto"/>
        <w:ind w:left="-425" w:right="-60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Shorten, C., &amp; Khoshgoftaar, T. M. (2019). A survey on Image Data Augmentation for Deep Learning. Journal of Big Data, 6(1), 60.</w:t>
      </w:r>
    </w:p>
    <w:p w:rsidR="00000000" w:rsidDel="00000000" w:rsidP="00000000" w:rsidRDefault="00000000" w:rsidRPr="00000000" w14:paraId="00000358">
      <w:pPr>
        <w:spacing w:after="60" w:before="60" w:line="360" w:lineRule="auto"/>
        <w:ind w:left="-425" w:right="-60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Tan, M., &amp; Le, Q. V. (2019). EfficientNet: Rethinking Model Scaling for Convolutional Neural Networks. ICML, 97, 6105–6114.</w:t>
      </w:r>
    </w:p>
    <w:p w:rsidR="00000000" w:rsidDel="00000000" w:rsidP="00000000" w:rsidRDefault="00000000" w:rsidRPr="00000000" w14:paraId="00000359">
      <w:pPr>
        <w:spacing w:after="60" w:before="60" w:line="360" w:lineRule="auto"/>
        <w:ind w:left="-425" w:right="-60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Tm, P., et al. (2018). Tomato Leaf Disease Detection Using Convolutional Neural Networks. ICCCNT, 1–5.</w:t>
      </w:r>
    </w:p>
    <w:p w:rsidR="00000000" w:rsidDel="00000000" w:rsidP="00000000" w:rsidRDefault="00000000" w:rsidRPr="00000000" w14:paraId="0000035A">
      <w:pPr>
        <w:spacing w:after="60" w:before="60" w:line="360" w:lineRule="auto"/>
        <w:ind w:left="-425" w:right="-60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Too, E. C., Yujian, L., Njuki, S., &amp; Yingchun, L. (2019). A comparative study of fine-tuning deep learning models for plant disease identification. Computers and Electronics in Agriculture, 161, 272–279.</w:t>
      </w:r>
    </w:p>
    <w:p w:rsidR="00000000" w:rsidDel="00000000" w:rsidP="00000000" w:rsidRDefault="00000000" w:rsidRPr="00000000" w14:paraId="0000035B">
      <w:pPr>
        <w:spacing w:after="60" w:before="60" w:line="360" w:lineRule="auto"/>
        <w:ind w:left="-425" w:right="-60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Wang, G., Sun, Y., &amp; Wang, J. (2017). Automatic Image-Based Plant Disease Severity Estimation Using Deep Learning. Computational Intelligence and Neuroscience, 2017, 2917536.</w:t>
      </w:r>
    </w:p>
    <w:p w:rsidR="00000000" w:rsidDel="00000000" w:rsidP="00000000" w:rsidRDefault="00000000" w:rsidRPr="00000000" w14:paraId="0000035C">
      <w:pPr>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5D">
      <w:pPr>
        <w:spacing w:after="200"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ANEXOS</w:t>
      </w:r>
      <w:r w:rsidDel="00000000" w:rsidR="00000000" w:rsidRPr="00000000">
        <w:rPr>
          <w:rtl w:val="0"/>
        </w:rPr>
      </w:r>
    </w:p>
    <w:p w:rsidR="00000000" w:rsidDel="00000000" w:rsidP="00000000" w:rsidRDefault="00000000" w:rsidRPr="00000000" w14:paraId="0000035E">
      <w:pPr>
        <w:spacing w:after="160" w:before="200"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Anexo 01. Matriz de Consistencia</w:t>
      </w:r>
      <w:r w:rsidDel="00000000" w:rsidR="00000000" w:rsidRPr="00000000">
        <w:rPr>
          <w:rtl w:val="0"/>
        </w:rPr>
      </w:r>
    </w:p>
    <w:p w:rsidR="00000000" w:rsidDel="00000000" w:rsidP="00000000" w:rsidRDefault="00000000" w:rsidRPr="00000000" w14:paraId="0000035F">
      <w:pPr>
        <w:spacing w:after="16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Título: "Detección de enfermedades en plantas de huerto doméstico mediante redes neuronales convolucionales con fine-tuning en imágenes de campo en Ahuac, Chupaca"</w:t>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6"/>
        <w:gridCol w:w="1766"/>
        <w:gridCol w:w="1949"/>
        <w:gridCol w:w="1607"/>
        <w:gridCol w:w="1938"/>
        <w:tblGridChange w:id="0">
          <w:tblGrid>
            <w:gridCol w:w="1766"/>
            <w:gridCol w:w="1766"/>
            <w:gridCol w:w="1949"/>
            <w:gridCol w:w="1607"/>
            <w:gridCol w:w="193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2e75b6" w:val="clear"/>
            <w:tcMar>
              <w:top w:w="80.0" w:type="dxa"/>
              <w:left w:w="100.0" w:type="dxa"/>
              <w:bottom w:w="80.0" w:type="dxa"/>
              <w:right w:w="100.0" w:type="dxa"/>
            </w:tcMar>
            <w:vAlign w:val="center"/>
          </w:tcPr>
          <w:p w:rsidR="00000000" w:rsidDel="00000000" w:rsidP="00000000" w:rsidRDefault="00000000" w:rsidRPr="00000000" w14:paraId="00000360">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PROBLEMA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75b6" w:val="clear"/>
            <w:tcMar>
              <w:top w:w="80.0" w:type="dxa"/>
              <w:left w:w="100.0" w:type="dxa"/>
              <w:bottom w:w="80.0" w:type="dxa"/>
              <w:right w:w="100.0" w:type="dxa"/>
            </w:tcMar>
            <w:vAlign w:val="center"/>
          </w:tcPr>
          <w:p w:rsidR="00000000" w:rsidDel="00000000" w:rsidP="00000000" w:rsidRDefault="00000000" w:rsidRPr="00000000" w14:paraId="00000361">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OBJETIVOS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75b6" w:val="clear"/>
            <w:tcMar>
              <w:top w:w="80.0" w:type="dxa"/>
              <w:left w:w="100.0" w:type="dxa"/>
              <w:bottom w:w="80.0" w:type="dxa"/>
              <w:right w:w="100.0" w:type="dxa"/>
            </w:tcMar>
            <w:vAlign w:val="center"/>
          </w:tcPr>
          <w:p w:rsidR="00000000" w:rsidDel="00000000" w:rsidP="00000000" w:rsidRDefault="00000000" w:rsidRPr="00000000" w14:paraId="00000362">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HIPÓTESIS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75b6" w:val="clear"/>
            <w:tcMar>
              <w:top w:w="80.0" w:type="dxa"/>
              <w:left w:w="100.0" w:type="dxa"/>
              <w:bottom w:w="80.0" w:type="dxa"/>
              <w:right w:w="100.0" w:type="dxa"/>
            </w:tcMar>
            <w:vAlign w:val="center"/>
          </w:tcPr>
          <w:p w:rsidR="00000000" w:rsidDel="00000000" w:rsidP="00000000" w:rsidRDefault="00000000" w:rsidRPr="00000000" w14:paraId="00000363">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VARIABLES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75b6" w:val="clear"/>
            <w:tcMar>
              <w:top w:w="80.0" w:type="dxa"/>
              <w:left w:w="100.0" w:type="dxa"/>
              <w:bottom w:w="80.0" w:type="dxa"/>
              <w:right w:w="100.0" w:type="dxa"/>
            </w:tcMar>
            <w:vAlign w:val="center"/>
          </w:tcPr>
          <w:p w:rsidR="00000000" w:rsidDel="00000000" w:rsidP="00000000" w:rsidRDefault="00000000" w:rsidRPr="00000000" w14:paraId="00000364">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METODOLOGÍA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365">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General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366">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General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367">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General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368">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VI VD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369">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Diseño metodológico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A">
            <w:pPr>
              <w:spacing w:after="6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PG: </w:t>
            </w:r>
            <w:r w:rsidDel="00000000" w:rsidR="00000000" w:rsidRPr="00000000">
              <w:rPr>
                <w:rtl w:val="0"/>
              </w:rPr>
            </w:r>
          </w:p>
          <w:p w:rsidR="00000000" w:rsidDel="00000000" w:rsidP="00000000" w:rsidRDefault="00000000" w:rsidRPr="00000000" w14:paraId="0000036B">
            <w:pPr>
              <w:spacing w:after="6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qué medida un modelo basado en redes neuronales convolucionales con fine-tuning en imágenes recolectadas en Ahuac, Chupaca, mejora la precisión en la detección de enfermedades en plantas de huerto doméstico en comparación con un modelo entrenado únicamente con datasets en condiciones controladas?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C">
            <w:pPr>
              <w:spacing w:after="6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OG: </w:t>
            </w:r>
            <w:r w:rsidDel="00000000" w:rsidR="00000000" w:rsidRPr="00000000">
              <w:rPr>
                <w:rtl w:val="0"/>
              </w:rPr>
            </w:r>
          </w:p>
          <w:p w:rsidR="00000000" w:rsidDel="00000000" w:rsidP="00000000" w:rsidRDefault="00000000" w:rsidRPr="00000000" w14:paraId="0000036D">
            <w:pPr>
              <w:spacing w:after="6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Desarrollar un modelo basado en redes neuronales convolucionales con fine-tuning en imágenes recolectadas en Ahuac, Chupaca, para mejorar la precisión en la detección de enfermedades en plantas de huerto doméstico.</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E">
            <w:pPr>
              <w:spacing w:after="6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HG: </w:t>
            </w:r>
            <w:r w:rsidDel="00000000" w:rsidR="00000000" w:rsidRPr="00000000">
              <w:rPr>
                <w:rtl w:val="0"/>
              </w:rPr>
            </w:r>
          </w:p>
          <w:p w:rsidR="00000000" w:rsidDel="00000000" w:rsidP="00000000" w:rsidRDefault="00000000" w:rsidRPr="00000000" w14:paraId="0000036F">
            <w:pPr>
              <w:spacing w:after="6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modelo basado en redes neuronales convolucionales con fine-tuning en imágenes recolectadas en Ahuac, Chupaca, mejora significativamente la precisión en la detección de enfermedades en plantas de huerto doméstico en comparación con modelos entrenados únicamente con datasets en condiciones controladas.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70">
            <w:pPr>
              <w:spacing w:after="6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VI: </w:t>
            </w:r>
            <w:r w:rsidDel="00000000" w:rsidR="00000000" w:rsidRPr="00000000">
              <w:rPr>
                <w:rFonts w:ascii="Arial" w:cs="Arial" w:eastAsia="Arial" w:hAnsi="Arial"/>
                <w:sz w:val="22"/>
                <w:szCs w:val="22"/>
                <w:rtl w:val="0"/>
              </w:rPr>
              <w:t xml:space="preserve">Modelo CNN con fine-tuning</w:t>
            </w:r>
          </w:p>
          <w:p w:rsidR="00000000" w:rsidDel="00000000" w:rsidP="00000000" w:rsidRDefault="00000000" w:rsidRPr="00000000" w14:paraId="00000371">
            <w:pPr>
              <w:spacing w:after="6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VD: </w:t>
            </w:r>
            <w:r w:rsidDel="00000000" w:rsidR="00000000" w:rsidRPr="00000000">
              <w:rPr>
                <w:rFonts w:ascii="Arial" w:cs="Arial" w:eastAsia="Arial" w:hAnsi="Arial"/>
                <w:sz w:val="22"/>
                <w:szCs w:val="22"/>
                <w:rtl w:val="0"/>
              </w:rPr>
              <w:t xml:space="preserve">Desempeño en la detección de enfermedades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72">
            <w:pPr>
              <w:spacing w:after="4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Método: </w:t>
            </w:r>
            <w:r w:rsidDel="00000000" w:rsidR="00000000" w:rsidRPr="00000000">
              <w:rPr>
                <w:rFonts w:ascii="Arial" w:cs="Arial" w:eastAsia="Arial" w:hAnsi="Arial"/>
                <w:sz w:val="22"/>
                <w:szCs w:val="22"/>
                <w:rtl w:val="0"/>
              </w:rPr>
              <w:t xml:space="preserve">Científico / hipotético-deductivo</w:t>
            </w:r>
          </w:p>
          <w:p w:rsidR="00000000" w:rsidDel="00000000" w:rsidP="00000000" w:rsidRDefault="00000000" w:rsidRPr="00000000" w14:paraId="00000373">
            <w:pPr>
              <w:spacing w:after="4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Tipo: </w:t>
            </w:r>
            <w:r w:rsidDel="00000000" w:rsidR="00000000" w:rsidRPr="00000000">
              <w:rPr>
                <w:rFonts w:ascii="Arial" w:cs="Arial" w:eastAsia="Arial" w:hAnsi="Arial"/>
                <w:sz w:val="22"/>
                <w:szCs w:val="22"/>
                <w:rtl w:val="0"/>
              </w:rPr>
              <w:t xml:space="preserve">Aplicada</w:t>
            </w:r>
          </w:p>
          <w:p w:rsidR="00000000" w:rsidDel="00000000" w:rsidP="00000000" w:rsidRDefault="00000000" w:rsidRPr="00000000" w14:paraId="00000374">
            <w:pPr>
              <w:spacing w:after="4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Enfoque: </w:t>
            </w:r>
            <w:r w:rsidDel="00000000" w:rsidR="00000000" w:rsidRPr="00000000">
              <w:rPr>
                <w:rFonts w:ascii="Arial" w:cs="Arial" w:eastAsia="Arial" w:hAnsi="Arial"/>
                <w:sz w:val="22"/>
                <w:szCs w:val="22"/>
                <w:rtl w:val="0"/>
              </w:rPr>
              <w:t xml:space="preserve">Cuantitativo</w:t>
            </w:r>
          </w:p>
          <w:p w:rsidR="00000000" w:rsidDel="00000000" w:rsidP="00000000" w:rsidRDefault="00000000" w:rsidRPr="00000000" w14:paraId="00000375">
            <w:pPr>
              <w:spacing w:after="4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Diseño: </w:t>
            </w:r>
            <w:r w:rsidDel="00000000" w:rsidR="00000000" w:rsidRPr="00000000">
              <w:rPr>
                <w:rFonts w:ascii="Arial" w:cs="Arial" w:eastAsia="Arial" w:hAnsi="Arial"/>
                <w:sz w:val="22"/>
                <w:szCs w:val="22"/>
                <w:rtl w:val="0"/>
              </w:rPr>
              <w:t xml:space="preserve">Experimental puro — grupos múltiples con pre y post-test</w:t>
            </w:r>
          </w:p>
          <w:p w:rsidR="00000000" w:rsidDel="00000000" w:rsidP="00000000" w:rsidRDefault="00000000" w:rsidRPr="00000000" w14:paraId="00000376">
            <w:pPr>
              <w:spacing w:after="4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Alcance: </w:t>
            </w:r>
            <w:r w:rsidDel="00000000" w:rsidR="00000000" w:rsidRPr="00000000">
              <w:rPr>
                <w:rFonts w:ascii="Arial" w:cs="Arial" w:eastAsia="Arial" w:hAnsi="Arial"/>
                <w:sz w:val="22"/>
                <w:szCs w:val="22"/>
                <w:rtl w:val="0"/>
              </w:rPr>
              <w:t xml:space="preserve">Explicativo-causal</w:t>
            </w:r>
          </w:p>
          <w:p w:rsidR="00000000" w:rsidDel="00000000" w:rsidP="00000000" w:rsidRDefault="00000000" w:rsidRPr="00000000" w14:paraId="00000377">
            <w:pPr>
              <w:spacing w:after="4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Población 1: </w:t>
            </w:r>
            <w:r w:rsidDel="00000000" w:rsidR="00000000" w:rsidRPr="00000000">
              <w:rPr>
                <w:rFonts w:ascii="Arial" w:cs="Arial" w:eastAsia="Arial" w:hAnsi="Arial"/>
                <w:sz w:val="22"/>
                <w:szCs w:val="22"/>
                <w:rtl w:val="0"/>
              </w:rPr>
              <w:t xml:space="preserve">Imágenes de hojas de plantas de huerto en Ahuac, Chupaca, 2026</w:t>
            </w:r>
          </w:p>
          <w:p w:rsidR="00000000" w:rsidDel="00000000" w:rsidP="00000000" w:rsidRDefault="00000000" w:rsidRPr="00000000" w14:paraId="00000378">
            <w:pPr>
              <w:spacing w:after="4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Muestra 1: </w:t>
            </w:r>
            <w:r w:rsidDel="00000000" w:rsidR="00000000" w:rsidRPr="00000000">
              <w:rPr>
                <w:rFonts w:ascii="Arial" w:cs="Arial" w:eastAsia="Arial" w:hAnsi="Arial"/>
                <w:sz w:val="22"/>
                <w:szCs w:val="22"/>
                <w:rtl w:val="0"/>
              </w:rPr>
              <w:t xml:space="preserve">900 imágenes (300 mildiu / 300 manchas foliares / 300 sanas)</w:t>
            </w:r>
          </w:p>
          <w:p w:rsidR="00000000" w:rsidDel="00000000" w:rsidP="00000000" w:rsidRDefault="00000000" w:rsidRPr="00000000" w14:paraId="00000379">
            <w:pPr>
              <w:spacing w:after="4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Población 2: </w:t>
            </w:r>
            <w:r w:rsidDel="00000000" w:rsidR="00000000" w:rsidRPr="00000000">
              <w:rPr>
                <w:rFonts w:ascii="Arial" w:cs="Arial" w:eastAsia="Arial" w:hAnsi="Arial"/>
                <w:sz w:val="22"/>
                <w:szCs w:val="22"/>
                <w:rtl w:val="0"/>
              </w:rPr>
              <w:t xml:space="preserve">~1,200 propietarios de huertos domésticos de Huancayo</w:t>
            </w:r>
          </w:p>
          <w:p w:rsidR="00000000" w:rsidDel="00000000" w:rsidP="00000000" w:rsidRDefault="00000000" w:rsidRPr="00000000" w14:paraId="0000037A">
            <w:pPr>
              <w:spacing w:after="4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Muestra 2: </w:t>
            </w:r>
            <w:r w:rsidDel="00000000" w:rsidR="00000000" w:rsidRPr="00000000">
              <w:rPr>
                <w:rFonts w:ascii="Arial" w:cs="Arial" w:eastAsia="Arial" w:hAnsi="Arial"/>
                <w:sz w:val="22"/>
                <w:szCs w:val="22"/>
                <w:rtl w:val="0"/>
              </w:rPr>
              <w:t xml:space="preserve">30 propietarios (muestreo no probabilístico por conveniencia)</w:t>
            </w:r>
          </w:p>
          <w:p w:rsidR="00000000" w:rsidDel="00000000" w:rsidP="00000000" w:rsidRDefault="00000000" w:rsidRPr="00000000" w14:paraId="0000037B">
            <w:pPr>
              <w:spacing w:after="4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Instrumentos: </w:t>
            </w:r>
            <w:r w:rsidDel="00000000" w:rsidR="00000000" w:rsidRPr="00000000">
              <w:rPr>
                <w:rFonts w:ascii="Arial" w:cs="Arial" w:eastAsia="Arial" w:hAnsi="Arial"/>
                <w:sz w:val="22"/>
                <w:szCs w:val="22"/>
                <w:rtl w:val="0"/>
              </w:rPr>
              <w:t xml:space="preserve">Ficha de registro de imágenes / Cuestionario SUS adaptado</w:t>
            </w:r>
          </w:p>
          <w:p w:rsidR="00000000" w:rsidDel="00000000" w:rsidP="00000000" w:rsidRDefault="00000000" w:rsidRPr="00000000" w14:paraId="0000037C">
            <w:pPr>
              <w:spacing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Análisis: </w:t>
            </w:r>
            <w:r w:rsidDel="00000000" w:rsidR="00000000" w:rsidRPr="00000000">
              <w:rPr>
                <w:rFonts w:ascii="Arial" w:cs="Arial" w:eastAsia="Arial" w:hAnsi="Arial"/>
                <w:sz w:val="22"/>
                <w:szCs w:val="22"/>
                <w:rtl w:val="0"/>
              </w:rPr>
              <w:t xml:space="preserve">K-fold (k=5), Wilcoxon, t-Student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37D">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Específicos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37E">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Específicos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37F">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Específicas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380">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Dimensiones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381">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Instrumentos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82">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PE1: ¿Cuál de las arquitecturas CNN preentrenadas presenta mayor desempeño en la detección de enfermedades al aplicar fine-tuning con imágenes de Ahuac?</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83">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OE1: Determinar cuál arquitectura CNN preentrenada presenta mejor desempeño al aplicar fine-tuning con imágenes de Ahuac, Chupaca.</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84">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HE1: La aplicación de fine-tuning con imágenes de Ahuac mejora el desempeño de las arquitecturas CNN en la detección de enfermedades en plantas.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85">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Arquitectura del modelo (MobileNetV2, EfficientNet-Lite, ResNet50)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86">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Ficha de registro de métricas por arquitectura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87">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PE2: ¿En qué medida el fine-tuning mejora las métricas de desempeño (accuracy y F1-score) respecto a modelos entrenados solo con datasets controlados?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88">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OE2: Evaluar la mejora en accuracy y F1-score del modelo con fine-tuning respecto a modelos entrenados solo con PlantVillage.</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89">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HE2: Existen diferencias significativas en el desempeño de las arquitecturas CNN evaluadas en la detección de enfermedades en plantas.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8A">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Precisión del modelo: Accuracy, F1-Score, Precision, Recall</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8B">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Ficha de registro de métricas (accuracy, F1, precision, recall)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8C">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PE3: ¿En qué medida la adaptación del modelo a condiciones reales contribuye a reducir el impacto del domain shift?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8D">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OE3: Analizar el efecto de la adaptación del modelo a condiciones reales en la reducción del domain shift.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8E">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HE3: La adaptación del modelo a condiciones reales reduce el impacto del domain shift en la detección de enfermedades.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8F">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Usabilidad del sistema: Escala SUS adaptada (10 ítems, Likert 1–5)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90">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Cuestionario SUS adaptado (30 propietarios de huertos)</w:t>
            </w:r>
          </w:p>
        </w:tc>
      </w:tr>
    </w:tbl>
    <w:p w:rsidR="00000000" w:rsidDel="00000000" w:rsidP="00000000" w:rsidRDefault="00000000" w:rsidRPr="00000000" w14:paraId="00000391">
      <w:pPr>
        <w:spacing w:before="8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Nota. Elaboración propia.</w:t>
      </w:r>
    </w:p>
    <w:p w:rsidR="00000000" w:rsidDel="00000000" w:rsidP="00000000" w:rsidRDefault="00000000" w:rsidRPr="00000000" w14:paraId="00000392">
      <w:pPr>
        <w:spacing w:line="360" w:lineRule="auto"/>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93">
      <w:pPr>
        <w:spacing w:after="160" w:before="200"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Anexo 02. Matriz de Operacionalización de Variables</w:t>
      </w:r>
      <w:r w:rsidDel="00000000" w:rsidR="00000000" w:rsidRPr="00000000">
        <w:rPr>
          <w:rtl w:val="0"/>
        </w:rPr>
      </w:r>
    </w:p>
    <w:p w:rsidR="00000000" w:rsidDel="00000000" w:rsidP="00000000" w:rsidRDefault="00000000" w:rsidRPr="00000000" w14:paraId="00000394">
      <w:pPr>
        <w:spacing w:after="16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Título: "Detección de enfermedades en plantas de huerto doméstico mediante redes neuronales convolucionales con fine-tuning en imágenes de campo en Ahuac, Chupaca"</w:t>
      </w:r>
    </w:p>
    <w:tbl>
      <w:tblPr>
        <w:tblStyle w:val="Table11"/>
        <w:tblW w:w="1057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7"/>
        <w:gridCol w:w="1619"/>
        <w:gridCol w:w="1436"/>
        <w:gridCol w:w="1460"/>
        <w:gridCol w:w="1007"/>
        <w:gridCol w:w="1607"/>
        <w:gridCol w:w="1839"/>
        <w:tblGridChange w:id="0">
          <w:tblGrid>
            <w:gridCol w:w="1607"/>
            <w:gridCol w:w="1619"/>
            <w:gridCol w:w="1436"/>
            <w:gridCol w:w="1460"/>
            <w:gridCol w:w="1007"/>
            <w:gridCol w:w="1607"/>
            <w:gridCol w:w="183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2e75b6" w:val="clear"/>
            <w:tcMar>
              <w:top w:w="80.0" w:type="dxa"/>
              <w:left w:w="100.0" w:type="dxa"/>
              <w:bottom w:w="80.0" w:type="dxa"/>
              <w:right w:w="100.0" w:type="dxa"/>
            </w:tcMar>
            <w:vAlign w:val="center"/>
          </w:tcPr>
          <w:p w:rsidR="00000000" w:rsidDel="00000000" w:rsidP="00000000" w:rsidRDefault="00000000" w:rsidRPr="00000000" w14:paraId="00000395">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75b6" w:val="clear"/>
            <w:tcMar>
              <w:top w:w="80.0" w:type="dxa"/>
              <w:left w:w="100.0" w:type="dxa"/>
              <w:bottom w:w="80.0" w:type="dxa"/>
              <w:right w:w="100.0" w:type="dxa"/>
            </w:tcMar>
            <w:vAlign w:val="center"/>
          </w:tcPr>
          <w:p w:rsidR="00000000" w:rsidDel="00000000" w:rsidP="00000000" w:rsidRDefault="00000000" w:rsidRPr="00000000" w14:paraId="00000396">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Definición Conceptual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75b6" w:val="clear"/>
            <w:tcMar>
              <w:top w:w="80.0" w:type="dxa"/>
              <w:left w:w="100.0" w:type="dxa"/>
              <w:bottom w:w="80.0" w:type="dxa"/>
              <w:right w:w="100.0" w:type="dxa"/>
            </w:tcMar>
            <w:vAlign w:val="center"/>
          </w:tcPr>
          <w:p w:rsidR="00000000" w:rsidDel="00000000" w:rsidP="00000000" w:rsidRDefault="00000000" w:rsidRPr="00000000" w14:paraId="00000397">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Dimensión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75b6" w:val="clear"/>
            <w:tcMar>
              <w:top w:w="80.0" w:type="dxa"/>
              <w:left w:w="100.0" w:type="dxa"/>
              <w:bottom w:w="80.0" w:type="dxa"/>
              <w:right w:w="100.0" w:type="dxa"/>
            </w:tcMar>
            <w:vAlign w:val="center"/>
          </w:tcPr>
          <w:p w:rsidR="00000000" w:rsidDel="00000000" w:rsidP="00000000" w:rsidRDefault="00000000" w:rsidRPr="00000000" w14:paraId="00000398">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Indicador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75b6" w:val="clear"/>
            <w:tcMar>
              <w:top w:w="80.0" w:type="dxa"/>
              <w:left w:w="100.0" w:type="dxa"/>
              <w:bottom w:w="80.0" w:type="dxa"/>
              <w:right w:w="100.0" w:type="dxa"/>
            </w:tcMar>
            <w:vAlign w:val="center"/>
          </w:tcPr>
          <w:p w:rsidR="00000000" w:rsidDel="00000000" w:rsidP="00000000" w:rsidRDefault="00000000" w:rsidRPr="00000000" w14:paraId="00000399">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Escala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75b6" w:val="clear"/>
            <w:tcMar>
              <w:top w:w="80.0" w:type="dxa"/>
              <w:left w:w="100.0" w:type="dxa"/>
              <w:bottom w:w="80.0" w:type="dxa"/>
              <w:right w:w="100.0" w:type="dxa"/>
            </w:tcMar>
            <w:vAlign w:val="center"/>
          </w:tcPr>
          <w:p w:rsidR="00000000" w:rsidDel="00000000" w:rsidP="00000000" w:rsidRDefault="00000000" w:rsidRPr="00000000" w14:paraId="0000039A">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Instrumento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75b6" w:val="clear"/>
            <w:tcMar>
              <w:top w:w="80.0" w:type="dxa"/>
              <w:left w:w="100.0" w:type="dxa"/>
              <w:bottom w:w="80.0" w:type="dxa"/>
              <w:right w:w="100.0" w:type="dxa"/>
            </w:tcMar>
            <w:vAlign w:val="center"/>
          </w:tcPr>
          <w:p w:rsidR="00000000" w:rsidDel="00000000" w:rsidP="00000000" w:rsidRDefault="00000000" w:rsidRPr="00000000" w14:paraId="0000039B">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Técnica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9C">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VI: Modelo CNN con fine-tuning</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9D">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Modelo de aprendizaje profundo basado en arquitecturas CNN preentrenadas (MobileNetV2, EfficientNet-Lite y ResNet50), adaptadas mediante fine-tuning con imágenes recolectadas en condiciones reales de campo en Ahuac, Chupaca.</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9E">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Arquitectura del modelo</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9F">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MobileNetV2 / EfficientNet-Lite / ResNet50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A0">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Nominal</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A1">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Ficha de registro de modelos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A2">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Experimentación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A3">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VI: Modelo CNN con fine-tuning</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A4">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(continuación)</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A5">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Adaptación del modelo</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A6">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Aplicación de fine-tuning con imágenes locales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A7">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Nominal</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A8">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Registro del proceso de entrenamiento</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A9">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Experimentación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AA">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VD: Desempeño en la detección de enfermedades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AB">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Nivel de precisión del modelo en la clasificación de enfermedades en plantas de huerto doméstico, medido a través de métricas estándar de evaluación de modelos de clasificación.</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AC">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Precisión del modelo</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AD">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Accuracy</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AE">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Razón (0–1)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AF">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Registro de métricas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B0">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Evaluación cuantitativa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B1">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VD: Desempeño en la detección de enfermedades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B2">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(continuación)</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B3">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Rendimiento del modelo</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B4">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F1-Score</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B5">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Razón (0–1)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B6">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Registro de métricas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B7">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Evaluación cuantitativa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B8">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VD: Desempeño en la detección de enfermedades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B9">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(continuación)</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BA">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Capacidad de clasificación</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BB">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Precision / Recall</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BC">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Razón (0–1)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BD">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Registro de métricas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BE">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Evaluación cuantitativa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BF">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VD: Desempeño en la detección de enfermedades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C0">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(continuación)</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C1">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Usabilidad del sistema</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C2">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Puntuación SUS adaptada (promedio 10 ítems)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C3">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Razón (1–5)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C4">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Cuestionario SUS adaptado</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C5">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Encuesta estructurada</w:t>
            </w:r>
          </w:p>
        </w:tc>
      </w:tr>
    </w:tbl>
    <w:p w:rsidR="00000000" w:rsidDel="00000000" w:rsidP="00000000" w:rsidRDefault="00000000" w:rsidRPr="00000000" w14:paraId="000003C6">
      <w:pPr>
        <w:spacing w:before="8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Nota. VI = Variable Independiente; VD = Variable Dependiente. Elaboración propia.</w:t>
      </w:r>
    </w:p>
    <w:p w:rsidR="00000000" w:rsidDel="00000000" w:rsidP="00000000" w:rsidRDefault="00000000" w:rsidRPr="00000000" w14:paraId="000003C7">
      <w:pPr>
        <w:spacing w:line="360" w:lineRule="auto"/>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C8">
      <w:pPr>
        <w:spacing w:after="160" w:before="200"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Anexo 03. Matriz de Operacionalización del Instrumento</w:t>
      </w:r>
      <w:r w:rsidDel="00000000" w:rsidR="00000000" w:rsidRPr="00000000">
        <w:rPr>
          <w:rtl w:val="0"/>
        </w:rPr>
      </w:r>
    </w:p>
    <w:p w:rsidR="00000000" w:rsidDel="00000000" w:rsidP="00000000" w:rsidRDefault="00000000" w:rsidRPr="00000000" w14:paraId="000003C9">
      <w:pPr>
        <w:spacing w:after="8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Instrumento: Cuestionario SUS adaptado para evaluación de usabilidad del sistema de detección de enfermedades en plantas de huerto doméstico.</w:t>
      </w:r>
    </w:p>
    <w:p w:rsidR="00000000" w:rsidDel="00000000" w:rsidP="00000000" w:rsidRDefault="00000000" w:rsidRPr="00000000" w14:paraId="000003CA">
      <w:pPr>
        <w:spacing w:after="16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Escala de medición: Likert de 5 puntos (1 = Totalmente en desacuerdo / 5 = Totalmente de acuerdo).</w:t>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7"/>
        <w:gridCol w:w="653"/>
        <w:gridCol w:w="4308"/>
        <w:gridCol w:w="898"/>
        <w:gridCol w:w="1670"/>
        <w:tblGridChange w:id="0">
          <w:tblGrid>
            <w:gridCol w:w="1497"/>
            <w:gridCol w:w="653"/>
            <w:gridCol w:w="4308"/>
            <w:gridCol w:w="898"/>
            <w:gridCol w:w="167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2e75b6" w:val="clear"/>
            <w:tcMar>
              <w:top w:w="80.0" w:type="dxa"/>
              <w:left w:w="100.0" w:type="dxa"/>
              <w:bottom w:w="80.0" w:type="dxa"/>
              <w:right w:w="100.0" w:type="dxa"/>
            </w:tcMar>
            <w:vAlign w:val="center"/>
          </w:tcPr>
          <w:p w:rsidR="00000000" w:rsidDel="00000000" w:rsidP="00000000" w:rsidRDefault="00000000" w:rsidRPr="00000000" w14:paraId="000003CB">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Dimensión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75b6" w:val="clear"/>
            <w:tcMar>
              <w:top w:w="80.0" w:type="dxa"/>
              <w:left w:w="100.0" w:type="dxa"/>
              <w:bottom w:w="80.0" w:type="dxa"/>
              <w:right w:w="100.0" w:type="dxa"/>
            </w:tcMar>
            <w:vAlign w:val="center"/>
          </w:tcPr>
          <w:p w:rsidR="00000000" w:rsidDel="00000000" w:rsidP="00000000" w:rsidRDefault="00000000" w:rsidRPr="00000000" w14:paraId="000003CC">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Ítem 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75b6" w:val="clear"/>
            <w:tcMar>
              <w:top w:w="80.0" w:type="dxa"/>
              <w:left w:w="100.0" w:type="dxa"/>
              <w:bottom w:w="80.0" w:type="dxa"/>
              <w:right w:w="100.0" w:type="dxa"/>
            </w:tcMar>
            <w:vAlign w:val="center"/>
          </w:tcPr>
          <w:p w:rsidR="00000000" w:rsidDel="00000000" w:rsidP="00000000" w:rsidRDefault="00000000" w:rsidRPr="00000000" w14:paraId="000003CD">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Enunciado del ítem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75b6" w:val="clear"/>
            <w:tcMar>
              <w:top w:w="80.0" w:type="dxa"/>
              <w:left w:w="100.0" w:type="dxa"/>
              <w:bottom w:w="80.0" w:type="dxa"/>
              <w:right w:w="100.0" w:type="dxa"/>
            </w:tcMar>
            <w:vAlign w:val="center"/>
          </w:tcPr>
          <w:p w:rsidR="00000000" w:rsidDel="00000000" w:rsidP="00000000" w:rsidRDefault="00000000" w:rsidRPr="00000000" w14:paraId="000003CE">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Escala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75b6" w:val="clear"/>
            <w:tcMar>
              <w:top w:w="80.0" w:type="dxa"/>
              <w:left w:w="100.0" w:type="dxa"/>
              <w:bottom w:w="80.0" w:type="dxa"/>
              <w:right w:w="100.0" w:type="dxa"/>
            </w:tcMar>
            <w:vAlign w:val="center"/>
          </w:tcPr>
          <w:p w:rsidR="00000000" w:rsidDel="00000000" w:rsidP="00000000" w:rsidRDefault="00000000" w:rsidRPr="00000000" w14:paraId="000003CF">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Tipo de ítem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D0">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Facilidad de captura de imagen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D1">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D2">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 fue fácil tomar la foto de la hoja de la planta con el sistema.</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D3">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Likert 1 – 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D4">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Positivo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D5">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Facilidad de captura de imagen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D6">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D7">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Encontré el proceso de captura de imagen innecesariamente complicado.</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D8">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Likert 1 – 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D9">
            <w:pPr>
              <w:spacing w:line="360" w:lineRule="auto"/>
              <w:jc w:val="center"/>
              <w:rPr>
                <w:rFonts w:ascii="Arial" w:cs="Arial" w:eastAsia="Arial" w:hAnsi="Arial"/>
                <w:sz w:val="22"/>
                <w:szCs w:val="22"/>
              </w:rPr>
            </w:pPr>
            <w:sdt>
              <w:sdtPr>
                <w:id w:val="-99216540"/>
                <w:tag w:val="goog_rdk_28"/>
              </w:sdtPr>
              <w:sdtContent>
                <w:r w:rsidDel="00000000" w:rsidR="00000000" w:rsidRPr="00000000">
                  <w:rPr>
                    <w:rFonts w:ascii="Arial Unicode MS" w:cs="Arial Unicode MS" w:eastAsia="Arial Unicode MS" w:hAnsi="Arial Unicode MS"/>
                    <w:sz w:val="22"/>
                    <w:szCs w:val="22"/>
                    <w:rtl w:val="0"/>
                  </w:rPr>
                  <w:t xml:space="preserve">Negativo (−)</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DA">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Claridad del diagnóstico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DB">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DC">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resultado del diagnóstico que me mostró el sistema fue claro y fácil de entender.</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DD">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Likert 1 – 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DE">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Positivo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DF">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Claridad del diagnóstico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E0">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E1">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Necesitaría aprender muchas cosas antes de poder usar bien este sistema.</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E2">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Likert 1 – 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E3">
            <w:pPr>
              <w:spacing w:line="360" w:lineRule="auto"/>
              <w:jc w:val="center"/>
              <w:rPr>
                <w:rFonts w:ascii="Arial" w:cs="Arial" w:eastAsia="Arial" w:hAnsi="Arial"/>
                <w:sz w:val="22"/>
                <w:szCs w:val="22"/>
              </w:rPr>
            </w:pPr>
            <w:sdt>
              <w:sdtPr>
                <w:id w:val="-485299901"/>
                <w:tag w:val="goog_rdk_29"/>
              </w:sdtPr>
              <w:sdtContent>
                <w:r w:rsidDel="00000000" w:rsidR="00000000" w:rsidRPr="00000000">
                  <w:rPr>
                    <w:rFonts w:ascii="Arial Unicode MS" w:cs="Arial Unicode MS" w:eastAsia="Arial Unicode MS" w:hAnsi="Arial Unicode MS"/>
                    <w:sz w:val="22"/>
                    <w:szCs w:val="22"/>
                    <w:rtl w:val="0"/>
                  </w:rPr>
                  <w:t xml:space="preserve">Negativo (−)</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E4">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Velocidad de respuesta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E5">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E6">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sistema respondió rápidamente después de tomar la foto.</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E7">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Likert 1 – 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E8">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Positivo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E9">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Velocidad de respuesta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EA">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EB">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Sentí que el sistema tardó demasiado en darme el resultado.</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EC">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Likert 1 – 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ED">
            <w:pPr>
              <w:spacing w:line="360" w:lineRule="auto"/>
              <w:jc w:val="center"/>
              <w:rPr>
                <w:rFonts w:ascii="Arial" w:cs="Arial" w:eastAsia="Arial" w:hAnsi="Arial"/>
                <w:sz w:val="22"/>
                <w:szCs w:val="22"/>
              </w:rPr>
            </w:pPr>
            <w:sdt>
              <w:sdtPr>
                <w:id w:val="1954616845"/>
                <w:tag w:val="goog_rdk_30"/>
              </w:sdtPr>
              <w:sdtContent>
                <w:r w:rsidDel="00000000" w:rsidR="00000000" w:rsidRPr="00000000">
                  <w:rPr>
                    <w:rFonts w:ascii="Arial Unicode MS" w:cs="Arial Unicode MS" w:eastAsia="Arial Unicode MS" w:hAnsi="Arial Unicode MS"/>
                    <w:sz w:val="22"/>
                    <w:szCs w:val="22"/>
                    <w:rtl w:val="0"/>
                  </w:rPr>
                  <w:t xml:space="preserve">Negativo (−)</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EE">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Confianza en el resultado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EF">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F0">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Confío en el diagnóstico que me da el sistema para tomar decisiones sobre mis plantas.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F1">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Likert 1 – 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F2">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Positivo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F3">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Confianza en el resultado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F4">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F5">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 sentí inseguro o desconfiado al usar el sistema.</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F6">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Likert 1 – 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F7">
            <w:pPr>
              <w:spacing w:line="360" w:lineRule="auto"/>
              <w:jc w:val="center"/>
              <w:rPr>
                <w:rFonts w:ascii="Arial" w:cs="Arial" w:eastAsia="Arial" w:hAnsi="Arial"/>
                <w:sz w:val="22"/>
                <w:szCs w:val="22"/>
              </w:rPr>
            </w:pPr>
            <w:sdt>
              <w:sdtPr>
                <w:id w:val="997273889"/>
                <w:tag w:val="goog_rdk_31"/>
              </w:sdtPr>
              <w:sdtContent>
                <w:r w:rsidDel="00000000" w:rsidR="00000000" w:rsidRPr="00000000">
                  <w:rPr>
                    <w:rFonts w:ascii="Arial Unicode MS" w:cs="Arial Unicode MS" w:eastAsia="Arial Unicode MS" w:hAnsi="Arial Unicode MS"/>
                    <w:sz w:val="22"/>
                    <w:szCs w:val="22"/>
                    <w:rtl w:val="0"/>
                  </w:rPr>
                  <w:t xml:space="preserve">Negativo (−)</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F8">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Intención de uso futuro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F9">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FA">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Usaría este sistema regularmente para revisar la salud de mis plantas.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FB">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Likert 1 – 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FC">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Positivo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FD">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Intención de uso futuro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FE">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FF">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Tendría que pedir ayuda a alguien para poder usar este sistema.</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00">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Likert 1 – 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01">
            <w:pPr>
              <w:spacing w:line="360" w:lineRule="auto"/>
              <w:jc w:val="center"/>
              <w:rPr>
                <w:rFonts w:ascii="Arial" w:cs="Arial" w:eastAsia="Arial" w:hAnsi="Arial"/>
                <w:sz w:val="22"/>
                <w:szCs w:val="22"/>
              </w:rPr>
            </w:pPr>
            <w:sdt>
              <w:sdtPr>
                <w:id w:val="1614661290"/>
                <w:tag w:val="goog_rdk_32"/>
              </w:sdtPr>
              <w:sdtContent>
                <w:r w:rsidDel="00000000" w:rsidR="00000000" w:rsidRPr="00000000">
                  <w:rPr>
                    <w:rFonts w:ascii="Arial Unicode MS" w:cs="Arial Unicode MS" w:eastAsia="Arial Unicode MS" w:hAnsi="Arial Unicode MS"/>
                    <w:sz w:val="22"/>
                    <w:szCs w:val="22"/>
                    <w:rtl w:val="0"/>
                  </w:rPr>
                  <w:t xml:space="preserve">Negativo (−)</w:t>
                </w:r>
              </w:sdtContent>
            </w:sdt>
          </w:p>
        </w:tc>
      </w:tr>
    </w:tbl>
    <w:p w:rsidR="00000000" w:rsidDel="00000000" w:rsidP="00000000" w:rsidRDefault="00000000" w:rsidRPr="00000000" w14:paraId="00000402">
      <w:pPr>
        <w:spacing w:before="80" w:line="360" w:lineRule="auto"/>
        <w:jc w:val="both"/>
        <w:rPr>
          <w:rFonts w:ascii="Arial" w:cs="Arial" w:eastAsia="Arial" w:hAnsi="Arial"/>
          <w:sz w:val="22"/>
          <w:szCs w:val="22"/>
        </w:rPr>
      </w:pPr>
      <w:sdt>
        <w:sdtPr>
          <w:id w:val="-1084859426"/>
          <w:tag w:val="goog_rdk_33"/>
        </w:sdtPr>
        <w:sdtContent>
          <w:r w:rsidDel="00000000" w:rsidR="00000000" w:rsidRPr="00000000">
            <w:rPr>
              <w:rFonts w:ascii="Arial Unicode MS" w:cs="Arial Unicode MS" w:eastAsia="Arial Unicode MS" w:hAnsi="Arial Unicode MS"/>
              <w:sz w:val="22"/>
              <w:szCs w:val="22"/>
              <w:rtl w:val="0"/>
            </w:rPr>
            <w:t xml:space="preserve">Nota. Los ítems negativos (−) se invierten para el cálculo de la puntuación final: puntuación invertida = 6 − puntuación marcada. La puntuación global es el promedio aritmético de los 10 ítems. Elaboración propia.</w:t>
          </w:r>
        </w:sdtContent>
      </w:sdt>
    </w:p>
    <w:p w:rsidR="00000000" w:rsidDel="00000000" w:rsidP="00000000" w:rsidRDefault="00000000" w:rsidRPr="00000000" w14:paraId="00000403">
      <w:pPr>
        <w:spacing w:line="360" w:lineRule="auto"/>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404">
      <w:pPr>
        <w:spacing w:after="160" w:before="200"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Anexo 04. Instrumento de Investigación</w:t>
      </w:r>
      <w:r w:rsidDel="00000000" w:rsidR="00000000" w:rsidRPr="00000000">
        <w:rPr>
          <w:rtl w:val="0"/>
        </w:rPr>
      </w:r>
    </w:p>
    <w:p w:rsidR="00000000" w:rsidDel="00000000" w:rsidP="00000000" w:rsidRDefault="00000000" w:rsidRPr="00000000" w14:paraId="00000405">
      <w:pPr>
        <w:spacing w:after="80"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CUESTIONARIO DE USABILIDAD — SISTEMA DE DETECCIÓN DE ENFERMEDADES EN PLANTAS DE HUERTO</w:t>
      </w:r>
      <w:r w:rsidDel="00000000" w:rsidR="00000000" w:rsidRPr="00000000">
        <w:rPr>
          <w:rtl w:val="0"/>
        </w:rPr>
      </w:r>
    </w:p>
    <w:p w:rsidR="00000000" w:rsidDel="00000000" w:rsidP="00000000" w:rsidRDefault="00000000" w:rsidRPr="00000000" w14:paraId="00000406">
      <w:pPr>
        <w:spacing w:after="160" w:line="360" w:lineRule="auto"/>
        <w:jc w:val="center"/>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(Adaptación del System Usability Scale — SUS, Brooke, 1996)</w:t>
      </w:r>
      <w:r w:rsidDel="00000000" w:rsidR="00000000" w:rsidRPr="00000000">
        <w:rPr>
          <w:rtl w:val="0"/>
        </w:rPr>
      </w:r>
    </w:p>
    <w:p w:rsidR="00000000" w:rsidDel="00000000" w:rsidP="00000000" w:rsidRDefault="00000000" w:rsidRPr="00000000" w14:paraId="00000407">
      <w:pPr>
        <w:spacing w:after="8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Datos del participante</w:t>
      </w:r>
      <w:r w:rsidDel="00000000" w:rsidR="00000000" w:rsidRPr="00000000">
        <w:rPr>
          <w:rtl w:val="0"/>
        </w:rPr>
      </w:r>
    </w:p>
    <w:p w:rsidR="00000000" w:rsidDel="00000000" w:rsidP="00000000" w:rsidRDefault="00000000" w:rsidRPr="00000000" w14:paraId="00000408">
      <w:pPr>
        <w:spacing w:after="40" w:before="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Nombre (opcional): _______________________________________________</w:t>
      </w:r>
    </w:p>
    <w:p w:rsidR="00000000" w:rsidDel="00000000" w:rsidP="00000000" w:rsidRDefault="00000000" w:rsidRPr="00000000" w14:paraId="00000409">
      <w:pPr>
        <w:spacing w:after="40" w:before="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Edad: _______   Grado de instrucción: ____________________________</w:t>
      </w:r>
    </w:p>
    <w:p w:rsidR="00000000" w:rsidDel="00000000" w:rsidP="00000000" w:rsidRDefault="00000000" w:rsidRPr="00000000" w14:paraId="0000040A">
      <w:pPr>
        <w:spacing w:after="40" w:before="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¿Usa smartphone habitualmente?   □ Sí   □ No</w:t>
      </w:r>
    </w:p>
    <w:p w:rsidR="00000000" w:rsidDel="00000000" w:rsidP="00000000" w:rsidRDefault="00000000" w:rsidRPr="00000000" w14:paraId="0000040B">
      <w:pPr>
        <w:spacing w:after="40" w:before="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Sector donde se ubica su huerto: _________________________________</w:t>
      </w:r>
    </w:p>
    <w:p w:rsidR="00000000" w:rsidDel="00000000" w:rsidP="00000000" w:rsidRDefault="00000000" w:rsidRPr="00000000" w14:paraId="0000040C">
      <w:pPr>
        <w:spacing w:after="40" w:before="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Fecha: _______________</w:t>
      </w:r>
    </w:p>
    <w:p w:rsidR="00000000" w:rsidDel="00000000" w:rsidP="00000000" w:rsidRDefault="00000000" w:rsidRPr="00000000" w14:paraId="0000040D">
      <w:pPr>
        <w:spacing w:after="80" w:before="16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Instrucciones</w:t>
      </w:r>
      <w:r w:rsidDel="00000000" w:rsidR="00000000" w:rsidRPr="00000000">
        <w:rPr>
          <w:rtl w:val="0"/>
        </w:rPr>
      </w:r>
    </w:p>
    <w:p w:rsidR="00000000" w:rsidDel="00000000" w:rsidP="00000000" w:rsidRDefault="00000000" w:rsidRPr="00000000" w14:paraId="0000040E">
      <w:pPr>
        <w:spacing w:after="16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continuación, encontrará 10 afirmaciones sobre el sistema que acaba de usar. Por favor, marque con una X el número que mejor represente su opinión para cada afirmación, donde: 1 = Totalmente en desacuerdo  |  2 = En desacuerdo  |  3 = Ni de acuerdo ni en desacuerdo  |  4 = De acuerdo  |  5 = Totalmente de acuerdo</w:t>
      </w:r>
    </w:p>
    <w:p w:rsidR="00000000" w:rsidDel="00000000" w:rsidP="00000000" w:rsidRDefault="00000000" w:rsidRPr="00000000" w14:paraId="0000040F">
      <w:pPr>
        <w:spacing w:after="20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 hay respuestas correctas ni incorrectas. Lo que importa es su opinión sincera.</w:t>
      </w:r>
    </w:p>
    <w:tbl>
      <w:tblPr>
        <w:tblStyle w:val="Table13"/>
        <w:tblW w:w="11058.000000000002" w:type="dxa"/>
        <w:jc w:val="left"/>
        <w:tblInd w:w="-99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
        <w:gridCol w:w="2411"/>
        <w:gridCol w:w="1894"/>
        <w:gridCol w:w="1435"/>
        <w:gridCol w:w="1435"/>
        <w:gridCol w:w="1756"/>
        <w:gridCol w:w="1560"/>
        <w:tblGridChange w:id="0">
          <w:tblGrid>
            <w:gridCol w:w="567"/>
            <w:gridCol w:w="2411"/>
            <w:gridCol w:w="1894"/>
            <w:gridCol w:w="1435"/>
            <w:gridCol w:w="1435"/>
            <w:gridCol w:w="1756"/>
            <w:gridCol w:w="1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10">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11">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Enunciado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412">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 Totalmente en desacuerdo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413">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2 En desacuerdo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414">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3 Ni de acuerdo ni en desacuerdo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415">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4 De acuerdo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416">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5 Totalmente de acuerdo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17">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18">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 fue fácil tomar la foto de la hoja de la planta con el sistema.</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19">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1A">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1B">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1C">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1D">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1E">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1F">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Encontré el proceso de captura de imagen innecesariamente complicado.</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20">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21">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22">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23">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24">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25">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26">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resultado del diagnóstico que me mostró el sistema fue claro y fácil de entender.</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27">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28">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29">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2A">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2B">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2C">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2D">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Necesitaría aprender muchas cosas antes de poder usar bien este sistema.</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2E">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2F">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30">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31">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32">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33">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34">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sistema respondió rápidamente después de tomar la foto.</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35">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36">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37">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38">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39">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3A">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3B">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Sentí que el sistema tardó demasiado en darme el resultado.</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3C">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3D">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3E">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3F">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40">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41">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42">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Confío en el diagnóstico que me da el sistema para tomar decisiones sobre mis plantas.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43">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44">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45">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46">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47">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48">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49">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 sentí inseguro o desconfiado al usar el sistema.</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4A">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4B">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4C">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4D">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4E">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4F">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50">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Usaría este sistema regularmente para revisar la salud de mis plantas.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51">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52">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53">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54">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55">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56">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57">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Tendría que pedir ayuda a alguien para poder usar este sistema.</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58">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59">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5A">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5B">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5C">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r>
    </w:tbl>
    <w:p w:rsidR="00000000" w:rsidDel="00000000" w:rsidP="00000000" w:rsidRDefault="00000000" w:rsidRPr="00000000" w14:paraId="0000045D">
      <w:pPr>
        <w:spacing w:after="40" w:before="20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Observaciones adicionales: _____________________________________________________________</w:t>
      </w:r>
    </w:p>
    <w:p w:rsidR="00000000" w:rsidDel="00000000" w:rsidP="00000000" w:rsidRDefault="00000000" w:rsidRPr="00000000" w14:paraId="0000045E">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__________________________________________________________________________________</w:t>
      </w:r>
    </w:p>
    <w:p w:rsidR="00000000" w:rsidDel="00000000" w:rsidP="00000000" w:rsidRDefault="00000000" w:rsidRPr="00000000" w14:paraId="0000045F">
      <w:pPr>
        <w:spacing w:before="16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Firma del encuestador: _________________________   Fecha: _______________</w:t>
      </w:r>
    </w:p>
    <w:p w:rsidR="00000000" w:rsidDel="00000000" w:rsidP="00000000" w:rsidRDefault="00000000" w:rsidRPr="00000000" w14:paraId="00000460">
      <w:pPr>
        <w:spacing w:line="360" w:lineRule="auto"/>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461">
      <w:pPr>
        <w:spacing w:after="160" w:before="200"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Anexo 05. Documento de Consentimiento Informado</w:t>
      </w:r>
      <w:r w:rsidDel="00000000" w:rsidR="00000000" w:rsidRPr="00000000">
        <w:rPr>
          <w:rtl w:val="0"/>
        </w:rPr>
      </w:r>
    </w:p>
    <w:p w:rsidR="00000000" w:rsidDel="00000000" w:rsidP="00000000" w:rsidRDefault="00000000" w:rsidRPr="00000000" w14:paraId="00000462">
      <w:pPr>
        <w:spacing w:after="60"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FORMULARIO DE CONSENTIMIENTO INFORMADO</w:t>
      </w:r>
      <w:r w:rsidDel="00000000" w:rsidR="00000000" w:rsidRPr="00000000">
        <w:rPr>
          <w:rtl w:val="0"/>
        </w:rPr>
      </w:r>
    </w:p>
    <w:p w:rsidR="00000000" w:rsidDel="00000000" w:rsidP="00000000" w:rsidRDefault="00000000" w:rsidRPr="00000000" w14:paraId="00000463">
      <w:pPr>
        <w:spacing w:after="40" w:before="12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Proyecto de investigación:</w:t>
      </w:r>
      <w:r w:rsidDel="00000000" w:rsidR="00000000" w:rsidRPr="00000000">
        <w:rPr>
          <w:rtl w:val="0"/>
        </w:rPr>
      </w:r>
    </w:p>
    <w:p w:rsidR="00000000" w:rsidDel="00000000" w:rsidP="00000000" w:rsidRDefault="00000000" w:rsidRPr="00000000" w14:paraId="00000464">
      <w:pPr>
        <w:spacing w:after="80" w:line="360" w:lineRule="auto"/>
        <w:jc w:val="both"/>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"Detección de enfermedades en plantas de huerto doméstico mediante redes neuronales convolucionales con fine-tuning en imágenes de campo en Ahuac, Chupaca"</w:t>
      </w:r>
      <w:r w:rsidDel="00000000" w:rsidR="00000000" w:rsidRPr="00000000">
        <w:rPr>
          <w:rtl w:val="0"/>
        </w:rPr>
      </w:r>
    </w:p>
    <w:p w:rsidR="00000000" w:rsidDel="00000000" w:rsidP="00000000" w:rsidRDefault="00000000" w:rsidRPr="00000000" w14:paraId="00000465">
      <w:pPr>
        <w:spacing w:after="4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Investigadora: </w:t>
      </w:r>
      <w:r w:rsidDel="00000000" w:rsidR="00000000" w:rsidRPr="00000000">
        <w:rPr>
          <w:rFonts w:ascii="Arial" w:cs="Arial" w:eastAsia="Arial" w:hAnsi="Arial"/>
          <w:sz w:val="22"/>
          <w:szCs w:val="22"/>
          <w:rtl w:val="0"/>
        </w:rPr>
        <w:t xml:space="preserve">Bastidas Vilca, Nikole</w:t>
      </w:r>
    </w:p>
    <w:p w:rsidR="00000000" w:rsidDel="00000000" w:rsidP="00000000" w:rsidRDefault="00000000" w:rsidRPr="00000000" w14:paraId="00000466">
      <w:pPr>
        <w:spacing w:after="4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Institución: </w:t>
      </w:r>
      <w:r w:rsidDel="00000000" w:rsidR="00000000" w:rsidRPr="00000000">
        <w:rPr>
          <w:rFonts w:ascii="Arial" w:cs="Arial" w:eastAsia="Arial" w:hAnsi="Arial"/>
          <w:sz w:val="22"/>
          <w:szCs w:val="22"/>
          <w:rtl w:val="0"/>
        </w:rPr>
        <w:t xml:space="preserve">Facultad de Ingeniería — Ingeniería de Sistemas e Informática</w:t>
      </w:r>
    </w:p>
    <w:p w:rsidR="00000000" w:rsidDel="00000000" w:rsidP="00000000" w:rsidRDefault="00000000" w:rsidRPr="00000000" w14:paraId="00000467">
      <w:pPr>
        <w:spacing w:after="16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Asesor: </w:t>
      </w:r>
      <w:r w:rsidDel="00000000" w:rsidR="00000000" w:rsidRPr="00000000">
        <w:rPr>
          <w:rFonts w:ascii="Arial" w:cs="Arial" w:eastAsia="Arial" w:hAnsi="Arial"/>
          <w:sz w:val="22"/>
          <w:szCs w:val="22"/>
          <w:rtl w:val="0"/>
        </w:rPr>
        <w:t xml:space="preserve">Mg. Maglioni Arana Caparachin</w:t>
      </w:r>
    </w:p>
    <w:p w:rsidR="00000000" w:rsidDel="00000000" w:rsidP="00000000" w:rsidRDefault="00000000" w:rsidRPr="00000000" w14:paraId="00000468">
      <w:pPr>
        <w:spacing w:after="120" w:before="24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 Propósito del estudio</w:t>
      </w:r>
      <w:r w:rsidDel="00000000" w:rsidR="00000000" w:rsidRPr="00000000">
        <w:rPr>
          <w:rtl w:val="0"/>
        </w:rPr>
      </w:r>
    </w:p>
    <w:p w:rsidR="00000000" w:rsidDel="00000000" w:rsidP="00000000" w:rsidRDefault="00000000" w:rsidRPr="00000000" w14:paraId="00000469">
      <w:pPr>
        <w:spacing w:after="100" w:before="10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presente investigación tiene como objetivo desarrollar un sistema de detección temprana de enfermedades en plantas de huerto doméstico mediante inteligencia artificial. Su participación consiste en usar el sistema y responder un cuestionario de 10 preguntas sobre su experiencia de uso, lo cual tomará aproximadamente 15 minutos.</w:t>
      </w:r>
    </w:p>
    <w:p w:rsidR="00000000" w:rsidDel="00000000" w:rsidP="00000000" w:rsidRDefault="00000000" w:rsidRPr="00000000" w14:paraId="0000046A">
      <w:pPr>
        <w:spacing w:after="120" w:before="24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2. Participación voluntaria</w:t>
      </w:r>
      <w:r w:rsidDel="00000000" w:rsidR="00000000" w:rsidRPr="00000000">
        <w:rPr>
          <w:rtl w:val="0"/>
        </w:rPr>
      </w:r>
    </w:p>
    <w:p w:rsidR="00000000" w:rsidDel="00000000" w:rsidP="00000000" w:rsidRDefault="00000000" w:rsidRPr="00000000" w14:paraId="0000046B">
      <w:pPr>
        <w:spacing w:after="100" w:before="10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Su participación en este estudio es completamente voluntaria. Usted puede decidir no participar o retirarse en cualquier momento sin ninguna consecuencia negativa.</w:t>
      </w:r>
    </w:p>
    <w:p w:rsidR="00000000" w:rsidDel="00000000" w:rsidP="00000000" w:rsidRDefault="00000000" w:rsidRPr="00000000" w14:paraId="0000046C">
      <w:pPr>
        <w:spacing w:after="120" w:before="24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3. Confidencialidad</w:t>
      </w:r>
      <w:r w:rsidDel="00000000" w:rsidR="00000000" w:rsidRPr="00000000">
        <w:rPr>
          <w:rtl w:val="0"/>
        </w:rPr>
      </w:r>
    </w:p>
    <w:p w:rsidR="00000000" w:rsidDel="00000000" w:rsidP="00000000" w:rsidRDefault="00000000" w:rsidRPr="00000000" w14:paraId="0000046D">
      <w:pPr>
        <w:spacing w:after="100" w:before="10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información que usted proporcione será tratada de forma confidencial. Sus datos personales no serán divulgados públicamente. Los resultados del estudio se presentarán de forma agregada, sin identificar a ningún participante de manera individual.</w:t>
      </w:r>
    </w:p>
    <w:p w:rsidR="00000000" w:rsidDel="00000000" w:rsidP="00000000" w:rsidRDefault="00000000" w:rsidRPr="00000000" w14:paraId="0000046E">
      <w:pPr>
        <w:spacing w:after="120" w:before="24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4. Riesgos y beneficios</w:t>
      </w:r>
      <w:r w:rsidDel="00000000" w:rsidR="00000000" w:rsidRPr="00000000">
        <w:rPr>
          <w:rtl w:val="0"/>
        </w:rPr>
      </w:r>
    </w:p>
    <w:p w:rsidR="00000000" w:rsidDel="00000000" w:rsidP="00000000" w:rsidRDefault="00000000" w:rsidRPr="00000000" w14:paraId="0000046F">
      <w:pPr>
        <w:spacing w:after="100" w:before="10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participación no implica ningún riesgo para su salud o bienestar. Como beneficio, usted tendrá acceso prioritario al sistema de detección de enfermedades una vez finalizada la investigación, lo que le permitirá identificar enfermedades en sus plantas de manera temprana y gratuita.</w:t>
      </w:r>
    </w:p>
    <w:p w:rsidR="00000000" w:rsidDel="00000000" w:rsidP="00000000" w:rsidRDefault="00000000" w:rsidRPr="00000000" w14:paraId="00000470">
      <w:pPr>
        <w:spacing w:after="120" w:before="24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5. Contacto</w:t>
      </w:r>
      <w:r w:rsidDel="00000000" w:rsidR="00000000" w:rsidRPr="00000000">
        <w:rPr>
          <w:rtl w:val="0"/>
        </w:rPr>
      </w:r>
    </w:p>
    <w:p w:rsidR="00000000" w:rsidDel="00000000" w:rsidP="00000000" w:rsidRDefault="00000000" w:rsidRPr="00000000" w14:paraId="00000471">
      <w:pPr>
        <w:spacing w:after="100" w:before="10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Si tiene preguntas sobre el estudio, puede comunicarse con la investigadora: Nikole Bastidas Vilca, correo electrónico institucional, Universidad Continental, Huancayo.</w:t>
      </w:r>
    </w:p>
    <w:p w:rsidR="00000000" w:rsidDel="00000000" w:rsidP="00000000" w:rsidRDefault="00000000" w:rsidRPr="00000000" w14:paraId="00000472">
      <w:pPr>
        <w:spacing w:line="360" w:lineRule="auto"/>
        <w:rPr>
          <w:rFonts w:ascii="Arial" w:cs="Arial" w:eastAsia="Arial" w:hAnsi="Arial"/>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473">
      <w:pPr>
        <w:spacing w:after="120" w:before="240"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DECLARACIÓN DE CONSENTIMIENTO</w:t>
      </w:r>
      <w:r w:rsidDel="00000000" w:rsidR="00000000" w:rsidRPr="00000000">
        <w:rPr>
          <w:rtl w:val="0"/>
        </w:rPr>
      </w:r>
    </w:p>
    <w:p w:rsidR="00000000" w:rsidDel="00000000" w:rsidP="00000000" w:rsidRDefault="00000000" w:rsidRPr="00000000" w14:paraId="00000474">
      <w:pPr>
        <w:spacing w:after="8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Yo, ___________________________________________________________, identificado/a con DNI N° ___________________, declaro que:</w:t>
      </w:r>
    </w:p>
    <w:p w:rsidR="00000000" w:rsidDel="00000000" w:rsidP="00000000" w:rsidRDefault="00000000" w:rsidRPr="00000000" w14:paraId="00000475">
      <w:pPr>
        <w:spacing w:after="60" w:before="6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He leído y comprendido la información proporcionada sobre el estudio.</w:t>
      </w:r>
    </w:p>
    <w:p w:rsidR="00000000" w:rsidDel="00000000" w:rsidP="00000000" w:rsidRDefault="00000000" w:rsidRPr="00000000" w14:paraId="00000476">
      <w:pPr>
        <w:spacing w:after="60" w:before="6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He tenido la oportunidad de hacer preguntas y estas han sido respondidas satisfactoriamente.</w:t>
      </w:r>
    </w:p>
    <w:p w:rsidR="00000000" w:rsidDel="00000000" w:rsidP="00000000" w:rsidRDefault="00000000" w:rsidRPr="00000000" w14:paraId="00000477">
      <w:pPr>
        <w:spacing w:after="60" w:before="6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Entiendo que mi participación es voluntaria y que puedo retirarme en cualquier momento.</w:t>
      </w:r>
    </w:p>
    <w:p w:rsidR="00000000" w:rsidDel="00000000" w:rsidP="00000000" w:rsidRDefault="00000000" w:rsidRPr="00000000" w14:paraId="00000478">
      <w:pPr>
        <w:spacing w:after="60" w:before="6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Acepto participar voluntariamente en este estudio de investigación.</w:t>
      </w:r>
    </w:p>
    <w:p w:rsidR="00000000" w:rsidDel="00000000" w:rsidP="00000000" w:rsidRDefault="00000000" w:rsidRPr="00000000" w14:paraId="00000479">
      <w:pPr>
        <w:spacing w:after="160" w:before="16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Lugar y fecha: Ahuac, Chupaca, _____  de ______________ de 2026</w:t>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13"/>
        <w:gridCol w:w="200"/>
        <w:gridCol w:w="4413"/>
        <w:tblGridChange w:id="0">
          <w:tblGrid>
            <w:gridCol w:w="4413"/>
            <w:gridCol w:w="200"/>
            <w:gridCol w:w="4413"/>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47A">
            <w:pPr>
              <w:spacing w:after="40" w:before="20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_______________________________</w:t>
            </w:r>
          </w:p>
          <w:p w:rsidR="00000000" w:rsidDel="00000000" w:rsidP="00000000" w:rsidRDefault="00000000" w:rsidRPr="00000000" w14:paraId="0000047B">
            <w:pPr>
              <w:spacing w:after="40"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Firma del participante</w:t>
            </w:r>
            <w:r w:rsidDel="00000000" w:rsidR="00000000" w:rsidRPr="00000000">
              <w:rPr>
                <w:rtl w:val="0"/>
              </w:rPr>
            </w:r>
          </w:p>
          <w:p w:rsidR="00000000" w:rsidDel="00000000" w:rsidP="00000000" w:rsidRDefault="00000000" w:rsidRPr="00000000" w14:paraId="0000047C">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DNI: ____________________</w:t>
            </w:r>
          </w:p>
        </w:tc>
        <w:tc>
          <w:tcPr>
            <w:tcMar>
              <w:top w:w="0.0" w:type="dxa"/>
              <w:left w:w="0.0" w:type="dxa"/>
              <w:bottom w:w="0.0" w:type="dxa"/>
              <w:right w:w="0.0" w:type="dxa"/>
            </w:tcMar>
          </w:tcPr>
          <w:p w:rsidR="00000000" w:rsidDel="00000000" w:rsidP="00000000" w:rsidRDefault="00000000" w:rsidRPr="00000000" w14:paraId="0000047D">
            <w:pPr>
              <w:spacing w:after="100" w:before="100" w:line="360" w:lineRule="auto"/>
              <w:jc w:val="center"/>
              <w:rPr>
                <w:rFonts w:ascii="Arial" w:cs="Arial" w:eastAsia="Arial" w:hAnsi="Arial"/>
                <w:sz w:val="22"/>
                <w:szCs w:val="22"/>
              </w:rPr>
            </w:pP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7E">
            <w:pPr>
              <w:spacing w:after="40" w:before="20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_______________________________</w:t>
            </w:r>
          </w:p>
          <w:p w:rsidR="00000000" w:rsidDel="00000000" w:rsidP="00000000" w:rsidRDefault="00000000" w:rsidRPr="00000000" w14:paraId="0000047F">
            <w:pPr>
              <w:spacing w:after="40"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Firma de la investigadora</w:t>
            </w:r>
            <w:r w:rsidDel="00000000" w:rsidR="00000000" w:rsidRPr="00000000">
              <w:rPr>
                <w:rtl w:val="0"/>
              </w:rPr>
            </w:r>
          </w:p>
          <w:p w:rsidR="00000000" w:rsidDel="00000000" w:rsidP="00000000" w:rsidRDefault="00000000" w:rsidRPr="00000000" w14:paraId="00000480">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Nikole Bastidas Vilca</w:t>
            </w:r>
          </w:p>
        </w:tc>
      </w:tr>
    </w:tbl>
    <w:p w:rsidR="00000000" w:rsidDel="00000000" w:rsidP="00000000" w:rsidRDefault="00000000" w:rsidRPr="00000000" w14:paraId="00000481">
      <w:pPr>
        <w:spacing w:after="60" w:before="60" w:line="360" w:lineRule="auto"/>
        <w:ind w:right="-607"/>
        <w:jc w:val="both"/>
        <w:rPr>
          <w:rFonts w:ascii="Arial" w:cs="Arial" w:eastAsia="Arial" w:hAnsi="Arial"/>
          <w:sz w:val="22"/>
          <w:szCs w:val="22"/>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MX"/>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3RTKvK7F0UsPb2eEF3RoeUGf7Q==">CgMxLjAaHgoBMBIZChcICVITChF0YWJsZS5wNDBqbjRtZHhxMB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