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cc4125"/>
          <w:sz w:val="36"/>
          <w:szCs w:val="36"/>
        </w:rPr>
      </w:pPr>
      <w:r w:rsidDel="00000000" w:rsidR="00000000" w:rsidRPr="00000000">
        <w:rPr>
          <w:b w:val="1"/>
          <w:color w:val="cc4125"/>
          <w:sz w:val="36"/>
          <w:szCs w:val="36"/>
          <w:rtl w:val="0"/>
        </w:rPr>
        <w:t xml:space="preserve">STADES PHENOLOGIQUES</w:t>
      </w:r>
    </w:p>
    <w:p w:rsidR="00000000" w:rsidDel="00000000" w:rsidP="00000000" w:rsidRDefault="00000000" w:rsidRPr="00000000" w14:paraId="00000001">
      <w:pPr>
        <w:contextualSpacing w:val="0"/>
        <w:jc w:val="left"/>
        <w:rPr>
          <w:b w:val="1"/>
          <w:color w:val="c00000"/>
          <w:sz w:val="24"/>
          <w:szCs w:val="24"/>
        </w:rPr>
      </w:pPr>
      <w:r w:rsidDel="00000000" w:rsidR="00000000" w:rsidRPr="00000000">
        <w:rPr>
          <w:rtl w:val="0"/>
        </w:rPr>
      </w:r>
    </w:p>
    <w:p w:rsidR="00000000" w:rsidDel="00000000" w:rsidP="00000000" w:rsidRDefault="00000000" w:rsidRPr="00000000" w14:paraId="00000002">
      <w:pPr>
        <w:contextualSpacing w:val="0"/>
        <w:jc w:val="left"/>
        <w:rPr>
          <w:b w:val="1"/>
          <w:color w:val="c00000"/>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contextualSpacing w:val="1"/>
        <w:jc w:val="left"/>
        <w:rPr>
          <w:b w:val="1"/>
          <w:color w:val="000000"/>
          <w:sz w:val="24"/>
          <w:szCs w:val="24"/>
          <w:u w:val="none"/>
        </w:rPr>
      </w:pPr>
      <w:r w:rsidDel="00000000" w:rsidR="00000000" w:rsidRPr="00000000">
        <w:rPr>
          <w:b w:val="1"/>
          <w:color w:val="000000"/>
          <w:sz w:val="24"/>
          <w:szCs w:val="24"/>
          <w:rtl w:val="0"/>
        </w:rPr>
        <w:t xml:space="preserve">Définitions des stades</w:t>
      </w:r>
    </w:p>
    <w:p w:rsidR="00000000" w:rsidDel="00000000" w:rsidP="00000000" w:rsidRDefault="00000000" w:rsidRPr="00000000" w14:paraId="00000004">
      <w:pPr>
        <w:ind w:left="72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05">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Fred Normand à partir des travaux de Aubert &amp; Lossois (1972)</w:t>
      </w:r>
    </w:p>
    <w:p w:rsidR="00000000" w:rsidDel="00000000" w:rsidP="00000000" w:rsidRDefault="00000000" w:rsidRPr="00000000" w14:paraId="00000006">
      <w:pPr>
        <w:ind w:left="0" w:firstLine="0"/>
        <w:contextualSpacing w:val="0"/>
        <w:jc w:val="left"/>
        <w:rPr>
          <w:color w:val="000000"/>
        </w:rPr>
      </w:pPr>
      <w:r w:rsidDel="00000000" w:rsidR="00000000" w:rsidRPr="00000000">
        <w:rPr>
          <w:b w:val="1"/>
          <w:color w:val="000000"/>
          <w:sz w:val="24"/>
          <w:szCs w:val="24"/>
        </w:rPr>
        <w:drawing>
          <wp:inline distB="114300" distT="114300" distL="114300" distR="114300">
            <wp:extent cx="5505450" cy="68008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05450" cy="6800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Thèse d’Anaëlle (2012)</w:t>
      </w:r>
    </w:p>
    <w:p w:rsidR="00000000" w:rsidDel="00000000" w:rsidP="00000000" w:rsidRDefault="00000000" w:rsidRPr="00000000" w14:paraId="00000008">
      <w:pPr>
        <w:ind w:left="0" w:firstLine="0"/>
        <w:contextualSpacing w:val="0"/>
        <w:jc w:val="left"/>
        <w:rPr>
          <w:color w:val="000000"/>
        </w:rPr>
      </w:pPr>
      <w:r w:rsidDel="00000000" w:rsidR="00000000" w:rsidRPr="00000000">
        <w:rPr>
          <w:color w:val="000000"/>
          <w:rtl w:val="0"/>
        </w:rPr>
        <w:t xml:space="preserve">Dans sa thèse, Anaëlle reprend les mêmes définitions des stades que celles énoncées par F. Normand en faisant la nuance pour la floraison entre les stades F et PF, ils sont décrits ci-après :</w:t>
      </w:r>
    </w:p>
    <w:p w:rsidR="00000000" w:rsidDel="00000000" w:rsidP="00000000" w:rsidRDefault="00000000" w:rsidRPr="00000000" w14:paraId="00000009">
      <w:pPr>
        <w:numPr>
          <w:ilvl w:val="0"/>
          <w:numId w:val="3"/>
        </w:numPr>
        <w:ind w:left="720" w:hanging="360"/>
        <w:contextualSpacing w:val="1"/>
        <w:jc w:val="left"/>
        <w:rPr>
          <w:color w:val="000000"/>
          <w:u w:val="none"/>
        </w:rPr>
      </w:pPr>
      <w:r w:rsidDel="00000000" w:rsidR="00000000" w:rsidRPr="00000000">
        <w:rPr>
          <w:color w:val="000000"/>
          <w:rtl w:val="0"/>
        </w:rPr>
        <w:t xml:space="preserve">F : De l’ouverture de la première fleur de l’inflorescence à l’ouverture de la dernière fleur de l’axe principal (fleur apicale). On parle de dernière fleur à cause de la position apicale et non parce qu’elle est la dernière à s’ouvrir dans le temps. </w:t>
      </w:r>
    </w:p>
    <w:p w:rsidR="00000000" w:rsidDel="00000000" w:rsidP="00000000" w:rsidRDefault="00000000" w:rsidRPr="00000000" w14:paraId="0000000A">
      <w:pPr>
        <w:numPr>
          <w:ilvl w:val="0"/>
          <w:numId w:val="3"/>
        </w:numPr>
        <w:ind w:left="720" w:hanging="360"/>
        <w:contextualSpacing w:val="1"/>
        <w:jc w:val="left"/>
        <w:rPr>
          <w:color w:val="000000"/>
          <w:u w:val="none"/>
        </w:rPr>
      </w:pPr>
      <w:r w:rsidDel="00000000" w:rsidR="00000000" w:rsidRPr="00000000">
        <w:rPr>
          <w:color w:val="000000"/>
          <w:rtl w:val="0"/>
        </w:rPr>
        <w:t xml:space="preserve">PF : De l’ouverture de la dernière fleur de l’axe principal (fin du stade F) à la dernière fleur encore ouverte sur l’inflorescence.</w:t>
      </w:r>
    </w:p>
    <w:p w:rsidR="00000000" w:rsidDel="00000000" w:rsidP="00000000" w:rsidRDefault="00000000" w:rsidRPr="00000000" w14:paraId="0000000B">
      <w:pPr>
        <w:ind w:left="0" w:firstLine="0"/>
        <w:contextualSpacing w:val="0"/>
        <w:jc w:val="left"/>
        <w:rPr>
          <w:color w:val="000000"/>
        </w:rPr>
      </w:pPr>
      <w:r w:rsidDel="00000000" w:rsidR="00000000" w:rsidRPr="00000000">
        <w:rPr>
          <w:color w:val="000000"/>
          <w:rtl w:val="0"/>
        </w:rPr>
        <w:t xml:space="preserve">Dans les données qu’elle a relevées, Anaëlle a introduit, en plus, des stades phénologiques habituels, les notations suivantes : D indique la date de débourrement qui correspond au début du stade C, FD1, la fin du stade D1, FD2, la fin du stade D2, FE, la fin du stade E et F, l’arrêt de croissance de l’axe principal et l’apparition de la fleur apicale. D’après les données, nous supposons que le délai entre entre la notation F et le stade PF correspond à la durée entre l’apparition de la fleur et son ouverture. </w:t>
      </w:r>
    </w:p>
    <w:p w:rsidR="00000000" w:rsidDel="00000000" w:rsidP="00000000" w:rsidRDefault="00000000" w:rsidRPr="00000000" w14:paraId="0000000C">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0D">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Thèse de Paul (2013)</w:t>
      </w:r>
    </w:p>
    <w:p w:rsidR="00000000" w:rsidDel="00000000" w:rsidP="00000000" w:rsidRDefault="00000000" w:rsidRPr="00000000" w14:paraId="0000000E">
      <w:pPr>
        <w:spacing w:after="140" w:line="288" w:lineRule="auto"/>
        <w:contextualSpacing w:val="0"/>
        <w:rPr/>
      </w:pPr>
      <w:r w:rsidDel="00000000" w:rsidR="00000000" w:rsidRPr="00000000">
        <w:rPr>
          <w:rtl w:val="0"/>
        </w:rPr>
        <w:t xml:space="preserve">Paul décompose le stade F en deux stades F1 et F2. En voici les définitions : </w:t>
      </w:r>
    </w:p>
    <w:p w:rsidR="00000000" w:rsidDel="00000000" w:rsidP="00000000" w:rsidRDefault="00000000" w:rsidRPr="00000000" w14:paraId="0000000F">
      <w:pPr>
        <w:numPr>
          <w:ilvl w:val="0"/>
          <w:numId w:val="1"/>
        </w:numPr>
        <w:spacing w:after="140" w:line="288" w:lineRule="auto"/>
        <w:ind w:left="720" w:hanging="360"/>
        <w:contextualSpacing w:val="1"/>
        <w:rPr/>
      </w:pPr>
      <w:r w:rsidDel="00000000" w:rsidR="00000000" w:rsidRPr="00000000">
        <w:rPr>
          <w:rtl w:val="0"/>
        </w:rPr>
        <w:t xml:space="preserve">Le stade F1 correspond à la première moitié de la floraison quand moins de 50 % des fleurs sont ouvertes. </w:t>
      </w:r>
    </w:p>
    <w:p w:rsidR="00000000" w:rsidDel="00000000" w:rsidP="00000000" w:rsidRDefault="00000000" w:rsidRPr="00000000" w14:paraId="00000010">
      <w:pPr>
        <w:numPr>
          <w:ilvl w:val="0"/>
          <w:numId w:val="1"/>
        </w:numPr>
        <w:spacing w:after="140" w:line="288" w:lineRule="auto"/>
        <w:ind w:left="720" w:hanging="360"/>
        <w:contextualSpacing w:val="1"/>
        <w:rPr/>
      </w:pPr>
      <w:r w:rsidDel="00000000" w:rsidR="00000000" w:rsidRPr="00000000">
        <w:rPr>
          <w:rtl w:val="0"/>
        </w:rPr>
        <w:t xml:space="preserve">Le stade F2 correspond à la seconde moitié de la floraison quand plus de 50 % des fleurs sont ouvertes.</w:t>
      </w:r>
    </w:p>
    <w:p w:rsidR="00000000" w:rsidDel="00000000" w:rsidP="00000000" w:rsidRDefault="00000000" w:rsidRPr="00000000" w14:paraId="00000011">
      <w:pPr>
        <w:spacing w:after="140" w:line="288" w:lineRule="auto"/>
        <w:ind w:left="0" w:firstLine="0"/>
        <w:contextualSpacing w:val="0"/>
        <w:rPr/>
      </w:pPr>
      <w:r w:rsidDel="00000000" w:rsidR="00000000" w:rsidRPr="00000000">
        <w:rPr>
          <w:rtl w:val="0"/>
        </w:rPr>
        <w:t xml:space="preserve">Dans la thèse, le stade G correspond à la fin de la floraison avec plus aucune fleur ouverte et le début des petits fruits verts. </w:t>
      </w:r>
    </w:p>
    <w:p w:rsidR="00000000" w:rsidDel="00000000" w:rsidP="00000000" w:rsidRDefault="00000000" w:rsidRPr="00000000" w14:paraId="00000012">
      <w:pPr>
        <w:spacing w:after="140" w:line="288" w:lineRule="auto"/>
        <w:ind w:left="0" w:firstLine="0"/>
        <w:contextualSpacing w:val="0"/>
        <w:rPr/>
      </w:pPr>
      <w:r w:rsidDel="00000000" w:rsidR="00000000" w:rsidRPr="00000000">
        <w:rPr>
          <w:rtl w:val="0"/>
        </w:rPr>
        <w:t xml:space="preserve">Nous voulons faire les correspondre les notations F1 et F2 de Paul avec les notations de Fred. Il y a deux possibilités. </w:t>
      </w:r>
    </w:p>
    <w:p w:rsidR="00000000" w:rsidDel="00000000" w:rsidP="00000000" w:rsidRDefault="00000000" w:rsidRPr="00000000" w14:paraId="00000013">
      <w:pPr>
        <w:numPr>
          <w:ilvl w:val="0"/>
          <w:numId w:val="2"/>
        </w:numPr>
        <w:spacing w:after="140" w:line="288" w:lineRule="auto"/>
        <w:ind w:left="720" w:hanging="360"/>
        <w:contextualSpacing w:val="1"/>
        <w:rPr>
          <w:u w:val="none"/>
        </w:rPr>
      </w:pPr>
      <w:r w:rsidDel="00000000" w:rsidR="00000000" w:rsidRPr="00000000">
        <w:rPr>
          <w:rtl w:val="0"/>
        </w:rPr>
        <w:t xml:space="preserve">Soit F1 et F2 correspondraient respectivement à F et PF. </w:t>
      </w:r>
    </w:p>
    <w:p w:rsidR="00000000" w:rsidDel="00000000" w:rsidP="00000000" w:rsidRDefault="00000000" w:rsidRPr="00000000" w14:paraId="00000014">
      <w:pPr>
        <w:numPr>
          <w:ilvl w:val="0"/>
          <w:numId w:val="2"/>
        </w:numPr>
        <w:spacing w:after="140" w:line="288" w:lineRule="auto"/>
        <w:ind w:left="720" w:hanging="360"/>
        <w:contextualSpacing w:val="1"/>
        <w:rPr>
          <w:u w:val="none"/>
        </w:rPr>
      </w:pPr>
      <w:r w:rsidDel="00000000" w:rsidR="00000000" w:rsidRPr="00000000">
        <w:rPr>
          <w:rtl w:val="0"/>
        </w:rPr>
        <w:t xml:space="preserve">Soit F1 correspondrait au stade F jusqu’à l’apparition de la fleur apicale et l’arrêt de la croissance de l’axe principal et F2 à la fin du stade F (de l’apparition de la fleur apicale jusqu’à son ouverture, qui correspond au passage au stade PF) et au stade PF.</w:t>
      </w:r>
    </w:p>
    <w:p w:rsidR="00000000" w:rsidDel="00000000" w:rsidP="00000000" w:rsidRDefault="00000000" w:rsidRPr="00000000" w14:paraId="00000015">
      <w:pPr>
        <w:spacing w:after="140" w:line="288" w:lineRule="auto"/>
        <w:contextualSpacing w:val="0"/>
        <w:rPr>
          <w:color w:val="000000"/>
        </w:rPr>
      </w:pPr>
      <w:r w:rsidDel="00000000" w:rsidR="00000000" w:rsidRPr="00000000">
        <w:rPr>
          <w:color w:val="000000"/>
          <w:rtl w:val="0"/>
        </w:rPr>
        <w:t xml:space="preserve">Dans ses scripts de simulation, on trouve encore une nouvelle segmentation qui ne tient pas compte des premiers stades : </w:t>
      </w:r>
    </w:p>
    <w:p w:rsidR="00000000" w:rsidDel="00000000" w:rsidP="00000000" w:rsidRDefault="00000000" w:rsidRPr="00000000" w14:paraId="00000016">
      <w:pPr>
        <w:numPr>
          <w:ilvl w:val="0"/>
          <w:numId w:val="6"/>
        </w:numPr>
        <w:spacing w:after="140" w:line="288" w:lineRule="auto"/>
        <w:ind w:left="720" w:hanging="360"/>
        <w:contextualSpacing w:val="1"/>
        <w:rPr>
          <w:color w:val="000000"/>
        </w:rPr>
      </w:pPr>
      <w:r w:rsidDel="00000000" w:rsidR="00000000" w:rsidRPr="00000000">
        <w:rPr>
          <w:color w:val="000000"/>
          <w:rtl w:val="0"/>
        </w:rPr>
        <w:t xml:space="preserve">1 [D] : Début de l’élongation de l’inflorescence.</w:t>
      </w:r>
    </w:p>
    <w:p w:rsidR="00000000" w:rsidDel="00000000" w:rsidP="00000000" w:rsidRDefault="00000000" w:rsidRPr="00000000" w14:paraId="00000017">
      <w:pPr>
        <w:numPr>
          <w:ilvl w:val="0"/>
          <w:numId w:val="6"/>
        </w:numPr>
        <w:spacing w:after="140" w:line="288" w:lineRule="auto"/>
        <w:ind w:left="720" w:hanging="360"/>
        <w:contextualSpacing w:val="1"/>
        <w:rPr>
          <w:color w:val="000000"/>
        </w:rPr>
      </w:pPr>
      <w:r w:rsidDel="00000000" w:rsidR="00000000" w:rsidRPr="00000000">
        <w:rPr>
          <w:color w:val="000000"/>
          <w:rtl w:val="0"/>
        </w:rPr>
        <w:t xml:space="preserve">2 [E] : Élongation de l’inflorescence.</w:t>
      </w:r>
    </w:p>
    <w:p w:rsidR="00000000" w:rsidDel="00000000" w:rsidP="00000000" w:rsidRDefault="00000000" w:rsidRPr="00000000" w14:paraId="00000018">
      <w:pPr>
        <w:numPr>
          <w:ilvl w:val="0"/>
          <w:numId w:val="6"/>
        </w:numPr>
        <w:spacing w:after="140" w:line="288" w:lineRule="auto"/>
        <w:ind w:left="720" w:hanging="360"/>
        <w:contextualSpacing w:val="1"/>
        <w:rPr>
          <w:color w:val="000000"/>
        </w:rPr>
      </w:pPr>
      <w:r w:rsidDel="00000000" w:rsidR="00000000" w:rsidRPr="00000000">
        <w:rPr>
          <w:color w:val="000000"/>
          <w:rtl w:val="0"/>
        </w:rPr>
        <w:t xml:space="preserve">3 [F] : Floraison. Pleine floraison.</w:t>
      </w:r>
    </w:p>
    <w:p w:rsidR="00000000" w:rsidDel="00000000" w:rsidP="00000000" w:rsidRDefault="00000000" w:rsidRPr="00000000" w14:paraId="00000019">
      <w:pPr>
        <w:numPr>
          <w:ilvl w:val="0"/>
          <w:numId w:val="6"/>
        </w:numPr>
        <w:spacing w:after="140" w:line="288" w:lineRule="auto"/>
        <w:ind w:left="720" w:hanging="360"/>
        <w:contextualSpacing w:val="1"/>
        <w:rPr>
          <w:color w:val="000000"/>
        </w:rPr>
      </w:pPr>
      <w:r w:rsidDel="00000000" w:rsidR="00000000" w:rsidRPr="00000000">
        <w:rPr>
          <w:color w:val="000000"/>
          <w:rtl w:val="0"/>
        </w:rPr>
        <w:t xml:space="preserve">4 [PF] : Pleine floraison. Fin de floraison.</w:t>
      </w:r>
    </w:p>
    <w:p w:rsidR="00000000" w:rsidDel="00000000" w:rsidP="00000000" w:rsidRDefault="00000000" w:rsidRPr="00000000" w14:paraId="0000001A">
      <w:pPr>
        <w:numPr>
          <w:ilvl w:val="0"/>
          <w:numId w:val="6"/>
        </w:numPr>
        <w:spacing w:after="140" w:line="288" w:lineRule="auto"/>
        <w:ind w:left="720" w:hanging="360"/>
        <w:contextualSpacing w:val="1"/>
        <w:rPr>
          <w:color w:val="000000"/>
        </w:rPr>
      </w:pPr>
      <w:r w:rsidDel="00000000" w:rsidR="00000000" w:rsidRPr="00000000">
        <w:rPr>
          <w:color w:val="000000"/>
          <w:rtl w:val="0"/>
        </w:rPr>
        <w:t xml:space="preserve">5 [G] : Fin de floraison.</w:t>
      </w:r>
    </w:p>
    <w:p w:rsidR="00000000" w:rsidDel="00000000" w:rsidP="00000000" w:rsidRDefault="00000000" w:rsidRPr="00000000" w14:paraId="0000001B">
      <w:pPr>
        <w:numPr>
          <w:ilvl w:val="0"/>
          <w:numId w:val="6"/>
        </w:numPr>
        <w:spacing w:after="140" w:line="288" w:lineRule="auto"/>
        <w:ind w:left="720" w:hanging="360"/>
        <w:contextualSpacing w:val="1"/>
        <w:rPr>
          <w:color w:val="000000"/>
        </w:rPr>
      </w:pPr>
      <w:r w:rsidDel="00000000" w:rsidR="00000000" w:rsidRPr="00000000">
        <w:rPr>
          <w:color w:val="000000"/>
          <w:rtl w:val="0"/>
        </w:rPr>
        <w:t xml:space="preserve">(6 [V] : Végétatif.)</w:t>
      </w:r>
    </w:p>
    <w:p w:rsidR="00000000" w:rsidDel="00000000" w:rsidP="00000000" w:rsidRDefault="00000000" w:rsidRPr="00000000" w14:paraId="0000001C">
      <w:pPr>
        <w:spacing w:after="140" w:line="288" w:lineRule="auto"/>
        <w:ind w:left="0" w:firstLine="0"/>
        <w:contextualSpacing w:val="0"/>
        <w:rPr>
          <w:color w:val="000000"/>
        </w:rPr>
      </w:pPr>
      <w:r w:rsidDel="00000000" w:rsidR="00000000" w:rsidRPr="00000000">
        <w:rPr>
          <w:color w:val="000000"/>
          <w:rtl w:val="0"/>
        </w:rPr>
        <w:t xml:space="preserve">Les notations des scripts de Paul sont en accord avec notre première hypothèse selon laquelle F1 correspond à F et F2 correspond à PF. </w:t>
      </w:r>
    </w:p>
    <w:p w:rsidR="00000000" w:rsidDel="00000000" w:rsidP="00000000" w:rsidRDefault="00000000" w:rsidRPr="00000000" w14:paraId="0000001D">
      <w:pPr>
        <w:ind w:left="1440" w:firstLine="0"/>
        <w:contextualSpacing w:val="0"/>
        <w:jc w:val="left"/>
        <w:rPr>
          <w:color w:val="000000"/>
        </w:rPr>
      </w:pPr>
      <w:r w:rsidDel="00000000" w:rsidR="00000000" w:rsidRPr="00000000">
        <w:rPr>
          <w:rtl w:val="0"/>
        </w:rPr>
      </w:r>
    </w:p>
    <w:p w:rsidR="00000000" w:rsidDel="00000000" w:rsidP="00000000" w:rsidRDefault="00000000" w:rsidRPr="00000000" w14:paraId="0000001E">
      <w:pPr>
        <w:ind w:left="1440" w:firstLine="0"/>
        <w:contextualSpacing w:val="0"/>
        <w:jc w:val="left"/>
        <w:rPr>
          <w:color w:val="000000"/>
        </w:rPr>
      </w:pPr>
      <w:r w:rsidDel="00000000" w:rsidR="00000000" w:rsidRPr="00000000">
        <w:rPr>
          <w:rtl w:val="0"/>
        </w:rPr>
      </w:r>
    </w:p>
    <w:p w:rsidR="00000000" w:rsidDel="00000000" w:rsidP="00000000" w:rsidRDefault="00000000" w:rsidRPr="00000000" w14:paraId="0000001F">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Rapport de stage d’Anne Sarah</w:t>
      </w:r>
    </w:p>
    <w:p w:rsidR="00000000" w:rsidDel="00000000" w:rsidP="00000000" w:rsidRDefault="00000000" w:rsidRPr="00000000" w14:paraId="00000020">
      <w:pPr>
        <w:contextualSpacing w:val="0"/>
        <w:rPr>
          <w:color w:val="000000"/>
        </w:rPr>
      </w:pPr>
      <w:r w:rsidDel="00000000" w:rsidR="00000000" w:rsidRPr="00000000">
        <w:rPr>
          <w:color w:val="000000"/>
          <w:rtl w:val="0"/>
        </w:rPr>
        <w:t xml:space="preserve">Dans son rapport de stage, Anne-Sarah reprend les mêmes définitions des stades que celles énoncées par F. Normand.</w:t>
      </w:r>
    </w:p>
    <w:p w:rsidR="00000000" w:rsidDel="00000000" w:rsidP="00000000" w:rsidRDefault="00000000" w:rsidRPr="00000000" w14:paraId="00000021">
      <w:pPr>
        <w:contextualSpacing w:val="0"/>
        <w:rPr>
          <w:color w:val="000000"/>
        </w:rPr>
      </w:pPr>
      <w:r w:rsidDel="00000000" w:rsidR="00000000" w:rsidRPr="00000000">
        <w:rPr>
          <w:rtl w:val="0"/>
        </w:rPr>
      </w:r>
    </w:p>
    <w:p w:rsidR="00000000" w:rsidDel="00000000" w:rsidP="00000000" w:rsidRDefault="00000000" w:rsidRPr="00000000" w14:paraId="00000022">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Expérimentation d’Alain et Christian</w:t>
      </w:r>
    </w:p>
    <w:p w:rsidR="00000000" w:rsidDel="00000000" w:rsidP="00000000" w:rsidRDefault="00000000" w:rsidRPr="00000000" w14:paraId="00000023">
      <w:pPr>
        <w:ind w:left="0" w:firstLine="0"/>
        <w:contextualSpacing w:val="0"/>
        <w:jc w:val="left"/>
        <w:rPr>
          <w:b w:val="1"/>
          <w:color w:val="000000"/>
          <w:sz w:val="24"/>
          <w:szCs w:val="24"/>
        </w:rPr>
      </w:pPr>
      <w:r w:rsidDel="00000000" w:rsidR="00000000" w:rsidRPr="00000000">
        <w:rPr>
          <w:color w:val="000000"/>
          <w:rtl w:val="0"/>
        </w:rPr>
        <w:t xml:space="preserve">Dans les relevés d’Alain et Christian, les stades notés sont identiques que la première définition donnés à quelques exceptions près. Après discussion avec Alain, le stade C est peut être surestimé, il inclut probablement le début du stade D. Certaines inflorescences notées au stade C sont probablement plutôt au stade D1. Le</w:t>
      </w:r>
      <w:r w:rsidDel="00000000" w:rsidR="00000000" w:rsidRPr="00000000">
        <w:rPr>
          <w:rtl w:val="0"/>
        </w:rPr>
        <w:t xml:space="preserve"> stade F commence à la première fleur ouverte et se termine dès l’apparition du premier fruit et non à la dernière fleur ouverte. Il y a donc sous estimation de la durée du stade F par rapport à la définition de Fred. Le stade G commence au premier fruit présent et correspond à la fin du stade PF (car il peut rester des fleurs ouvertes) et au stade G.</w:t>
      </w:r>
      <w:r w:rsidDel="00000000" w:rsidR="00000000" w:rsidRPr="00000000">
        <w:rPr>
          <w:rtl w:val="0"/>
        </w:rPr>
      </w:r>
    </w:p>
    <w:p w:rsidR="00000000" w:rsidDel="00000000" w:rsidP="00000000" w:rsidRDefault="00000000" w:rsidRPr="00000000" w14:paraId="00000024">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25">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Doralice</w:t>
      </w:r>
    </w:p>
    <w:p w:rsidR="00000000" w:rsidDel="00000000" w:rsidP="00000000" w:rsidRDefault="00000000" w:rsidRPr="00000000" w14:paraId="00000026">
      <w:pPr>
        <w:ind w:left="0" w:firstLine="0"/>
        <w:contextualSpacing w:val="0"/>
        <w:jc w:val="left"/>
        <w:rPr>
          <w:color w:val="000000"/>
        </w:rPr>
      </w:pPr>
      <w:r w:rsidDel="00000000" w:rsidR="00000000" w:rsidRPr="00000000">
        <w:rPr>
          <w:color w:val="000000"/>
          <w:rtl w:val="0"/>
        </w:rPr>
        <w:t xml:space="preserve">Doralice utilise les mêmes définitions que Fred. Attention, dans la lecture des graphes, la durée d’un stade correspond à la durée qu’il faut pour atteindre ce stade et non la durée passée dans ce stade. Ainsi, dans ses graphes, la durée du stade D correspond à la durée des stades C-D1, la durée du stade E à la durée du stade D2, la durée du stade F à la durée du stade E et la durée du stade G à la durée du stade F.</w:t>
      </w:r>
    </w:p>
    <w:p w:rsidR="00000000" w:rsidDel="00000000" w:rsidP="00000000" w:rsidRDefault="00000000" w:rsidRPr="00000000" w14:paraId="00000027">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28">
      <w:pPr>
        <w:numPr>
          <w:ilvl w:val="1"/>
          <w:numId w:val="5"/>
        </w:numPr>
        <w:ind w:left="1440" w:hanging="360"/>
        <w:contextualSpacing w:val="1"/>
        <w:rPr>
          <w:b w:val="1"/>
          <w:color w:val="000000"/>
          <w:sz w:val="24"/>
          <w:szCs w:val="24"/>
        </w:rPr>
      </w:pPr>
      <w:r w:rsidDel="00000000" w:rsidR="00000000" w:rsidRPr="00000000">
        <w:rPr>
          <w:b w:val="1"/>
          <w:color w:val="000000"/>
          <w:sz w:val="24"/>
          <w:szCs w:val="24"/>
          <w:rtl w:val="0"/>
        </w:rPr>
        <w:t xml:space="preserve">Tableau récapitulatif de toutes les définitions</w:t>
      </w:r>
    </w:p>
    <w:p w:rsidR="00000000" w:rsidDel="00000000" w:rsidP="00000000" w:rsidRDefault="00000000" w:rsidRPr="00000000" w14:paraId="00000029">
      <w:pPr>
        <w:spacing w:after="140" w:line="288" w:lineRule="auto"/>
        <w:ind w:left="0" w:firstLine="0"/>
        <w:contextualSpacing w:val="0"/>
        <w:rPr>
          <w:color w:val="000000"/>
        </w:rPr>
      </w:pPr>
      <w:r w:rsidDel="00000000" w:rsidR="00000000" w:rsidRPr="00000000">
        <w:rPr>
          <w:rtl w:val="0"/>
        </w:rPr>
      </w:r>
    </w:p>
    <w:tbl>
      <w:tblPr>
        <w:tblStyle w:val="Table1"/>
        <w:tblW w:w="879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5.0000000000002"/>
        <w:gridCol w:w="1465.0000000000002"/>
        <w:gridCol w:w="1465.0000000000002"/>
        <w:gridCol w:w="1465.0000000000002"/>
        <w:gridCol w:w="1465.0000000000002"/>
        <w:gridCol w:w="1465.0000000000002"/>
        <w:tblGridChange w:id="0">
          <w:tblGrid>
            <w:gridCol w:w="1465.0000000000002"/>
            <w:gridCol w:w="1465.0000000000002"/>
            <w:gridCol w:w="1465.0000000000002"/>
            <w:gridCol w:w="1465.0000000000002"/>
            <w:gridCol w:w="1465.0000000000002"/>
            <w:gridCol w:w="1465.0000000000002"/>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00"/>
              </w:rPr>
            </w:pPr>
            <w:r w:rsidDel="00000000" w:rsidR="00000000" w:rsidRPr="00000000">
              <w:rPr>
                <w:b w:val="1"/>
                <w:color w:val="000000"/>
                <w:rtl w:val="0"/>
              </w:rPr>
              <w:t xml:space="preserve">Fred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00"/>
              </w:rPr>
            </w:pPr>
            <w:r w:rsidDel="00000000" w:rsidR="00000000" w:rsidRPr="00000000">
              <w:rPr>
                <w:b w:val="1"/>
                <w:color w:val="000000"/>
                <w:rtl w:val="0"/>
              </w:rPr>
              <w:t xml:space="preserve">Anaëlle (thèse)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contextualSpacing w:val="0"/>
              <w:jc w:val="center"/>
              <w:rPr>
                <w:b w:val="1"/>
                <w:color w:val="000000"/>
              </w:rPr>
            </w:pPr>
            <w:r w:rsidDel="00000000" w:rsidR="00000000" w:rsidRPr="00000000">
              <w:rPr>
                <w:b w:val="1"/>
                <w:color w:val="000000"/>
                <w:rtl w:val="0"/>
              </w:rPr>
              <w:t xml:space="preserve">Paul</w:t>
            </w:r>
          </w:p>
          <w:p w:rsidR="00000000" w:rsidDel="00000000" w:rsidP="00000000" w:rsidRDefault="00000000" w:rsidRPr="00000000" w14:paraId="0000002D">
            <w:pPr>
              <w:widowControl w:val="0"/>
              <w:spacing w:after="0" w:line="240" w:lineRule="auto"/>
              <w:contextualSpacing w:val="0"/>
              <w:jc w:val="center"/>
              <w:rPr>
                <w:b w:val="1"/>
                <w:color w:val="000000"/>
              </w:rPr>
            </w:pPr>
            <w:r w:rsidDel="00000000" w:rsidR="00000000" w:rsidRPr="00000000">
              <w:rPr>
                <w:b w:val="1"/>
                <w:color w:val="000000"/>
                <w:rtl w:val="0"/>
              </w:rPr>
              <w:t xml:space="preserve"> (thèse)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00"/>
              </w:rPr>
            </w:pPr>
            <w:r w:rsidDel="00000000" w:rsidR="00000000" w:rsidRPr="00000000">
              <w:rPr>
                <w:b w:val="1"/>
                <w:color w:val="000000"/>
                <w:rtl w:val="0"/>
              </w:rPr>
              <w:t xml:space="preserve">Anne Sarah (rapport de stage)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contextualSpacing w:val="0"/>
              <w:jc w:val="center"/>
              <w:rPr>
                <w:b w:val="1"/>
                <w:color w:val="000000"/>
              </w:rPr>
            </w:pPr>
            <w:r w:rsidDel="00000000" w:rsidR="00000000" w:rsidRPr="00000000">
              <w:rPr>
                <w:b w:val="1"/>
                <w:color w:val="000000"/>
                <w:rtl w:val="0"/>
              </w:rPr>
              <w:t xml:space="preserve">Alain et Christian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00"/>
              </w:rPr>
            </w:pPr>
            <w:r w:rsidDel="00000000" w:rsidR="00000000" w:rsidRPr="00000000">
              <w:rPr>
                <w:b w:val="1"/>
                <w:color w:val="000000"/>
                <w:rtl w:val="0"/>
              </w:rPr>
              <w:t xml:space="preserve">Doralice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contextualSpacing w:val="0"/>
              <w:jc w:val="center"/>
              <w:rPr>
                <w:color w:val="000000"/>
              </w:rPr>
            </w:pPr>
            <w:r w:rsidDel="00000000" w:rsidR="00000000" w:rsidRPr="00000000">
              <w:rPr>
                <w:color w:val="00000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contextualSpacing w:val="0"/>
              <w:jc w:val="center"/>
              <w:rPr>
                <w:color w:val="000000"/>
              </w:rPr>
            </w:pP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contextualSpacing w:val="0"/>
              <w:jc w:val="center"/>
              <w:rPr>
                <w:color w:val="000000"/>
              </w:rPr>
            </w:pPr>
            <w:r w:rsidDel="00000000" w:rsidR="00000000" w:rsidRPr="00000000">
              <w:rPr>
                <w:color w:val="00000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contextualSpacing w:val="0"/>
              <w:jc w:val="center"/>
              <w:rPr>
                <w:color w:val="000000"/>
              </w:rPr>
            </w:pPr>
            <w:r w:rsidDel="00000000" w:rsidR="00000000" w:rsidRPr="00000000">
              <w:rPr>
                <w:color w:val="00000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jc w:val="center"/>
              <w:rPr>
                <w:color w:val="000000"/>
              </w:rPr>
            </w:pPr>
            <w:r w:rsidDel="00000000" w:rsidR="00000000" w:rsidRPr="00000000">
              <w:rPr>
                <w:color w:val="000000"/>
                <w:rtl w:val="0"/>
              </w:rPr>
              <w:t xml:space="preserv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B1-B2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contextualSpacing w:val="0"/>
              <w:jc w:val="center"/>
              <w:rPr>
                <w:color w:val="000000"/>
              </w:rPr>
            </w:pPr>
            <w:r w:rsidDel="00000000" w:rsidR="00000000" w:rsidRPr="00000000">
              <w:rPr>
                <w:color w:val="000000"/>
                <w:rtl w:val="0"/>
              </w:rPr>
              <w:t xml:space="preserve">B1-B2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contextualSpacing w:val="0"/>
              <w:jc w:val="center"/>
              <w:rPr>
                <w:color w:val="000000"/>
              </w:rPr>
            </w:pP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jc w:val="center"/>
              <w:rPr>
                <w:color w:val="000000"/>
              </w:rPr>
            </w:pPr>
            <w:r w:rsidDel="00000000" w:rsidR="00000000" w:rsidRPr="00000000">
              <w:rPr>
                <w:color w:val="000000"/>
                <w:rtl w:val="0"/>
              </w:rPr>
              <w:t xml:space="preserve">B1-B2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contextualSpacing w:val="0"/>
              <w:jc w:val="center"/>
              <w:rPr>
                <w:color w:val="000000"/>
              </w:rPr>
            </w:pPr>
            <w:r w:rsidDel="00000000" w:rsidR="00000000" w:rsidRPr="00000000">
              <w:rPr>
                <w:color w:val="000000"/>
                <w:rtl w:val="0"/>
              </w:rPr>
              <w:t xml:space="preserve">(B1-B2)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contextualSpacing w:val="0"/>
              <w:jc w:val="center"/>
              <w:rPr>
                <w:color w:val="000000"/>
              </w:rPr>
            </w:pPr>
            <w:r w:rsidDel="00000000" w:rsidR="00000000" w:rsidRPr="00000000">
              <w:rPr>
                <w:color w:val="000000"/>
                <w:rtl w:val="0"/>
              </w:rPr>
              <w:t xml:space="preserv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contextualSpacing w:val="0"/>
              <w:jc w:val="center"/>
              <w:rPr>
                <w:color w:val="000000"/>
              </w:rPr>
            </w:pPr>
            <w:r w:rsidDel="00000000" w:rsidR="00000000" w:rsidRPr="00000000">
              <w:rPr>
                <w:color w:val="00000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contextualSpacing w:val="0"/>
              <w:jc w:val="center"/>
              <w:rPr>
                <w:color w:val="000000"/>
              </w:rPr>
            </w:pP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contextualSpacing w:val="0"/>
              <w:jc w:val="center"/>
              <w:rPr>
                <w:color w:val="000000"/>
              </w:rPr>
            </w:pPr>
            <w:r w:rsidDel="00000000" w:rsidR="00000000" w:rsidRPr="00000000">
              <w:rPr>
                <w:color w:val="00000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contextualSpacing w:val="0"/>
              <w:jc w:val="center"/>
              <w:rPr>
                <w:color w:val="000000"/>
              </w:rPr>
            </w:pP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contextualSpacing w:val="0"/>
              <w:jc w:val="center"/>
              <w:rPr>
                <w:color w:val="000000"/>
              </w:rPr>
            </w:pPr>
            <w:r w:rsidDel="00000000" w:rsidR="00000000" w:rsidRPr="00000000">
              <w:rPr>
                <w:color w:val="000000"/>
                <w:rtl w:val="0"/>
              </w:rPr>
              <w:t xml:space="preserv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contextualSpacing w:val="0"/>
              <w:jc w:val="center"/>
              <w:rPr>
                <w:color w:val="000000"/>
              </w:rPr>
            </w:pPr>
            <w:r w:rsidDel="00000000" w:rsidR="00000000" w:rsidRPr="00000000">
              <w:rPr>
                <w:color w:val="000000"/>
                <w:rtl w:val="0"/>
              </w:rPr>
              <w:t xml:space="preserve">D1</w:t>
            </w:r>
          </w:p>
        </w:tc>
        <w:tc>
          <w:tcPr>
            <w:vMerge w:val="restart"/>
          </w:tcPr>
          <w:p w:rsidR="00000000" w:rsidDel="00000000" w:rsidP="00000000" w:rsidRDefault="00000000" w:rsidRPr="00000000" w14:paraId="00000045">
            <w:pPr>
              <w:widowControl w:val="0"/>
              <w:spacing w:after="0" w:line="240" w:lineRule="auto"/>
              <w:contextualSpacing w:val="0"/>
              <w:jc w:val="center"/>
              <w:rPr>
                <w:color w:val="000000"/>
              </w:rPr>
            </w:pPr>
            <w:r w:rsidDel="00000000" w:rsidR="00000000" w:rsidRPr="00000000">
              <w:rPr>
                <w:rtl w:val="0"/>
              </w:rPr>
            </w:r>
          </w:p>
          <w:p w:rsidR="00000000" w:rsidDel="00000000" w:rsidP="00000000" w:rsidRDefault="00000000" w:rsidRPr="00000000" w14:paraId="00000046">
            <w:pPr>
              <w:widowControl w:val="0"/>
              <w:spacing w:after="0" w:line="240" w:lineRule="auto"/>
              <w:contextualSpacing w:val="0"/>
              <w:jc w:val="center"/>
              <w:rPr>
                <w:color w:val="000000"/>
              </w:rPr>
            </w:pPr>
            <w:r w:rsidDel="00000000" w:rsidR="00000000" w:rsidRPr="00000000">
              <w:rPr>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contextualSpacing w:val="0"/>
              <w:jc w:val="center"/>
              <w:rPr>
                <w:color w:val="000000"/>
              </w:rPr>
            </w:pPr>
            <w:r w:rsidDel="00000000" w:rsidR="00000000" w:rsidRPr="00000000">
              <w:rPr>
                <w:color w:val="000000"/>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contextualSpacing w:val="0"/>
              <w:jc w:val="center"/>
              <w:rPr>
                <w:color w:val="000000"/>
              </w:rPr>
            </w:pPr>
            <w:r w:rsidDel="00000000" w:rsidR="00000000" w:rsidRPr="00000000">
              <w:rPr>
                <w:color w:val="000000"/>
                <w:rtl w:val="0"/>
              </w:rPr>
              <w:t xml:space="preserve">C-</w:t>
            </w:r>
            <w:r w:rsidDel="00000000" w:rsidR="00000000" w:rsidRPr="00000000">
              <w:rPr>
                <w:color w:val="000000"/>
                <w:rtl w:val="0"/>
              </w:rPr>
              <w:t xml:space="preserve">D1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contextualSpacing w:val="0"/>
              <w:jc w:val="center"/>
              <w:rPr>
                <w:color w:val="000000"/>
              </w:rPr>
            </w:pPr>
            <w:r w:rsidDel="00000000" w:rsidR="00000000" w:rsidRPr="00000000">
              <w:rPr>
                <w:rtl w:val="0"/>
              </w:rPr>
            </w:r>
          </w:p>
          <w:p w:rsidR="00000000" w:rsidDel="00000000" w:rsidP="00000000" w:rsidRDefault="00000000" w:rsidRPr="00000000" w14:paraId="0000004A">
            <w:pPr>
              <w:widowControl w:val="0"/>
              <w:spacing w:after="0" w:line="240" w:lineRule="auto"/>
              <w:contextualSpacing w:val="0"/>
              <w:jc w:val="center"/>
              <w:rPr>
                <w:b w:val="1"/>
                <w:color w:val="cc4125"/>
              </w:rPr>
            </w:pPr>
            <w:r w:rsidDel="00000000" w:rsidR="00000000" w:rsidRPr="00000000">
              <w:rPr>
                <w:color w:val="000000"/>
                <w:rtl w:val="0"/>
              </w:rPr>
              <w:t xml:space="preserve">D</w:t>
            </w: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contextualSpacing w:val="0"/>
              <w:jc w:val="center"/>
              <w:rPr>
                <w:color w:val="000000"/>
              </w:rPr>
            </w:pPr>
            <w:r w:rsidDel="00000000" w:rsidR="00000000" w:rsidRPr="00000000">
              <w:rPr>
                <w:color w:val="000000"/>
                <w:rtl w:val="0"/>
              </w:rPr>
              <w:t xml:space="preserve">D2</w:t>
            </w:r>
          </w:p>
        </w:tc>
        <w:tc>
          <w:tcPr>
            <w:vMerge w:val="continue"/>
          </w:tcPr>
          <w:p w:rsidR="00000000" w:rsidDel="00000000" w:rsidP="00000000" w:rsidRDefault="00000000" w:rsidRPr="00000000" w14:paraId="0000004D">
            <w:pPr>
              <w:widowControl w:val="0"/>
              <w:spacing w:after="0" w:before="0" w:line="240" w:lineRule="auto"/>
              <w:ind w:left="0" w:firstLine="0"/>
              <w:contextualSpacing w:val="0"/>
              <w:jc w:val="center"/>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contextualSpacing w:val="0"/>
              <w:jc w:val="center"/>
              <w:rPr>
                <w:color w:val="000000"/>
              </w:rPr>
            </w:pPr>
            <w:r w:rsidDel="00000000" w:rsidR="00000000" w:rsidRPr="00000000">
              <w:rPr>
                <w:color w:val="000000"/>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contextualSpacing w:val="0"/>
              <w:jc w:val="center"/>
              <w:rPr>
                <w:color w:val="000000"/>
              </w:rPr>
            </w:pPr>
            <w:r w:rsidDel="00000000" w:rsidR="00000000" w:rsidRPr="00000000">
              <w:rPr>
                <w:color w:val="000000"/>
                <w:rtl w:val="0"/>
              </w:rPr>
              <w:t xml:space="preserve">D2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contextualSpacing w:val="0"/>
              <w:jc w:val="center"/>
              <w:rPr>
                <w:b w:val="1"/>
                <w:color w:val="cc4125"/>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contextualSpacing w:val="0"/>
              <w:jc w:val="center"/>
              <w:rPr>
                <w:color w:val="000000"/>
              </w:rPr>
            </w:pPr>
            <w:r w:rsidDel="00000000" w:rsidR="00000000" w:rsidRPr="00000000">
              <w:rPr>
                <w:color w:val="000000"/>
                <w:rtl w:val="0"/>
              </w:rPr>
              <w:t xml:space="preserve">E</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contextualSpacing w:val="0"/>
              <w:jc w:val="center"/>
              <w:rPr>
                <w:color w:val="000000"/>
              </w:rPr>
            </w:pPr>
            <w:r w:rsidDel="00000000" w:rsidR="00000000" w:rsidRPr="00000000">
              <w:rPr>
                <w:color w:val="00000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contextualSpacing w:val="0"/>
              <w:jc w:val="center"/>
              <w:rPr>
                <w:b w:val="1"/>
                <w:color w:val="cc4125"/>
              </w:rPr>
            </w:pPr>
            <w:r w:rsidDel="00000000" w:rsidR="00000000" w:rsidRPr="00000000">
              <w:rPr>
                <w:b w:val="1"/>
                <w:color w:val="cc4125"/>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jc w:val="center"/>
              <w:rPr>
                <w:color w:val="000000"/>
              </w:rPr>
            </w:pPr>
            <w:r w:rsidDel="00000000" w:rsidR="00000000" w:rsidRPr="00000000">
              <w:rPr>
                <w:color w:val="00000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contextualSpacing w:val="0"/>
              <w:jc w:val="center"/>
              <w:rPr>
                <w:color w:val="000000"/>
              </w:rPr>
            </w:pPr>
            <w:r w:rsidDel="00000000" w:rsidR="00000000" w:rsidRPr="00000000">
              <w:rPr>
                <w:color w:val="000000"/>
                <w:rtl w:val="0"/>
              </w:rPr>
              <w:t xml:space="preserve">F</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contextualSpacing w:val="0"/>
              <w:jc w:val="center"/>
              <w:rPr>
                <w:b w:val="1"/>
                <w:color w:val="cc4125"/>
              </w:rPr>
            </w:pPr>
            <w:r w:rsidDel="00000000" w:rsidR="00000000" w:rsidRPr="00000000">
              <w:rPr>
                <w:rtl w:val="0"/>
              </w:rPr>
            </w:r>
          </w:p>
          <w:p w:rsidR="00000000" w:rsidDel="00000000" w:rsidP="00000000" w:rsidRDefault="00000000" w:rsidRPr="00000000" w14:paraId="0000005D">
            <w:pPr>
              <w:widowControl w:val="0"/>
              <w:spacing w:after="0" w:line="240" w:lineRule="auto"/>
              <w:contextualSpacing w:val="0"/>
              <w:jc w:val="center"/>
              <w:rPr>
                <w:b w:val="1"/>
                <w:color w:val="cc4125"/>
              </w:rPr>
            </w:pPr>
            <w:r w:rsidDel="00000000" w:rsidR="00000000" w:rsidRPr="00000000">
              <w:rPr>
                <w:b w:val="1"/>
                <w:color w:val="cc4125"/>
                <w:rtl w:val="0"/>
              </w:rPr>
              <w:t xml:space="preserve">F</w:t>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jc w:val="center"/>
              <w:rPr>
                <w:color w:val="000000"/>
              </w:rPr>
            </w:pPr>
            <w:r w:rsidDel="00000000" w:rsidR="00000000" w:rsidRPr="00000000">
              <w:rPr>
                <w:color w:val="000000"/>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jc w:val="center"/>
              <w:rPr>
                <w:b w:val="1"/>
                <w:color w:val="cc4125"/>
              </w:rPr>
            </w:pPr>
            <w:r w:rsidDel="00000000" w:rsidR="00000000" w:rsidRPr="00000000">
              <w:rPr>
                <w:b w:val="1"/>
                <w:color w:val="cc4125"/>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jc w:val="center"/>
              <w:rPr>
                <w:color w:val="000000"/>
              </w:rPr>
            </w:pPr>
            <w:r w:rsidDel="00000000" w:rsidR="00000000" w:rsidRPr="00000000">
              <w:rPr>
                <w:color w:val="000000"/>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jc w:val="center"/>
              <w:rPr>
                <w:b w:val="1"/>
                <w:color w:val="cc4125"/>
              </w:rPr>
            </w:pPr>
            <w:r w:rsidDel="00000000" w:rsidR="00000000" w:rsidRPr="00000000">
              <w:rPr>
                <w:b w:val="1"/>
                <w:color w:val="cc4125"/>
                <w:rtl w:val="0"/>
              </w:rPr>
              <w:t xml:space="preserve">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contextualSpacing w:val="0"/>
              <w:jc w:val="center"/>
              <w:rPr>
                <w:b w:val="1"/>
                <w:color w:val="cc4125"/>
              </w:rPr>
            </w:pP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jc w:val="center"/>
              <w:rPr>
                <w:color w:val="000000"/>
              </w:rPr>
            </w:pPr>
            <w:r w:rsidDel="00000000" w:rsidR="00000000" w:rsidRPr="00000000">
              <w:rPr>
                <w:color w:val="00000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jc w:val="center"/>
              <w:rPr>
                <w:color w:val="000000"/>
              </w:rPr>
            </w:pPr>
            <w:r w:rsidDel="00000000" w:rsidR="00000000" w:rsidRPr="00000000">
              <w:rPr>
                <w:color w:val="00000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jc w:val="center"/>
              <w:rPr>
                <w:b w:val="1"/>
                <w:color w:val="cc4125"/>
              </w:rPr>
            </w:pPr>
            <w:r w:rsidDel="00000000" w:rsidR="00000000" w:rsidRPr="00000000">
              <w:rPr>
                <w:b w:val="1"/>
                <w:color w:val="cc4125"/>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contextualSpacing w:val="0"/>
              <w:jc w:val="center"/>
              <w:rPr>
                <w:color w:val="000000"/>
              </w:rPr>
            </w:pPr>
            <w:r w:rsidDel="00000000" w:rsidR="00000000" w:rsidRPr="00000000">
              <w:rPr>
                <w:color w:val="000000"/>
                <w:rtl w:val="0"/>
              </w:rPr>
              <w:t xml:space="preserve">G</w:t>
            </w:r>
          </w:p>
        </w:tc>
      </w:tr>
    </w:tbl>
    <w:p w:rsidR="00000000" w:rsidDel="00000000" w:rsidP="00000000" w:rsidRDefault="00000000" w:rsidRPr="00000000" w14:paraId="0000006A">
      <w:pPr>
        <w:spacing w:after="140" w:line="288" w:lineRule="auto"/>
        <w:ind w:left="0" w:firstLine="0"/>
        <w:contextualSpacing w:val="0"/>
        <w:jc w:val="center"/>
        <w:rPr>
          <w:color w:val="000000"/>
        </w:rPr>
      </w:pPr>
      <w:r w:rsidDel="00000000" w:rsidR="00000000" w:rsidRPr="00000000">
        <w:rPr>
          <w:rtl w:val="0"/>
        </w:rPr>
      </w:r>
    </w:p>
    <w:p w:rsidR="00000000" w:rsidDel="00000000" w:rsidP="00000000" w:rsidRDefault="00000000" w:rsidRPr="00000000" w14:paraId="0000006B">
      <w:pPr>
        <w:spacing w:after="140" w:line="288" w:lineRule="auto"/>
        <w:ind w:left="0" w:firstLine="0"/>
        <w:contextualSpacing w:val="0"/>
        <w:rPr>
          <w:color w:val="000000"/>
        </w:rPr>
      </w:pPr>
      <w:r w:rsidDel="00000000" w:rsidR="00000000" w:rsidRPr="00000000">
        <w:rPr>
          <w:color w:val="000000"/>
          <w:rtl w:val="0"/>
        </w:rPr>
        <w:t xml:space="preserve">Les définitions de stades de Fred (le nom et les caractéristiques de chaque stade) sont prises comme références. Les thèses d’Anaëlle et Paul et le rapport de stage d’Anne-Sarah reprennent les mêmes définitions. Nous avons supposé que les stades F1 et F2 de Paul correspondent  aux stades F et PF. Alain et Christian ne relèvent les inflorescences qu’à partir du stade C, et parfois D1, le stade C étant très rapide. Aussi, ils notent en stade G des inflorescences qui sont plutôt en stade PF. </w:t>
      </w:r>
    </w:p>
    <w:p w:rsidR="00000000" w:rsidDel="00000000" w:rsidP="00000000" w:rsidRDefault="00000000" w:rsidRPr="00000000" w14:paraId="0000006C">
      <w:pPr>
        <w:spacing w:after="140" w:line="288" w:lineRule="auto"/>
        <w:ind w:left="0" w:firstLine="0"/>
        <w:contextualSpacing w:val="0"/>
        <w:rPr>
          <w:color w:val="000000"/>
        </w:rPr>
      </w:pPr>
      <w:r w:rsidDel="00000000" w:rsidR="00000000" w:rsidRPr="00000000">
        <w:rPr>
          <w:rtl w:val="0"/>
        </w:rPr>
      </w:r>
    </w:p>
    <w:p w:rsidR="00000000" w:rsidDel="00000000" w:rsidP="00000000" w:rsidRDefault="00000000" w:rsidRPr="00000000" w14:paraId="0000006D">
      <w:pPr>
        <w:spacing w:after="140" w:line="288" w:lineRule="auto"/>
        <w:ind w:left="0" w:firstLine="0"/>
        <w:contextualSpacing w:val="0"/>
        <w:rPr>
          <w:color w:val="000000"/>
        </w:rPr>
      </w:pPr>
      <w:r w:rsidDel="00000000" w:rsidR="00000000" w:rsidRPr="00000000">
        <w:rPr>
          <w:rtl w:val="0"/>
        </w:rPr>
      </w:r>
    </w:p>
    <w:p w:rsidR="00000000" w:rsidDel="00000000" w:rsidP="00000000" w:rsidRDefault="00000000" w:rsidRPr="00000000" w14:paraId="0000006E">
      <w:pPr>
        <w:numPr>
          <w:ilvl w:val="0"/>
          <w:numId w:val="5"/>
        </w:numPr>
        <w:ind w:left="720" w:hanging="360"/>
        <w:contextualSpacing w:val="1"/>
        <w:jc w:val="left"/>
        <w:rPr>
          <w:b w:val="1"/>
          <w:color w:val="000000"/>
          <w:sz w:val="24"/>
          <w:szCs w:val="24"/>
          <w:u w:val="none"/>
        </w:rPr>
      </w:pPr>
      <w:r w:rsidDel="00000000" w:rsidR="00000000" w:rsidRPr="00000000">
        <w:rPr>
          <w:b w:val="1"/>
          <w:color w:val="000000"/>
          <w:sz w:val="24"/>
          <w:szCs w:val="24"/>
          <w:rtl w:val="0"/>
        </w:rPr>
        <w:t xml:space="preserve">Durées des stades </w:t>
      </w:r>
    </w:p>
    <w:p w:rsidR="00000000" w:rsidDel="00000000" w:rsidP="00000000" w:rsidRDefault="00000000" w:rsidRPr="00000000" w14:paraId="0000006F">
      <w:pPr>
        <w:ind w:left="72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70">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Thèse d’Anaëlle</w:t>
      </w:r>
    </w:p>
    <w:p w:rsidR="00000000" w:rsidDel="00000000" w:rsidP="00000000" w:rsidRDefault="00000000" w:rsidRPr="00000000" w14:paraId="00000071">
      <w:pPr>
        <w:ind w:left="0" w:firstLine="0"/>
        <w:contextualSpacing w:val="0"/>
        <w:jc w:val="left"/>
        <w:rPr>
          <w:color w:val="000000"/>
        </w:rPr>
      </w:pPr>
      <w:r w:rsidDel="00000000" w:rsidR="00000000" w:rsidRPr="00000000">
        <w:rPr>
          <w:color w:val="000000"/>
          <w:rtl w:val="0"/>
        </w:rPr>
        <w:t xml:space="preserve">Avec les données du fichier BaseDeCroissanceInflo, on fait une régression linéaire pour obtenir une relation linéaire entre la température et la durée des stades de développement. Il y a un effet négatif de la température sur la durée des stades de développement. On prend la température journalière moyenne sur la durée du stade en question. Voici les graphes qu’on obtient : </w:t>
      </w:r>
    </w:p>
    <w:p w:rsidR="00000000" w:rsidDel="00000000" w:rsidP="00000000" w:rsidRDefault="00000000" w:rsidRPr="00000000" w14:paraId="00000072">
      <w:pPr>
        <w:ind w:left="0" w:firstLine="0"/>
        <w:contextualSpacing w:val="0"/>
        <w:jc w:val="left"/>
        <w:rPr>
          <w:color w:val="000000"/>
        </w:rPr>
      </w:pPr>
      <w:r w:rsidDel="00000000" w:rsidR="00000000" w:rsidRPr="00000000">
        <w:rPr>
          <w:rtl w:val="0"/>
        </w:rPr>
      </w:r>
    </w:p>
    <w:p w:rsidR="00000000" w:rsidDel="00000000" w:rsidP="00000000" w:rsidRDefault="00000000" w:rsidRPr="00000000" w14:paraId="00000073">
      <w:pPr>
        <w:ind w:left="0" w:firstLine="0"/>
        <w:contextualSpacing w:val="0"/>
        <w:jc w:val="left"/>
        <w:rPr>
          <w:color w:val="000000"/>
        </w:rPr>
      </w:pPr>
      <w:r w:rsidDel="00000000" w:rsidR="00000000" w:rsidRPr="00000000">
        <w:rPr>
          <w:color w:val="000000"/>
        </w:rPr>
        <w:drawing>
          <wp:inline distB="114300" distT="114300" distL="114300" distR="114300">
            <wp:extent cx="6030191" cy="451516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0191" cy="451516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contextualSpacing w:val="0"/>
        <w:jc w:val="left"/>
        <w:rPr>
          <w:color w:val="000000"/>
        </w:rPr>
      </w:pPr>
      <w:r w:rsidDel="00000000" w:rsidR="00000000" w:rsidRPr="00000000">
        <w:rPr>
          <w:rtl w:val="0"/>
        </w:rPr>
      </w:r>
    </w:p>
    <w:p w:rsidR="00000000" w:rsidDel="00000000" w:rsidP="00000000" w:rsidRDefault="00000000" w:rsidRPr="00000000" w14:paraId="00000075">
      <w:pPr>
        <w:contextualSpacing w:val="0"/>
        <w:rPr>
          <w:color w:val="000000"/>
        </w:rPr>
      </w:pPr>
      <w:r w:rsidDel="00000000" w:rsidR="00000000" w:rsidRPr="00000000">
        <w:rPr>
          <w:color w:val="000000"/>
          <w:rtl w:val="0"/>
        </w:rPr>
        <w:t xml:space="preserve">Sur la période de l’expérimentation d’Alain et Christian, la température moyenne est de 22°C. On obtient donc les durées suivantes. Pour le stade D : 7 jours, pour le stade E : 11 jours, pour le stade F : 23 jours et pour le stade PF : 10 jours. </w:t>
      </w:r>
    </w:p>
    <w:p w:rsidR="00000000" w:rsidDel="00000000" w:rsidP="00000000" w:rsidRDefault="00000000" w:rsidRPr="00000000" w14:paraId="00000076">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77">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Thèse de Paul</w:t>
      </w:r>
    </w:p>
    <w:p w:rsidR="00000000" w:rsidDel="00000000" w:rsidP="00000000" w:rsidRDefault="00000000" w:rsidRPr="00000000" w14:paraId="00000078">
      <w:pPr>
        <w:contextualSpacing w:val="0"/>
        <w:rPr>
          <w:b w:val="1"/>
          <w:color w:val="000000"/>
          <w:sz w:val="24"/>
          <w:szCs w:val="24"/>
        </w:rPr>
      </w:pPr>
      <w:r w:rsidDel="00000000" w:rsidR="00000000" w:rsidRPr="00000000">
        <w:rPr>
          <w:rtl w:val="0"/>
        </w:rPr>
        <w:t xml:space="preserve">Dans sa thèse, Paul donne des durées pour les stades D, E, F1, F2 et G sans justification. Nous pensons que ces durées sont issues des données d’Anaëlle. La durée des stade phénologiques D, E et G est de 7 jours. La durée pour chaque stade phénologique suivants F1 et F2 est de 14 jours. Normalement, le stade G n’a pas de durée. Il marque la fin de la floraison et le début de la fructification. Nous pensons que G fait partie, avec F2, du stade PF de référence (bien que sa thèse décrive le stade G comme n’ayant plus aucune fleur ouverte). Autrement dit, les durées de chaque stade d’après la thèse de Paul sont : 7 jours pour les stades D (D1-D2), 7 jours pour le stade E, 14 jours pour le stade F (=F1) et 14+7 jours pour le stade PF (=F2+G).</w:t>
      </w:r>
      <w:r w:rsidDel="00000000" w:rsidR="00000000" w:rsidRPr="00000000">
        <w:rPr>
          <w:rtl w:val="0"/>
        </w:rPr>
      </w:r>
    </w:p>
    <w:p w:rsidR="00000000" w:rsidDel="00000000" w:rsidP="00000000" w:rsidRDefault="00000000" w:rsidRPr="00000000" w14:paraId="00000079">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7A">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Rapport de stage d’Anne Sarah</w:t>
      </w:r>
    </w:p>
    <w:p w:rsidR="00000000" w:rsidDel="00000000" w:rsidP="00000000" w:rsidRDefault="00000000" w:rsidRPr="00000000" w14:paraId="0000007B">
      <w:pPr>
        <w:ind w:left="0" w:firstLine="0"/>
        <w:contextualSpacing w:val="0"/>
        <w:jc w:val="left"/>
        <w:rPr>
          <w:color w:val="000000"/>
        </w:rPr>
      </w:pPr>
      <w:r w:rsidDel="00000000" w:rsidR="00000000" w:rsidRPr="00000000">
        <w:rPr>
          <w:color w:val="000000"/>
          <w:rtl w:val="0"/>
        </w:rPr>
        <w:t xml:space="preserve">Sachant que la température influe beaucoup sur la croissance et le développement d’une plante, Anne-Sarah a développé un modèle de temps thermique. On mesure le nombre de degrés accumulés par une plante chaque jour, au delà d’une certaine température de base. On considère qu’en dessous de cette température la croissance est nulle. La somme des temps thermiques sur n jours est défini comme la somme sur n jours des différences entre la température réelle et la température de base. Quand on atteint un seuil, on change de stade. Voici les températures de base et les seuils obtenus par Anne-Sarah. </w:t>
      </w:r>
    </w:p>
    <w:tbl>
      <w:tblPr>
        <w:tblStyle w:val="Table2"/>
        <w:tblW w:w="891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1140"/>
        <w:gridCol w:w="1245"/>
        <w:gridCol w:w="1200"/>
        <w:tblGridChange w:id="0">
          <w:tblGrid>
            <w:gridCol w:w="5325"/>
            <w:gridCol w:w="1140"/>
            <w:gridCol w:w="124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Stade phénologique (Inflorescences)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Température de base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15.11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Seuil de changement de stade (dj)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70.56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203.88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434.30</w:t>
            </w:r>
          </w:p>
        </w:tc>
      </w:tr>
    </w:tbl>
    <w:p w:rsidR="00000000" w:rsidDel="00000000" w:rsidP="00000000" w:rsidRDefault="00000000" w:rsidRPr="00000000" w14:paraId="00000088">
      <w:pPr>
        <w:contextualSpacing w:val="0"/>
        <w:rPr>
          <w:color w:val="000000"/>
        </w:rPr>
      </w:pPr>
      <w:r w:rsidDel="00000000" w:rsidR="00000000" w:rsidRPr="00000000">
        <w:rPr>
          <w:color w:val="000000"/>
          <w:rtl w:val="0"/>
        </w:rPr>
        <w:t xml:space="preserve">Sur la période de l’expérimentation d’Alain et Christian, la température moyenne est de 22°C. A cette température, on obtient donc les durées suivantes. </w:t>
      </w:r>
    </w:p>
    <w:p w:rsidR="00000000" w:rsidDel="00000000" w:rsidP="00000000" w:rsidRDefault="00000000" w:rsidRPr="00000000" w14:paraId="00000089">
      <w:pPr>
        <w:contextualSpacing w:val="0"/>
        <w:rPr>
          <w:color w:val="000000"/>
        </w:rPr>
      </w:pPr>
      <w:r w:rsidDel="00000000" w:rsidR="00000000" w:rsidRPr="00000000">
        <w:rPr>
          <w:color w:val="000000"/>
          <w:rtl w:val="0"/>
        </w:rPr>
        <w:t xml:space="preserve">Durée du stade D = 70.56/(22-11.10) = 6.5 jours</w:t>
      </w:r>
    </w:p>
    <w:p w:rsidR="00000000" w:rsidDel="00000000" w:rsidP="00000000" w:rsidRDefault="00000000" w:rsidRPr="00000000" w14:paraId="0000008A">
      <w:pPr>
        <w:contextualSpacing w:val="0"/>
        <w:rPr>
          <w:color w:val="000000"/>
        </w:rPr>
      </w:pPr>
      <w:r w:rsidDel="00000000" w:rsidR="00000000" w:rsidRPr="00000000">
        <w:rPr>
          <w:color w:val="000000"/>
          <w:rtl w:val="0"/>
        </w:rPr>
        <w:t xml:space="preserve">Durée du stade E = (203.88-70.56)/(22-8.67) = 10.0 jours</w:t>
      </w:r>
    </w:p>
    <w:p w:rsidR="00000000" w:rsidDel="00000000" w:rsidP="00000000" w:rsidRDefault="00000000" w:rsidRPr="00000000" w14:paraId="0000008B">
      <w:pPr>
        <w:contextualSpacing w:val="0"/>
        <w:rPr>
          <w:color w:val="000000"/>
        </w:rPr>
      </w:pPr>
      <w:r w:rsidDel="00000000" w:rsidR="00000000" w:rsidRPr="00000000">
        <w:rPr>
          <w:color w:val="000000"/>
          <w:rtl w:val="0"/>
        </w:rPr>
        <w:t xml:space="preserve">Durée du stade F = (434.30-203.88)/(22-15.11) = 33.4 jours</w:t>
      </w:r>
    </w:p>
    <w:p w:rsidR="00000000" w:rsidDel="00000000" w:rsidP="00000000" w:rsidRDefault="00000000" w:rsidRPr="00000000" w14:paraId="0000008C">
      <w:pPr>
        <w:contextualSpacing w:val="0"/>
        <w:rPr>
          <w:color w:val="000000"/>
        </w:rPr>
      </w:pPr>
      <w:r w:rsidDel="00000000" w:rsidR="00000000" w:rsidRPr="00000000">
        <w:rPr>
          <w:color w:val="000000"/>
          <w:rtl w:val="0"/>
        </w:rPr>
        <w:t xml:space="preserve">Total = 6.5+10.0+33.4 = 49.9</w:t>
      </w:r>
    </w:p>
    <w:p w:rsidR="00000000" w:rsidDel="00000000" w:rsidP="00000000" w:rsidRDefault="00000000" w:rsidRPr="00000000" w14:paraId="0000008D">
      <w:pPr>
        <w:contextualSpacing w:val="0"/>
        <w:rPr>
          <w:color w:val="000000"/>
        </w:rPr>
      </w:pPr>
      <w:r w:rsidDel="00000000" w:rsidR="00000000" w:rsidRPr="00000000">
        <w:rPr>
          <w:rtl w:val="0"/>
        </w:rPr>
      </w:r>
    </w:p>
    <w:p w:rsidR="00000000" w:rsidDel="00000000" w:rsidP="00000000" w:rsidRDefault="00000000" w:rsidRPr="00000000" w14:paraId="0000008E">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Expérimentation d’Alain et Christian</w:t>
      </w:r>
    </w:p>
    <w:p w:rsidR="00000000" w:rsidDel="00000000" w:rsidP="00000000" w:rsidRDefault="00000000" w:rsidRPr="00000000" w14:paraId="0000008F">
      <w:pPr>
        <w:ind w:left="0" w:firstLine="0"/>
        <w:contextualSpacing w:val="0"/>
        <w:jc w:val="left"/>
        <w:rPr>
          <w:color w:val="000000"/>
        </w:rPr>
      </w:pPr>
      <w:r w:rsidDel="00000000" w:rsidR="00000000" w:rsidRPr="00000000">
        <w:rPr>
          <w:color w:val="000000"/>
          <w:rtl w:val="0"/>
        </w:rPr>
        <w:t xml:space="preserve">Les durées sont estimées avec les données du fichier dynamique.cecido. Ces durées sont probablement sous-estimées car les inflorescences observées ont toutes été attaquées et souvent mortes prématurément. On obtient les durées suivantes. Pour le stade D1 : 2 jours, pour le stade D2 : 3 jours, pour le stade E : 5 jours, pour le stade F : 10 jours et pour le stade G : 9 jours. Ces calculs sont faits dans le fichier CalculDureeAlainChristian, on a groupé les stades C et D1 dans un stade D1 comme expliqué plus haut. La durée du stade PF est égale à la durée du stade G. Cette durée est sous-estimée car les suivis s’arrêtent au 6 octobre. </w:t>
      </w:r>
    </w:p>
    <w:p w:rsidR="00000000" w:rsidDel="00000000" w:rsidP="00000000" w:rsidRDefault="00000000" w:rsidRPr="00000000" w14:paraId="00000090">
      <w:pPr>
        <w:ind w:left="0" w:firstLine="0"/>
        <w:contextualSpacing w:val="0"/>
        <w:jc w:val="left"/>
        <w:rPr>
          <w:color w:val="000000"/>
        </w:rPr>
      </w:pPr>
      <w:r w:rsidDel="00000000" w:rsidR="00000000" w:rsidRPr="00000000">
        <w:rPr>
          <w:color w:val="000000"/>
          <w:rtl w:val="0"/>
        </w:rPr>
        <w:t xml:space="preserve">Dans un deuxième calcul, on ne prend pas en compte les durées de de stade si l’inflorescence est morte dans ce stade. On obtient les durées suivantes. Pour le stade D1 : 2 jours, pour le stade D2 : 2 jours, pour le stade E : 5 jours, pour le stade F : 10 jours et pour le stade G : 8 jours. Finalement, ces calculs ne sont guères mieux car on n’enlève beaucoup de données comme de nombreuses inflorescences sont mortes. </w:t>
      </w:r>
    </w:p>
    <w:p w:rsidR="00000000" w:rsidDel="00000000" w:rsidP="00000000" w:rsidRDefault="00000000" w:rsidRPr="00000000" w14:paraId="00000091">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92">
      <w:pPr>
        <w:numPr>
          <w:ilvl w:val="1"/>
          <w:numId w:val="5"/>
        </w:numPr>
        <w:ind w:left="1440" w:hanging="360"/>
        <w:contextualSpacing w:val="1"/>
        <w:jc w:val="left"/>
        <w:rPr>
          <w:b w:val="1"/>
          <w:color w:val="000000"/>
          <w:sz w:val="24"/>
          <w:szCs w:val="24"/>
          <w:u w:val="none"/>
        </w:rPr>
      </w:pPr>
      <w:r w:rsidDel="00000000" w:rsidR="00000000" w:rsidRPr="00000000">
        <w:rPr>
          <w:b w:val="1"/>
          <w:color w:val="000000"/>
          <w:sz w:val="24"/>
          <w:szCs w:val="24"/>
          <w:rtl w:val="0"/>
        </w:rPr>
        <w:t xml:space="preserve">Equations de Doralice </w:t>
      </w:r>
    </w:p>
    <w:p w:rsidR="00000000" w:rsidDel="00000000" w:rsidP="00000000" w:rsidRDefault="00000000" w:rsidRPr="00000000" w14:paraId="00000093">
      <w:pPr>
        <w:contextualSpacing w:val="0"/>
        <w:rPr>
          <w:color w:val="000000"/>
        </w:rPr>
      </w:pPr>
      <w:r w:rsidDel="00000000" w:rsidR="00000000" w:rsidRPr="00000000">
        <w:rPr>
          <w:color w:val="000000"/>
          <w:rtl w:val="0"/>
        </w:rPr>
        <w:t xml:space="preserve">Doralice Veillant nous a transmis des graphes issus d’un article de l’article d’Anaëlle </w:t>
      </w:r>
      <w:r w:rsidDel="00000000" w:rsidR="00000000" w:rsidRPr="00000000">
        <w:rPr>
          <w:i w:val="1"/>
          <w:color w:val="000000"/>
          <w:rtl w:val="0"/>
        </w:rPr>
        <w:t xml:space="preserve">Plant growth co-ordination in natura: a unique temperature controlled law among vegetative and reproductive organs in mango. </w:t>
      </w:r>
      <w:r w:rsidDel="00000000" w:rsidR="00000000" w:rsidRPr="00000000">
        <w:rPr>
          <w:color w:val="000000"/>
          <w:rtl w:val="0"/>
        </w:rPr>
        <w:t xml:space="preserve">Elle ne possède ni les scripts, ni les données. Nous ne savons pas comment ont été obtenus ces graphes, alors nous ne pourrons pas nous y fier aveuglément. Fred Normand, co-auteur de l’article ne sait pas non plus …  </w:t>
      </w:r>
    </w:p>
    <w:p w:rsidR="00000000" w:rsidDel="00000000" w:rsidP="00000000" w:rsidRDefault="00000000" w:rsidRPr="00000000" w14:paraId="00000094">
      <w:pPr>
        <w:contextualSpacing w:val="0"/>
        <w:rPr>
          <w:color w:val="000000"/>
        </w:rPr>
      </w:pPr>
      <w:r w:rsidDel="00000000" w:rsidR="00000000" w:rsidRPr="00000000">
        <w:rPr>
          <w:color w:val="000000"/>
          <w:rtl w:val="0"/>
        </w:rPr>
        <w:t xml:space="preserve">Dans les équations de Doralice, y représente la durée du stade et x la température. Sur la période de l’expérimentation d’Alain et Christian, la température moyenne est de 22°C. Ci-après les équations ainsi que la durée pour chaque stade à 22°C.</w:t>
      </w:r>
    </w:p>
    <w:p w:rsidR="00000000" w:rsidDel="00000000" w:rsidP="00000000" w:rsidRDefault="00000000" w:rsidRPr="00000000" w14:paraId="00000095">
      <w:pPr>
        <w:numPr>
          <w:ilvl w:val="0"/>
          <w:numId w:val="4"/>
        </w:numPr>
        <w:ind w:left="720" w:hanging="360"/>
        <w:contextualSpacing w:val="1"/>
        <w:rPr>
          <w:color w:val="000000"/>
        </w:rPr>
      </w:pPr>
      <w:r w:rsidDel="00000000" w:rsidR="00000000" w:rsidRPr="00000000">
        <w:rPr>
          <w:color w:val="000000"/>
          <w:rtl w:val="0"/>
        </w:rPr>
        <w:t xml:space="preserve">Pour atteindre le stade D (=durée du stade C-D1) : y = -0.31x + 11.25 → 4.43</w:t>
      </w:r>
    </w:p>
    <w:p w:rsidR="00000000" w:rsidDel="00000000" w:rsidP="00000000" w:rsidRDefault="00000000" w:rsidRPr="00000000" w14:paraId="00000096">
      <w:pPr>
        <w:numPr>
          <w:ilvl w:val="0"/>
          <w:numId w:val="4"/>
        </w:numPr>
        <w:ind w:left="720" w:hanging="360"/>
        <w:contextualSpacing w:val="1"/>
        <w:rPr>
          <w:color w:val="000000"/>
        </w:rPr>
      </w:pPr>
      <w:r w:rsidDel="00000000" w:rsidR="00000000" w:rsidRPr="00000000">
        <w:rPr>
          <w:color w:val="000000"/>
          <w:rtl w:val="0"/>
        </w:rPr>
        <w:t xml:space="preserve">Pour atteindre le stade E (=durée du stade D2) : y = -0.22x + 9.63 → 4.79</w:t>
      </w:r>
    </w:p>
    <w:p w:rsidR="00000000" w:rsidDel="00000000" w:rsidP="00000000" w:rsidRDefault="00000000" w:rsidRPr="00000000" w14:paraId="00000097">
      <w:pPr>
        <w:numPr>
          <w:ilvl w:val="0"/>
          <w:numId w:val="4"/>
        </w:numPr>
        <w:ind w:left="720" w:hanging="360"/>
        <w:contextualSpacing w:val="1"/>
        <w:rPr>
          <w:color w:val="000000"/>
        </w:rPr>
      </w:pPr>
      <w:r w:rsidDel="00000000" w:rsidR="00000000" w:rsidRPr="00000000">
        <w:rPr>
          <w:color w:val="000000"/>
          <w:rtl w:val="0"/>
        </w:rPr>
        <w:t xml:space="preserve">Pour atteindre le stade F (=durée du stade E): y = -0.47x + 16.02 → 5.68</w:t>
      </w:r>
    </w:p>
    <w:p w:rsidR="00000000" w:rsidDel="00000000" w:rsidP="00000000" w:rsidRDefault="00000000" w:rsidRPr="00000000" w14:paraId="00000098">
      <w:pPr>
        <w:numPr>
          <w:ilvl w:val="0"/>
          <w:numId w:val="4"/>
        </w:numPr>
        <w:ind w:left="720" w:hanging="360"/>
        <w:contextualSpacing w:val="1"/>
        <w:rPr>
          <w:color w:val="000000"/>
        </w:rPr>
      </w:pPr>
      <w:r w:rsidDel="00000000" w:rsidR="00000000" w:rsidRPr="00000000">
        <w:rPr>
          <w:color w:val="000000"/>
          <w:rtl w:val="0"/>
        </w:rPr>
        <w:t xml:space="preserve">Pour atteindre le stade G (=durée du stade F): y = -0.45x + 30.58 → 20.68</w:t>
      </w:r>
    </w:p>
    <w:p w:rsidR="00000000" w:rsidDel="00000000" w:rsidP="00000000" w:rsidRDefault="00000000" w:rsidRPr="00000000" w14:paraId="00000099">
      <w:pPr>
        <w:contextualSpacing w:val="0"/>
        <w:rPr>
          <w:color w:val="000000"/>
        </w:rPr>
      </w:pPr>
      <w:r w:rsidDel="00000000" w:rsidR="00000000" w:rsidRPr="00000000">
        <w:rPr>
          <w:color w:val="000000"/>
          <w:rtl w:val="0"/>
        </w:rPr>
        <w:t xml:space="preserve">Encore une fois le stade G n’a pas de durée, il ne correspond pas vraiment au stade G (voir tableau ci-dessus).</w:t>
      </w:r>
    </w:p>
    <w:p w:rsidR="00000000" w:rsidDel="00000000" w:rsidP="00000000" w:rsidRDefault="00000000" w:rsidRPr="00000000" w14:paraId="0000009A">
      <w:pPr>
        <w:ind w:left="0" w:firstLine="0"/>
        <w:contextualSpacing w:val="0"/>
        <w:jc w:val="left"/>
        <w:rPr>
          <w:b w:val="1"/>
          <w:color w:val="000000"/>
          <w:sz w:val="24"/>
          <w:szCs w:val="24"/>
        </w:rPr>
      </w:pPr>
      <w:r w:rsidDel="00000000" w:rsidR="00000000" w:rsidRPr="00000000">
        <w:rPr>
          <w:rtl w:val="0"/>
        </w:rPr>
      </w:r>
    </w:p>
    <w:p w:rsidR="00000000" w:rsidDel="00000000" w:rsidP="00000000" w:rsidRDefault="00000000" w:rsidRPr="00000000" w14:paraId="0000009B">
      <w:pPr>
        <w:numPr>
          <w:ilvl w:val="1"/>
          <w:numId w:val="5"/>
        </w:numPr>
        <w:ind w:left="1440" w:hanging="360"/>
        <w:contextualSpacing w:val="1"/>
        <w:rPr>
          <w:b w:val="1"/>
          <w:color w:val="000000"/>
          <w:sz w:val="24"/>
          <w:szCs w:val="24"/>
        </w:rPr>
      </w:pPr>
      <w:r w:rsidDel="00000000" w:rsidR="00000000" w:rsidRPr="00000000">
        <w:rPr>
          <w:b w:val="1"/>
          <w:color w:val="000000"/>
          <w:sz w:val="24"/>
          <w:szCs w:val="24"/>
          <w:rtl w:val="0"/>
        </w:rPr>
        <w:t xml:space="preserve">Tableau récapitulatif de toutes les durées</w:t>
      </w:r>
    </w:p>
    <w:p w:rsidR="00000000" w:rsidDel="00000000" w:rsidP="00000000" w:rsidRDefault="00000000" w:rsidRPr="00000000" w14:paraId="0000009C">
      <w:pPr>
        <w:ind w:left="0" w:firstLine="0"/>
        <w:contextualSpacing w:val="0"/>
        <w:rPr>
          <w:b w:val="1"/>
          <w:color w:val="000000"/>
          <w:sz w:val="24"/>
          <w:szCs w:val="24"/>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
        <w:gridCol w:w="1512"/>
        <w:gridCol w:w="1512"/>
        <w:gridCol w:w="1512"/>
        <w:gridCol w:w="1512"/>
        <w:gridCol w:w="1512"/>
        <w:tblGridChange w:id="0">
          <w:tblGrid>
            <w:gridCol w:w="1512"/>
            <w:gridCol w:w="1512"/>
            <w:gridCol w:w="1512"/>
            <w:gridCol w:w="1512"/>
            <w:gridCol w:w="1512"/>
            <w:gridCol w:w="1512"/>
          </w:tblGrid>
        </w:tblGridChange>
      </w:tblGrid>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Anaelle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Paul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Anne Sarah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Alain et Christian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Doralice</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D1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4+5</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D2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sz w:val="24"/>
                <w:szCs w:val="24"/>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6</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F-PF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23+10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14+14+7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21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36</w:t>
            </w:r>
          </w:p>
        </w:tc>
      </w:tr>
    </w:tbl>
    <w:p w:rsidR="00000000" w:rsidDel="00000000" w:rsidP="00000000" w:rsidRDefault="00000000" w:rsidRPr="00000000" w14:paraId="000000C5">
      <w:pPr>
        <w:ind w:left="0" w:firstLine="0"/>
        <w:contextualSpacing w:val="0"/>
        <w:jc w:val="center"/>
        <w:rPr>
          <w:color w:val="00000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Le stade C dure un jour dans tous les cas, il est trop rapide pour pouvoir être estimé convenablement. </w:t>
      </w: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ind w:left="0" w:firstLine="0"/>
        <w:contextualSpacing w:val="0"/>
        <w:rPr>
          <w:b w:val="1"/>
          <w:u w:val="single"/>
        </w:rPr>
      </w:pPr>
      <w:r w:rsidDel="00000000" w:rsidR="00000000" w:rsidRPr="00000000">
        <w:rPr>
          <w:b w:val="1"/>
          <w:u w:val="single"/>
          <w:rtl w:val="0"/>
        </w:rPr>
        <w:t xml:space="preserve">CONCLUSION : </w:t>
      </w:r>
    </w:p>
    <w:p w:rsidR="00000000" w:rsidDel="00000000" w:rsidP="00000000" w:rsidRDefault="00000000" w:rsidRPr="00000000" w14:paraId="000000C9">
      <w:pPr>
        <w:ind w:left="0" w:firstLine="0"/>
        <w:contextualSpacing w:val="0"/>
        <w:rPr/>
      </w:pPr>
      <w:r w:rsidDel="00000000" w:rsidR="00000000" w:rsidRPr="00000000">
        <w:rPr>
          <w:rtl w:val="0"/>
        </w:rPr>
        <w:t xml:space="preserve">Pour avoir des durées, au plus proche des durées réelles, nous excluons celles estimées avec les données d’Alain et Christian qui sont forcément sous estimées car les inflorescences suivies sont pour la plupart victimes de la cécidomyie. Nous excluons aussi celles de Doralice car nous ne savons pas vraiment comment elles ont été calculées et nous paraissent faibles. </w:t>
      </w:r>
    </w:p>
    <w:p w:rsidR="00000000" w:rsidDel="00000000" w:rsidP="00000000" w:rsidRDefault="00000000" w:rsidRPr="00000000" w14:paraId="000000CA">
      <w:pPr>
        <w:ind w:left="0" w:firstLine="0"/>
        <w:contextualSpacing w:val="0"/>
        <w:rPr/>
      </w:pPr>
      <w:r w:rsidDel="00000000" w:rsidR="00000000" w:rsidRPr="00000000">
        <w:rPr>
          <w:rtl w:val="0"/>
        </w:rPr>
        <w:t xml:space="preserve">Pour le calcul des stades D, E et F, nous faisons la moyenne des durées obtenues avec les données d’Anaëlle, la thèse de Paul et le rapport d’Anne Sarah. </w:t>
      </w:r>
    </w:p>
    <w:p w:rsidR="00000000" w:rsidDel="00000000" w:rsidP="00000000" w:rsidRDefault="00000000" w:rsidRPr="00000000" w14:paraId="000000CB">
      <w:pPr>
        <w:ind w:left="0" w:firstLine="0"/>
        <w:contextualSpacing w:val="0"/>
        <w:rPr/>
      </w:pPr>
      <w:r w:rsidDel="00000000" w:rsidR="00000000" w:rsidRPr="00000000">
        <w:rPr>
          <w:rtl w:val="0"/>
        </w:rPr>
        <w:t xml:space="preserve">Durée du stade D = (7+7+7)/3 = 7 jours → 7 jours</w:t>
      </w:r>
    </w:p>
    <w:p w:rsidR="00000000" w:rsidDel="00000000" w:rsidP="00000000" w:rsidRDefault="00000000" w:rsidRPr="00000000" w14:paraId="000000CC">
      <w:pPr>
        <w:ind w:left="0" w:firstLine="0"/>
        <w:contextualSpacing w:val="0"/>
        <w:rPr/>
      </w:pPr>
      <w:r w:rsidDel="00000000" w:rsidR="00000000" w:rsidRPr="00000000">
        <w:rPr>
          <w:rtl w:val="0"/>
        </w:rPr>
        <w:t xml:space="preserve">Durée du stade E = (11+7+10)/3 = 9.33 jours → 9 jours</w:t>
      </w:r>
    </w:p>
    <w:p w:rsidR="00000000" w:rsidDel="00000000" w:rsidP="00000000" w:rsidRDefault="00000000" w:rsidRPr="00000000" w14:paraId="000000CD">
      <w:pPr>
        <w:ind w:left="0" w:firstLine="0"/>
        <w:contextualSpacing w:val="0"/>
        <w:rPr/>
      </w:pPr>
      <w:r w:rsidDel="00000000" w:rsidR="00000000" w:rsidRPr="00000000">
        <w:rPr>
          <w:rtl w:val="0"/>
        </w:rPr>
        <w:t xml:space="preserve">Durée du stade F (=F+PF) = (33+35+33)/3 = 33.67 → 34 jours </w:t>
      </w:r>
    </w:p>
    <w:p w:rsidR="00000000" w:rsidDel="00000000" w:rsidP="00000000" w:rsidRDefault="00000000" w:rsidRPr="00000000" w14:paraId="000000CE">
      <w:pPr>
        <w:ind w:left="0" w:firstLine="0"/>
        <w:contextualSpacing w:val="0"/>
        <w:rPr/>
      </w:pPr>
      <w:r w:rsidDel="00000000" w:rsidR="00000000" w:rsidRPr="00000000">
        <w:rPr>
          <w:rtl w:val="0"/>
        </w:rPr>
        <w:t xml:space="preserve">Total = 7+9+34 = 50 jours</w:t>
      </w:r>
    </w:p>
    <w:sectPr>
      <w:headerReference r:id="rId8" w:type="default"/>
      <w:footerReference r:id="rId9" w:type="default"/>
      <w:pgSz w:h="16838" w:w="11906"/>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