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2F2" w:rsidRPr="0062039A" w:rsidRDefault="0062039A">
      <w:pPr>
        <w:rPr>
          <w:rFonts w:ascii="Verdana" w:hAnsi="Verdana"/>
          <w:b/>
          <w:sz w:val="28"/>
          <w:szCs w:val="28"/>
        </w:rPr>
      </w:pPr>
      <w:r w:rsidRPr="0062039A">
        <w:rPr>
          <w:rFonts w:ascii="Verdana" w:hAnsi="Verdana"/>
          <w:b/>
          <w:sz w:val="28"/>
          <w:szCs w:val="28"/>
        </w:rPr>
        <w:t xml:space="preserve">La </w:t>
      </w:r>
      <w:r w:rsidR="003B7109" w:rsidRPr="0062039A">
        <w:rPr>
          <w:rFonts w:ascii="Verdana" w:hAnsi="Verdana"/>
          <w:b/>
          <w:sz w:val="28"/>
          <w:szCs w:val="28"/>
        </w:rPr>
        <w:t>Veille</w:t>
      </w:r>
      <w:r w:rsidRPr="0062039A">
        <w:rPr>
          <w:rFonts w:ascii="Verdana" w:hAnsi="Verdana"/>
          <w:b/>
          <w:sz w:val="28"/>
          <w:szCs w:val="28"/>
        </w:rPr>
        <w:t xml:space="preserve"> sanitaire en partenariat avec</w:t>
      </w:r>
      <w:r w:rsidR="003B7109" w:rsidRPr="0062039A">
        <w:rPr>
          <w:rFonts w:ascii="Verdana" w:hAnsi="Verdana"/>
          <w:b/>
          <w:sz w:val="28"/>
          <w:szCs w:val="28"/>
        </w:rPr>
        <w:t xml:space="preserve"> l’Inserm</w:t>
      </w:r>
      <w:r w:rsidRPr="0062039A">
        <w:rPr>
          <w:rFonts w:ascii="Verdana" w:hAnsi="Verdana"/>
          <w:b/>
          <w:sz w:val="28"/>
          <w:szCs w:val="28"/>
        </w:rPr>
        <w:t xml:space="preserve"> -</w:t>
      </w:r>
      <w:r w:rsidR="003B7109" w:rsidRPr="0062039A">
        <w:rPr>
          <w:rFonts w:ascii="Verdana" w:hAnsi="Verdana"/>
          <w:b/>
          <w:sz w:val="28"/>
          <w:szCs w:val="28"/>
        </w:rPr>
        <w:t xml:space="preserve"> </w:t>
      </w:r>
      <w:r w:rsidRPr="0062039A">
        <w:rPr>
          <w:rFonts w:ascii="Verdana" w:hAnsi="Verdana"/>
          <w:b/>
          <w:sz w:val="28"/>
          <w:szCs w:val="28"/>
        </w:rPr>
        <w:t xml:space="preserve">Unité 1136 </w:t>
      </w:r>
      <w:r w:rsidR="003B7109" w:rsidRPr="0062039A">
        <w:rPr>
          <w:rFonts w:ascii="Verdana" w:hAnsi="Verdana"/>
          <w:b/>
          <w:sz w:val="28"/>
          <w:szCs w:val="28"/>
        </w:rPr>
        <w:t>et le réseau Sentinelles</w:t>
      </w:r>
      <w:r w:rsidRPr="0062039A">
        <w:rPr>
          <w:rFonts w:ascii="Verdana" w:hAnsi="Verdana"/>
          <w:b/>
          <w:sz w:val="28"/>
          <w:szCs w:val="28"/>
        </w:rPr>
        <w:t xml:space="preserve"> grâce aux données IMS</w:t>
      </w:r>
      <w:r w:rsidR="00736FC1">
        <w:rPr>
          <w:rFonts w:ascii="Verdana" w:hAnsi="Verdana"/>
          <w:b/>
          <w:sz w:val="28"/>
          <w:szCs w:val="28"/>
        </w:rPr>
        <w:t xml:space="preserve">, </w:t>
      </w:r>
      <w:r w:rsidRPr="0062039A">
        <w:rPr>
          <w:rFonts w:ascii="Verdana" w:hAnsi="Verdana"/>
          <w:b/>
          <w:sz w:val="28"/>
          <w:szCs w:val="28"/>
        </w:rPr>
        <w:t xml:space="preserve"> </w:t>
      </w:r>
      <w:r w:rsidR="00736FC1">
        <w:rPr>
          <w:rFonts w:ascii="Verdana" w:hAnsi="Verdana"/>
          <w:b/>
          <w:sz w:val="28"/>
          <w:szCs w:val="28"/>
        </w:rPr>
        <w:t xml:space="preserve">données </w:t>
      </w:r>
      <w:r w:rsidRPr="0062039A">
        <w:rPr>
          <w:rFonts w:ascii="Verdana" w:hAnsi="Verdana"/>
          <w:b/>
          <w:sz w:val="28"/>
          <w:szCs w:val="28"/>
        </w:rPr>
        <w:t>départementales hebdomadaires de ventes de médicaments des Pharmacies de ville</w:t>
      </w:r>
    </w:p>
    <w:p w:rsidR="003B7109" w:rsidRPr="0062039A" w:rsidRDefault="003B7109">
      <w:pPr>
        <w:rPr>
          <w:rFonts w:ascii="Verdana" w:hAnsi="Verdana"/>
        </w:rPr>
      </w:pPr>
      <w:r w:rsidRPr="0062039A">
        <w:rPr>
          <w:rFonts w:ascii="Verdana" w:hAnsi="Verdana"/>
          <w:noProof/>
          <w:lang w:eastAsia="fr-FR"/>
        </w:rPr>
        <w:drawing>
          <wp:inline distT="0" distB="0" distL="0" distR="0">
            <wp:extent cx="6177517" cy="946298"/>
            <wp:effectExtent l="0" t="0" r="0" b="0"/>
            <wp:docPr id="4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86390" cy="2664448"/>
                      <a:chOff x="469188" y="3280898"/>
                      <a:chExt cx="4986390" cy="2664448"/>
                    </a:xfrm>
                  </a:grpSpPr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5" cstate="print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4806" y="5408651"/>
                        <a:ext cx="4896741" cy="5366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14" name="ZoneTexte 13"/>
                      <a:cNvSpPr txBox="1"/>
                    </a:nvSpPr>
                    <a:spPr>
                      <a:xfrm>
                        <a:off x="469188" y="3280898"/>
                        <a:ext cx="4986390" cy="2073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a:spPr>
                    <a:txSp>
                      <a:txBody>
                        <a:bodyPr wrap="square" rtlCol="0">
                          <a:no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dirty="0" smtClean="0">
                              <a:solidFill>
                                <a:schemeClr val="bg1"/>
                              </a:solidFill>
                            </a:rPr>
                            <a:t>Résultats</a:t>
                          </a:r>
                        </a:p>
                        <a:p>
                          <a:r>
                            <a:rPr lang="fr-FR" sz="1200" dirty="0" smtClean="0">
                              <a:solidFill>
                                <a:schemeClr val="bg1"/>
                              </a:solidFill>
                            </a:rPr>
                            <a:t>Bulletin hebdomadaire  publié à J+3 du suivi des pathologies hivernales (grippes et gastro-entérites) établi à partir des données IMS. </a:t>
                          </a:r>
                        </a:p>
                        <a:p>
                          <a:endParaRPr lang="fr-FR" sz="1200" dirty="0" smtClean="0">
                            <a:solidFill>
                              <a:schemeClr val="bg1"/>
                            </a:solidFill>
                          </a:endParaRPr>
                        </a:p>
                        <a:p>
                          <a:r>
                            <a:rPr lang="fr-FR" sz="1200" dirty="0" smtClean="0">
                              <a:solidFill>
                                <a:schemeClr val="bg1"/>
                              </a:solidFill>
                            </a:rPr>
                            <a:t>La prévision d’évolution de la pathologie pour les semaines à venir est calculée à partir d’un comportement d’automédication qui précède la consultation chez le médecin </a:t>
                          </a:r>
                        </a:p>
                        <a:p>
                          <a:r>
                            <a:rPr lang="fr-FR" sz="1200" dirty="0" smtClean="0">
                              <a:solidFill>
                                <a:schemeClr val="bg1"/>
                              </a:solidFill>
                            </a:rPr>
                            <a:t>Ces modèles sont le résultat d’un travail de recherche portant sur plusieurs années de pathologies et de consommation médicamenteuse </a:t>
                          </a:r>
                          <a:endParaRPr lang="fr-FR" sz="1200" dirty="0">
                            <a:solidFill>
                              <a:schemeClr val="bg1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3B7109" w:rsidRPr="0062039A" w:rsidRDefault="003B7109" w:rsidP="003B7109">
      <w:pPr>
        <w:rPr>
          <w:rFonts w:ascii="Verdana" w:hAnsi="Verdana"/>
          <w:b/>
        </w:rPr>
      </w:pPr>
      <w:r w:rsidRPr="0062039A">
        <w:rPr>
          <w:rFonts w:ascii="Verdana" w:hAnsi="Verdana"/>
          <w:b/>
        </w:rPr>
        <w:t>Objectifs</w:t>
      </w:r>
    </w:p>
    <w:p w:rsidR="003B7109" w:rsidRPr="0062039A" w:rsidRDefault="003B7109" w:rsidP="003B7109">
      <w:pPr>
        <w:rPr>
          <w:rFonts w:ascii="Verdana" w:hAnsi="Verdana"/>
        </w:rPr>
      </w:pPr>
      <w:r w:rsidRPr="0062039A">
        <w:rPr>
          <w:rFonts w:ascii="Verdana" w:hAnsi="Verdana"/>
        </w:rPr>
        <w:t xml:space="preserve">Compléter la veille des 500 médecins du réseau Sentinelles mobilisés sur la surveillance de la </w:t>
      </w:r>
      <w:r w:rsidR="00736FC1">
        <w:rPr>
          <w:rFonts w:ascii="Verdana" w:hAnsi="Verdana"/>
        </w:rPr>
        <w:t>grippe et de la gastro-entérite</w:t>
      </w:r>
      <w:r w:rsidRPr="0062039A">
        <w:rPr>
          <w:rFonts w:ascii="Verdana" w:hAnsi="Verdana"/>
        </w:rPr>
        <w:t xml:space="preserve"> (</w:t>
      </w:r>
      <w:r w:rsidR="0062039A">
        <w:rPr>
          <w:rFonts w:ascii="Verdana" w:hAnsi="Verdana"/>
        </w:rPr>
        <w:t xml:space="preserve">soit </w:t>
      </w:r>
      <w:r w:rsidRPr="0062039A">
        <w:rPr>
          <w:rFonts w:ascii="Verdana" w:hAnsi="Verdana"/>
        </w:rPr>
        <w:t>1 médecin sur 100) par un dispositif de surveillance des sorties de tous les m</w:t>
      </w:r>
      <w:r w:rsidR="0062039A">
        <w:rPr>
          <w:rFonts w:ascii="Verdana" w:hAnsi="Verdana"/>
        </w:rPr>
        <w:t>édicaments vendus en pharmacie (prescrits et non prescrits / remboursés et non remboursés / l’automédication)</w:t>
      </w:r>
    </w:p>
    <w:p w:rsidR="003B7109" w:rsidRPr="0062039A" w:rsidRDefault="003B7109">
      <w:pPr>
        <w:rPr>
          <w:rFonts w:ascii="Verdana" w:hAnsi="Verdana"/>
        </w:rPr>
      </w:pPr>
    </w:p>
    <w:p w:rsidR="003B7109" w:rsidRPr="0062039A" w:rsidRDefault="003B7109" w:rsidP="003B7109">
      <w:pPr>
        <w:rPr>
          <w:rFonts w:ascii="Verdana" w:hAnsi="Verdana"/>
          <w:b/>
        </w:rPr>
      </w:pPr>
      <w:r w:rsidRPr="0062039A">
        <w:rPr>
          <w:rFonts w:ascii="Verdana" w:hAnsi="Verdana"/>
          <w:b/>
        </w:rPr>
        <w:t>Approche</w:t>
      </w:r>
    </w:p>
    <w:p w:rsidR="003B7109" w:rsidRPr="0062039A" w:rsidRDefault="003B7109" w:rsidP="003B7109">
      <w:pPr>
        <w:rPr>
          <w:rFonts w:ascii="Verdana" w:hAnsi="Verdana"/>
        </w:rPr>
      </w:pPr>
      <w:r w:rsidRPr="0062039A">
        <w:rPr>
          <w:rFonts w:ascii="Verdana" w:hAnsi="Verdana"/>
        </w:rPr>
        <w:t xml:space="preserve">Utilisation par l’Inserm des données hebdomadaires territoriales de consommation médicamenteuse fournies par IMS : </w:t>
      </w:r>
    </w:p>
    <w:p w:rsidR="003B7109" w:rsidRPr="00F26E88" w:rsidRDefault="003B7109" w:rsidP="00F26E88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F26E88">
        <w:rPr>
          <w:rFonts w:ascii="Verdana" w:hAnsi="Verdana"/>
        </w:rPr>
        <w:t>volumes sur 95 départements des paniers de médicaments sélectionnés</w:t>
      </w:r>
      <w:r w:rsidR="00736FC1" w:rsidRPr="00F26E88">
        <w:rPr>
          <w:rFonts w:ascii="Verdana" w:hAnsi="Verdana"/>
        </w:rPr>
        <w:t>*</w:t>
      </w:r>
      <w:r w:rsidRPr="00F26E88">
        <w:rPr>
          <w:rFonts w:ascii="Verdana" w:hAnsi="Verdana"/>
        </w:rPr>
        <w:t>, prescrits ou en automédication, remboursés ou non</w:t>
      </w:r>
    </w:p>
    <w:p w:rsidR="00736FC1" w:rsidRPr="00F26E88" w:rsidRDefault="00F26E88" w:rsidP="00F26E88">
      <w:pPr>
        <w:pStyle w:val="Paragraphedeliste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*paniers de médicaments </w:t>
      </w:r>
      <w:proofErr w:type="gramStart"/>
      <w:r>
        <w:rPr>
          <w:rFonts w:ascii="Verdana" w:hAnsi="Verdana"/>
        </w:rPr>
        <w:t>déterminantes</w:t>
      </w:r>
      <w:proofErr w:type="gramEnd"/>
      <w:r>
        <w:rPr>
          <w:rFonts w:ascii="Verdana" w:hAnsi="Verdana"/>
        </w:rPr>
        <w:t xml:space="preserve"> pour</w:t>
      </w:r>
      <w:r w:rsidR="00736FC1" w:rsidRPr="00F26E88">
        <w:rPr>
          <w:rFonts w:ascii="Verdana" w:hAnsi="Verdana"/>
        </w:rPr>
        <w:t xml:space="preserve"> 2 pathologies : syndromes grippaux et la gastro-entérite</w:t>
      </w:r>
    </w:p>
    <w:p w:rsidR="003B7109" w:rsidRPr="00F26E88" w:rsidRDefault="00736FC1" w:rsidP="00F26E88">
      <w:pPr>
        <w:pStyle w:val="Paragraphedeliste"/>
        <w:numPr>
          <w:ilvl w:val="0"/>
          <w:numId w:val="1"/>
        </w:numPr>
        <w:rPr>
          <w:rFonts w:ascii="Verdana" w:hAnsi="Verdana"/>
        </w:rPr>
      </w:pPr>
      <w:r w:rsidRPr="00F26E88">
        <w:rPr>
          <w:rFonts w:ascii="Verdana" w:hAnsi="Verdana"/>
        </w:rPr>
        <w:t>Surveillance active par IMS</w:t>
      </w:r>
      <w:r w:rsidR="003B7109" w:rsidRPr="00F26E88">
        <w:rPr>
          <w:rFonts w:ascii="Verdana" w:hAnsi="Verdana"/>
        </w:rPr>
        <w:t xml:space="preserve"> sur 14.000 pharmacies </w:t>
      </w:r>
      <w:r w:rsidRPr="00F26E88">
        <w:rPr>
          <w:rFonts w:ascii="Verdana" w:hAnsi="Verdana"/>
        </w:rPr>
        <w:t>(métropole et 4 DOM</w:t>
      </w:r>
      <w:proofErr w:type="gramStart"/>
      <w:r w:rsidRPr="00F26E88">
        <w:rPr>
          <w:rFonts w:ascii="Verdana" w:hAnsi="Verdana"/>
        </w:rPr>
        <w:t>)</w:t>
      </w:r>
      <w:proofErr w:type="gramEnd"/>
      <w:r w:rsidRPr="00F26E88">
        <w:rPr>
          <w:rFonts w:ascii="Verdana" w:hAnsi="Verdana"/>
        </w:rPr>
        <w:br/>
        <w:t xml:space="preserve">(soit </w:t>
      </w:r>
      <w:r w:rsidR="003B7109" w:rsidRPr="00F26E88">
        <w:rPr>
          <w:rFonts w:ascii="Verdana" w:hAnsi="Verdana"/>
        </w:rPr>
        <w:t>2 pharmacies sur 3 en France)</w:t>
      </w:r>
    </w:p>
    <w:p w:rsidR="003B7109" w:rsidRDefault="003B7109" w:rsidP="003B7109">
      <w:pPr>
        <w:rPr>
          <w:rFonts w:ascii="Verdana" w:hAnsi="Verdana"/>
        </w:rPr>
      </w:pPr>
      <w:r w:rsidRPr="0062039A">
        <w:rPr>
          <w:rFonts w:ascii="Verdana" w:hAnsi="Verdana"/>
        </w:rPr>
        <w:t>Livraison de la semaine S à J+1</w:t>
      </w:r>
    </w:p>
    <w:p w:rsidR="00F26E88" w:rsidRPr="0062039A" w:rsidRDefault="00F26E88" w:rsidP="003B7109">
      <w:pPr>
        <w:rPr>
          <w:rFonts w:ascii="Verdana" w:hAnsi="Verdana"/>
        </w:rPr>
      </w:pPr>
      <w:r>
        <w:rPr>
          <w:rFonts w:ascii="Verdana" w:hAnsi="Verdana"/>
        </w:rPr>
        <w:t>Utilisation des données IMS pour mettre en exergue des pathologies (maladies dont maladies environnementales) par territoire et voir leur évolution.</w:t>
      </w:r>
    </w:p>
    <w:p w:rsidR="003B7109" w:rsidRPr="00736FC1" w:rsidRDefault="003B7109" w:rsidP="003B7109">
      <w:pPr>
        <w:rPr>
          <w:rFonts w:ascii="Verdana" w:hAnsi="Verdana"/>
          <w:b/>
        </w:rPr>
      </w:pPr>
      <w:r w:rsidRPr="00736FC1">
        <w:rPr>
          <w:rFonts w:ascii="Verdana" w:hAnsi="Verdana"/>
          <w:b/>
        </w:rPr>
        <w:t>Résultats</w:t>
      </w:r>
    </w:p>
    <w:p w:rsidR="003B7109" w:rsidRPr="0062039A" w:rsidRDefault="00736FC1" w:rsidP="003B7109">
      <w:pPr>
        <w:rPr>
          <w:rFonts w:ascii="Verdana" w:hAnsi="Verdana"/>
        </w:rPr>
      </w:pPr>
      <w:r>
        <w:rPr>
          <w:rFonts w:ascii="Verdana" w:hAnsi="Verdana"/>
        </w:rPr>
        <w:t xml:space="preserve">L’INSERM publie un Bulletin hebdomadaire </w:t>
      </w:r>
      <w:r w:rsidR="003B7109" w:rsidRPr="0062039A">
        <w:rPr>
          <w:rFonts w:ascii="Verdana" w:hAnsi="Verdana"/>
        </w:rPr>
        <w:t xml:space="preserve">à J+3 du suivi des pathologies hivernales (grippes et gastro-entérites) établi à partir des données IMS. </w:t>
      </w:r>
    </w:p>
    <w:p w:rsidR="003B7109" w:rsidRPr="0062039A" w:rsidRDefault="003B7109" w:rsidP="003B7109">
      <w:pPr>
        <w:rPr>
          <w:rFonts w:ascii="Verdana" w:hAnsi="Verdana"/>
        </w:rPr>
      </w:pPr>
      <w:r w:rsidRPr="0062039A">
        <w:rPr>
          <w:rFonts w:ascii="Verdana" w:hAnsi="Verdana"/>
        </w:rPr>
        <w:t xml:space="preserve">La prévision d’évolution de la pathologie pour les semaines à venir est calculée à partir d’un comportement d’automédication qui précède la consultation chez le médecin </w:t>
      </w:r>
    </w:p>
    <w:p w:rsidR="00736FC1" w:rsidRDefault="003B7109" w:rsidP="003B7109">
      <w:pPr>
        <w:rPr>
          <w:rFonts w:ascii="Verdana" w:hAnsi="Verdana"/>
        </w:rPr>
      </w:pPr>
      <w:r w:rsidRPr="0062039A">
        <w:rPr>
          <w:rFonts w:ascii="Verdana" w:hAnsi="Verdana"/>
        </w:rPr>
        <w:lastRenderedPageBreak/>
        <w:t>Ces modèles sont le résultat d’un travail de recherche portant sur plusieurs années de pathologies et de consommation médicamenteuse</w:t>
      </w:r>
      <w:r w:rsidR="00736FC1">
        <w:rPr>
          <w:rFonts w:ascii="Verdana" w:hAnsi="Verdana"/>
        </w:rPr>
        <w:t xml:space="preserve"> </w:t>
      </w:r>
      <w:r w:rsidR="00736FC1">
        <w:t>(</w:t>
      </w:r>
      <w:hyperlink r:id="rId6" w:history="1">
        <w:r w:rsidR="00736FC1">
          <w:rPr>
            <w:rStyle w:val="Lienhypertexte"/>
          </w:rPr>
          <w:t>https://websenti.u707.jussieu.fr/sentiweb/?page=ims</w:t>
        </w:r>
      </w:hyperlink>
      <w:r w:rsidR="00736FC1">
        <w:t>)</w:t>
      </w:r>
    </w:p>
    <w:p w:rsidR="003B7109" w:rsidRPr="0062039A" w:rsidRDefault="003B7109" w:rsidP="003B7109">
      <w:pPr>
        <w:rPr>
          <w:rFonts w:ascii="Verdana" w:hAnsi="Verdana"/>
        </w:rPr>
      </w:pPr>
      <w:r w:rsidRPr="0062039A">
        <w:rPr>
          <w:rFonts w:ascii="Verdana" w:hAnsi="Verdana"/>
        </w:rPr>
        <w:t xml:space="preserve"> </w:t>
      </w:r>
    </w:p>
    <w:p w:rsidR="003B7109" w:rsidRDefault="003B7109" w:rsidP="003B7109">
      <w:r w:rsidRPr="003B7109">
        <w:rPr>
          <w:noProof/>
          <w:lang w:eastAsia="fr-FR"/>
        </w:rPr>
        <w:drawing>
          <wp:inline distT="0" distB="0" distL="0" distR="0">
            <wp:extent cx="3055063" cy="2634766"/>
            <wp:effectExtent l="1905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63" cy="263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109" w:rsidRPr="003B7109" w:rsidRDefault="003B7109" w:rsidP="003B7109"/>
    <w:p w:rsidR="003B7109" w:rsidRPr="00736FC1" w:rsidRDefault="00736FC1">
      <w:pPr>
        <w:rPr>
          <w:lang w:val="en-US"/>
        </w:rPr>
      </w:pPr>
      <w:r w:rsidRPr="00736FC1">
        <w:rPr>
          <w:lang w:val="en-US"/>
        </w:rPr>
        <w:t>PERRIN BIDAN Stéphane</w:t>
      </w:r>
    </w:p>
    <w:p w:rsidR="00736FC1" w:rsidRPr="00736FC1" w:rsidRDefault="002106DE">
      <w:pPr>
        <w:rPr>
          <w:lang w:val="en-US"/>
        </w:rPr>
      </w:pPr>
      <w:hyperlink r:id="rId8" w:history="1">
        <w:r w:rsidR="00736FC1" w:rsidRPr="00736FC1">
          <w:rPr>
            <w:rStyle w:val="Lienhypertexte"/>
            <w:lang w:val="en-US"/>
          </w:rPr>
          <w:t>sperrin@fr.imshealth.com</w:t>
        </w:r>
      </w:hyperlink>
    </w:p>
    <w:p w:rsidR="00736FC1" w:rsidRPr="00736FC1" w:rsidRDefault="00736FC1">
      <w:pPr>
        <w:rPr>
          <w:lang w:val="en-US"/>
        </w:rPr>
      </w:pPr>
    </w:p>
    <w:sectPr w:rsidR="00736FC1" w:rsidRPr="00736FC1" w:rsidSect="005772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14A4B"/>
    <w:multiLevelType w:val="hybridMultilevel"/>
    <w:tmpl w:val="E22673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B7109"/>
    <w:rsid w:val="002106DE"/>
    <w:rsid w:val="003B7109"/>
    <w:rsid w:val="00410AD4"/>
    <w:rsid w:val="005772F2"/>
    <w:rsid w:val="0062039A"/>
    <w:rsid w:val="00736FC1"/>
    <w:rsid w:val="00F26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2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B7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10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736FC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26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rin@fr.imshealth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senti.u707.jussieu.fr/sentiweb/?page=im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sperrin</dc:creator>
  <cp:lastModifiedBy>sperrin</cp:lastModifiedBy>
  <cp:revision>3</cp:revision>
  <dcterms:created xsi:type="dcterms:W3CDTF">2015-01-26T12:06:00Z</dcterms:created>
  <dcterms:modified xsi:type="dcterms:W3CDTF">2015-01-26T15:03:00Z</dcterms:modified>
</cp:coreProperties>
</file>