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E0B" w:rsidRDefault="00AC7E0B" w:rsidP="00AC7E0B">
      <w:pPr>
        <w:jc w:val="both"/>
        <w:rPr>
          <w:color w:val="313131"/>
          <w:sz w:val="23"/>
          <w:szCs w:val="23"/>
          <w:lang w:val="fr-FR"/>
        </w:rPr>
      </w:pPr>
      <w:bookmarkStart w:id="0" w:name="_GoBack"/>
      <w:bookmarkEnd w:id="0"/>
    </w:p>
    <w:p w:rsidR="00AC7E0B" w:rsidRPr="0069301A" w:rsidRDefault="003B7433" w:rsidP="00260E13">
      <w:pPr>
        <w:ind w:left="-709"/>
        <w:rPr>
          <w:rFonts w:ascii="Times New Roman" w:hAnsi="Times New Roman" w:cs="Times New Roman"/>
          <w:b/>
          <w:color w:val="313131"/>
          <w:sz w:val="24"/>
          <w:szCs w:val="24"/>
          <w:u w:val="single"/>
          <w:lang w:val="fr-FR"/>
        </w:rPr>
      </w:pPr>
      <w:r>
        <w:rPr>
          <w:rFonts w:ascii="Times New Roman" w:hAnsi="Times New Roman" w:cs="Times New Roman"/>
          <w:b/>
          <w:color w:val="313131"/>
          <w:sz w:val="24"/>
          <w:szCs w:val="24"/>
          <w:u w:val="single"/>
          <w:lang w:val="fr-FR"/>
        </w:rPr>
        <w:t xml:space="preserve">Amélioration l’efficience d’utilisation de l’azote chez le colza d’hiver </w:t>
      </w:r>
    </w:p>
    <w:p w:rsidR="00AC7E0B" w:rsidRPr="00833CD1" w:rsidRDefault="00AC7E0B" w:rsidP="00AC7E0B">
      <w:pPr>
        <w:jc w:val="both"/>
        <w:rPr>
          <w:rFonts w:ascii="Times New Roman" w:hAnsi="Times New Roman" w:cs="Times New Roman"/>
          <w:color w:val="313131"/>
          <w:sz w:val="24"/>
          <w:szCs w:val="24"/>
          <w:lang w:val="fr-FR"/>
        </w:rPr>
      </w:pPr>
    </w:p>
    <w:p w:rsidR="00AC7E0B" w:rsidRPr="00833CD1" w:rsidRDefault="00AC7E0B" w:rsidP="00AC7E0B">
      <w:pPr>
        <w:jc w:val="both"/>
        <w:rPr>
          <w:rFonts w:ascii="Times New Roman" w:hAnsi="Times New Roman" w:cs="Times New Roman"/>
          <w:color w:val="000000"/>
          <w:sz w:val="24"/>
          <w:szCs w:val="24"/>
          <w:lang w:val="fr-FR"/>
        </w:rPr>
        <w:sectPr w:rsidR="00AC7E0B" w:rsidRPr="00833CD1">
          <w:headerReference w:type="even" r:id="rId7"/>
          <w:headerReference w:type="default" r:id="rId8"/>
          <w:footerReference w:type="even" r:id="rId9"/>
          <w:footerReference w:type="default" r:id="rId10"/>
          <w:headerReference w:type="first" r:id="rId11"/>
          <w:footerReference w:type="first" r:id="rId12"/>
          <w:type w:val="continuous"/>
          <w:pgSz w:w="11900" w:h="16840"/>
          <w:pgMar w:top="874" w:right="1417" w:bottom="1134" w:left="1560" w:header="426" w:footer="708" w:gutter="0"/>
          <w:cols w:space="1142"/>
          <w:docGrid w:linePitch="360"/>
        </w:sectPr>
      </w:pPr>
    </w:p>
    <w:p w:rsidR="00033269" w:rsidRDefault="003B7433" w:rsidP="00833CD1">
      <w:pPr>
        <w:spacing w:after="0"/>
        <w:ind w:left="-567" w:right="-574"/>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lastRenderedPageBreak/>
        <w:t>Le colza (</w:t>
      </w:r>
      <w:proofErr w:type="spellStart"/>
      <w:r w:rsidRPr="003B7433">
        <w:rPr>
          <w:rFonts w:ascii="Times New Roman" w:hAnsi="Times New Roman" w:cs="Times New Roman"/>
          <w:i/>
          <w:color w:val="000000"/>
          <w:sz w:val="24"/>
          <w:szCs w:val="24"/>
          <w:lang w:val="fr-FR"/>
        </w:rPr>
        <w:t>Brassica</w:t>
      </w:r>
      <w:proofErr w:type="spellEnd"/>
      <w:r w:rsidRPr="003B7433">
        <w:rPr>
          <w:rFonts w:ascii="Times New Roman" w:hAnsi="Times New Roman" w:cs="Times New Roman"/>
          <w:i/>
          <w:color w:val="000000"/>
          <w:sz w:val="24"/>
          <w:szCs w:val="24"/>
          <w:lang w:val="fr-FR"/>
        </w:rPr>
        <w:t xml:space="preserve"> </w:t>
      </w:r>
      <w:proofErr w:type="spellStart"/>
      <w:r w:rsidRPr="003B7433">
        <w:rPr>
          <w:rFonts w:ascii="Times New Roman" w:hAnsi="Times New Roman" w:cs="Times New Roman"/>
          <w:i/>
          <w:color w:val="000000"/>
          <w:sz w:val="24"/>
          <w:szCs w:val="24"/>
          <w:lang w:val="fr-FR"/>
        </w:rPr>
        <w:t>napus</w:t>
      </w:r>
      <w:proofErr w:type="spellEnd"/>
      <w:r>
        <w:rPr>
          <w:rFonts w:ascii="Times New Roman" w:hAnsi="Times New Roman" w:cs="Times New Roman"/>
          <w:color w:val="000000"/>
          <w:sz w:val="24"/>
          <w:szCs w:val="24"/>
          <w:lang w:val="fr-FR"/>
        </w:rPr>
        <w:t xml:space="preserve"> L.) est une espèce </w:t>
      </w:r>
      <w:proofErr w:type="spellStart"/>
      <w:r>
        <w:rPr>
          <w:rFonts w:ascii="Times New Roman" w:hAnsi="Times New Roman" w:cs="Times New Roman"/>
          <w:color w:val="000000"/>
          <w:sz w:val="24"/>
          <w:szCs w:val="24"/>
          <w:lang w:val="fr-FR"/>
        </w:rPr>
        <w:t>oléoprotéagineuse</w:t>
      </w:r>
      <w:proofErr w:type="spellEnd"/>
      <w:r>
        <w:rPr>
          <w:rFonts w:ascii="Times New Roman" w:hAnsi="Times New Roman" w:cs="Times New Roman"/>
          <w:color w:val="000000"/>
          <w:sz w:val="24"/>
          <w:szCs w:val="24"/>
          <w:lang w:val="fr-FR"/>
        </w:rPr>
        <w:t xml:space="preserve"> majeure cultivée  principalement pour la production d’huile alimentaire, mais aussi valorisée en alimentation animale (tourteaux)  et en industrie (biodiesel).  Néanmoins, le colza est une plante très exigeante en intrants et plus particulièrement en intrants azotés, ce qui pose des problèmes à </w:t>
      </w:r>
      <w:r w:rsidR="00033269">
        <w:rPr>
          <w:rFonts w:ascii="Times New Roman" w:hAnsi="Times New Roman" w:cs="Times New Roman"/>
          <w:color w:val="000000"/>
          <w:sz w:val="24"/>
          <w:szCs w:val="24"/>
          <w:lang w:val="fr-FR"/>
        </w:rPr>
        <w:t>la fois économiques (coût important des fertilisants)  et environnementaux (pollution de l’air et du sol).</w:t>
      </w:r>
    </w:p>
    <w:p w:rsidR="00833CD1" w:rsidRDefault="00033269" w:rsidP="00833CD1">
      <w:pPr>
        <w:spacing w:after="0"/>
        <w:ind w:left="-567" w:right="-574"/>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En effet, si le colza </w:t>
      </w:r>
      <w:r w:rsidR="004C24FC">
        <w:rPr>
          <w:rFonts w:ascii="Times New Roman" w:hAnsi="Times New Roman" w:cs="Times New Roman"/>
          <w:color w:val="000000"/>
          <w:sz w:val="24"/>
          <w:szCs w:val="24"/>
          <w:lang w:val="fr-FR"/>
        </w:rPr>
        <w:t>présente une forte capacité d’absorption de</w:t>
      </w:r>
      <w:r>
        <w:rPr>
          <w:rFonts w:ascii="Times New Roman" w:hAnsi="Times New Roman" w:cs="Times New Roman"/>
          <w:color w:val="000000"/>
          <w:sz w:val="24"/>
          <w:szCs w:val="24"/>
          <w:lang w:val="fr-FR"/>
        </w:rPr>
        <w:t xml:space="preserve"> l’azote qu’il a à disposition dans le sol, son utilisation lors du remplissage des graines reste peu efficace comparativement à d’autres espèces. Ainsi, pour un kg d’azote disponible, le colza produit en moyenne 15 kg de graines contre 35-40 kg de graines chez les céréales. On dit que le colza présente une faible efficience d’utilisation de l’azote (ou NUE). </w:t>
      </w:r>
    </w:p>
    <w:p w:rsidR="000F35E5" w:rsidRDefault="00033269" w:rsidP="003F0FE2">
      <w:pPr>
        <w:spacing w:after="0"/>
        <w:ind w:left="-567" w:right="-574"/>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Afin d’améliorer la NUE des colzas cultivés, une approche possible est l’étude </w:t>
      </w:r>
      <w:r w:rsidR="004C24FC">
        <w:rPr>
          <w:rFonts w:ascii="Times New Roman" w:hAnsi="Times New Roman" w:cs="Times New Roman"/>
          <w:color w:val="000000"/>
          <w:sz w:val="24"/>
          <w:szCs w:val="24"/>
          <w:lang w:val="fr-FR"/>
        </w:rPr>
        <w:t xml:space="preserve">de l’architecture </w:t>
      </w:r>
      <w:r>
        <w:rPr>
          <w:rFonts w:ascii="Times New Roman" w:hAnsi="Times New Roman" w:cs="Times New Roman"/>
          <w:color w:val="000000"/>
          <w:sz w:val="24"/>
          <w:szCs w:val="24"/>
          <w:lang w:val="fr-FR"/>
        </w:rPr>
        <w:t xml:space="preserve">génétique de caractères d’intérêt tels que le rendement chez des colzas cultivés en condition de stress azoté. </w:t>
      </w:r>
      <w:r w:rsidR="000F35E5">
        <w:rPr>
          <w:rFonts w:ascii="Times New Roman" w:hAnsi="Times New Roman" w:cs="Times New Roman"/>
          <w:color w:val="000000"/>
          <w:sz w:val="24"/>
          <w:szCs w:val="24"/>
          <w:lang w:val="fr-FR"/>
        </w:rPr>
        <w:t xml:space="preserve"> Les objectifs sont 1) </w:t>
      </w:r>
      <w:r w:rsidR="008545D1">
        <w:rPr>
          <w:rFonts w:ascii="Times New Roman" w:hAnsi="Times New Roman" w:cs="Times New Roman"/>
          <w:color w:val="000000"/>
          <w:sz w:val="24"/>
          <w:szCs w:val="24"/>
          <w:lang w:val="fr-FR"/>
        </w:rPr>
        <w:t xml:space="preserve">de </w:t>
      </w:r>
      <w:r w:rsidR="000F35E5">
        <w:rPr>
          <w:rFonts w:ascii="Times New Roman" w:hAnsi="Times New Roman" w:cs="Times New Roman"/>
          <w:color w:val="000000"/>
          <w:sz w:val="24"/>
          <w:szCs w:val="24"/>
          <w:lang w:val="fr-FR"/>
        </w:rPr>
        <w:t xml:space="preserve">déterminer les régions génomiques impliquées dans l’élaboration  du rendement chez le colza, 2) d’établir les éventuelles interactions de ces régions avec un changement de nutrition azotée et </w:t>
      </w:r>
      <w:r w:rsidR="008545D1">
        <w:rPr>
          <w:rFonts w:ascii="Times New Roman" w:hAnsi="Times New Roman" w:cs="Times New Roman"/>
          <w:color w:val="000000"/>
          <w:sz w:val="24"/>
          <w:szCs w:val="24"/>
          <w:lang w:val="fr-FR"/>
        </w:rPr>
        <w:t xml:space="preserve">3) de déterminer les </w:t>
      </w:r>
      <w:r w:rsidR="008545D1">
        <w:rPr>
          <w:rFonts w:ascii="Times New Roman" w:hAnsi="Times New Roman" w:cs="Times New Roman"/>
          <w:color w:val="000000"/>
          <w:sz w:val="24"/>
          <w:szCs w:val="24"/>
          <w:lang w:val="fr-FR"/>
        </w:rPr>
        <w:lastRenderedPageBreak/>
        <w:t xml:space="preserve">meilleures </w:t>
      </w:r>
      <w:r w:rsidR="000F35E5">
        <w:rPr>
          <w:rFonts w:ascii="Times New Roman" w:hAnsi="Times New Roman" w:cs="Times New Roman"/>
          <w:color w:val="000000"/>
          <w:sz w:val="24"/>
          <w:szCs w:val="24"/>
          <w:lang w:val="fr-FR"/>
        </w:rPr>
        <w:t xml:space="preserve">combinaisons alléliques en vue d’une utilisation dans des programmes de sélection de nouvelles variétés. </w:t>
      </w:r>
    </w:p>
    <w:p w:rsidR="00833CD1" w:rsidRDefault="004C24FC" w:rsidP="00833CD1">
      <w:pPr>
        <w:spacing w:after="0"/>
        <w:ind w:left="-567" w:right="-574"/>
        <w:jc w:val="both"/>
        <w:rPr>
          <w:rFonts w:ascii="Times New Roman" w:hAnsi="Times New Roman" w:cs="Times New Roman"/>
          <w:color w:val="000000"/>
          <w:sz w:val="24"/>
          <w:szCs w:val="24"/>
          <w:lang w:val="fr-FR"/>
        </w:rPr>
      </w:pPr>
      <w:r>
        <w:rPr>
          <w:rFonts w:ascii="Times New Roman" w:hAnsi="Times New Roman" w:cs="Times New Roman"/>
          <w:noProof/>
          <w:color w:val="000000"/>
          <w:sz w:val="24"/>
          <w:szCs w:val="24"/>
          <w:lang w:val="fr-FR" w:eastAsia="fr-FR"/>
        </w:rPr>
        <w:t xml:space="preserve">Pour ce faire, </w:t>
      </w:r>
      <w:r w:rsidR="008545D1">
        <w:rPr>
          <w:rFonts w:ascii="Times New Roman" w:hAnsi="Times New Roman" w:cs="Times New Roman"/>
          <w:noProof/>
          <w:color w:val="000000"/>
          <w:sz w:val="24"/>
          <w:szCs w:val="24"/>
          <w:lang w:val="fr-FR" w:eastAsia="fr-FR"/>
        </w:rPr>
        <w:t>une</w:t>
      </w:r>
      <w:r>
        <w:rPr>
          <w:rFonts w:ascii="Times New Roman" w:hAnsi="Times New Roman" w:cs="Times New Roman"/>
          <w:noProof/>
          <w:color w:val="000000"/>
          <w:sz w:val="24"/>
          <w:szCs w:val="24"/>
          <w:lang w:val="fr-FR" w:eastAsia="fr-FR"/>
        </w:rPr>
        <w:t xml:space="preserve"> population de colzas d’hiver </w:t>
      </w:r>
      <w:r w:rsidR="008545D1">
        <w:rPr>
          <w:rFonts w:ascii="Times New Roman" w:hAnsi="Times New Roman" w:cs="Times New Roman"/>
          <w:noProof/>
          <w:color w:val="000000"/>
          <w:sz w:val="24"/>
          <w:szCs w:val="24"/>
          <w:lang w:val="fr-FR" w:eastAsia="fr-FR"/>
        </w:rPr>
        <w:t xml:space="preserve">a été </w:t>
      </w:r>
      <w:r>
        <w:rPr>
          <w:rFonts w:ascii="Times New Roman" w:hAnsi="Times New Roman" w:cs="Times New Roman"/>
          <w:noProof/>
          <w:color w:val="000000"/>
          <w:sz w:val="24"/>
          <w:szCs w:val="24"/>
          <w:lang w:val="fr-FR" w:eastAsia="fr-FR"/>
        </w:rPr>
        <w:t>cultivé</w:t>
      </w:r>
      <w:r w:rsidR="008545D1">
        <w:rPr>
          <w:rFonts w:ascii="Times New Roman" w:hAnsi="Times New Roman" w:cs="Times New Roman"/>
          <w:noProof/>
          <w:color w:val="000000"/>
          <w:sz w:val="24"/>
          <w:szCs w:val="24"/>
          <w:lang w:val="fr-FR" w:eastAsia="fr-FR"/>
        </w:rPr>
        <w:t>e</w:t>
      </w:r>
      <w:r>
        <w:rPr>
          <w:rFonts w:ascii="Times New Roman" w:hAnsi="Times New Roman" w:cs="Times New Roman"/>
          <w:noProof/>
          <w:color w:val="000000"/>
          <w:sz w:val="24"/>
          <w:szCs w:val="24"/>
          <w:lang w:val="fr-FR" w:eastAsia="fr-FR"/>
        </w:rPr>
        <w:t xml:space="preserve"> plusieurs années consécutives, dans plusieurs lieux de culture</w:t>
      </w:r>
      <w:r>
        <w:rPr>
          <w:rFonts w:ascii="Times New Roman" w:hAnsi="Times New Roman" w:cs="Times New Roman"/>
          <w:color w:val="000000"/>
          <w:sz w:val="24"/>
          <w:szCs w:val="24"/>
          <w:lang w:val="fr-FR"/>
        </w:rPr>
        <w:t xml:space="preserve">. </w:t>
      </w:r>
      <w:r w:rsidR="008545D1">
        <w:rPr>
          <w:rFonts w:ascii="Times New Roman" w:hAnsi="Times New Roman" w:cs="Times New Roman"/>
          <w:color w:val="000000"/>
          <w:sz w:val="24"/>
          <w:szCs w:val="24"/>
          <w:lang w:val="fr-FR"/>
        </w:rPr>
        <w:t>Dans chacun des essais, les populations ont été testées en condition d’azote suffisant (N+) et limitant (N-). Différents caractères agronomiques ont été mesurés (rendement, teneur en huile des graines…). Par ailleurs des marqueur</w:t>
      </w:r>
      <w:r w:rsidR="003F0FE2">
        <w:rPr>
          <w:rFonts w:ascii="Times New Roman" w:hAnsi="Times New Roman" w:cs="Times New Roman"/>
          <w:color w:val="000000"/>
          <w:sz w:val="24"/>
          <w:szCs w:val="24"/>
          <w:lang w:val="fr-FR"/>
        </w:rPr>
        <w:t xml:space="preserve">s génétiques balisant le génome et la version allélique de chacun de ces marqueurs pour chacun des colzas de la population d’étude (le </w:t>
      </w:r>
      <w:proofErr w:type="spellStart"/>
      <w:r w:rsidR="003F0FE2">
        <w:rPr>
          <w:rFonts w:ascii="Times New Roman" w:hAnsi="Times New Roman" w:cs="Times New Roman"/>
          <w:color w:val="000000"/>
          <w:sz w:val="24"/>
          <w:szCs w:val="24"/>
          <w:lang w:val="fr-FR"/>
        </w:rPr>
        <w:t>génotypage</w:t>
      </w:r>
      <w:proofErr w:type="spellEnd"/>
      <w:r w:rsidR="003F0FE2">
        <w:rPr>
          <w:rFonts w:ascii="Times New Roman" w:hAnsi="Times New Roman" w:cs="Times New Roman"/>
          <w:color w:val="000000"/>
          <w:sz w:val="24"/>
          <w:szCs w:val="24"/>
          <w:lang w:val="fr-FR"/>
        </w:rPr>
        <w:t xml:space="preserve">) étaient disponibles. </w:t>
      </w:r>
      <w:r w:rsidR="008545D1">
        <w:rPr>
          <w:rFonts w:ascii="Times New Roman" w:hAnsi="Times New Roman" w:cs="Times New Roman"/>
          <w:color w:val="000000"/>
          <w:sz w:val="24"/>
          <w:szCs w:val="24"/>
          <w:lang w:val="fr-FR"/>
        </w:rPr>
        <w:t xml:space="preserve">L’analyse génétique mettant </w:t>
      </w:r>
      <w:r w:rsidR="003F0FE2">
        <w:rPr>
          <w:rFonts w:ascii="Times New Roman" w:hAnsi="Times New Roman" w:cs="Times New Roman"/>
          <w:color w:val="000000"/>
          <w:sz w:val="24"/>
          <w:szCs w:val="24"/>
          <w:lang w:val="fr-FR"/>
        </w:rPr>
        <w:t xml:space="preserve">en relation les mesures au champ et les données de </w:t>
      </w:r>
      <w:proofErr w:type="spellStart"/>
      <w:r w:rsidR="003F0FE2">
        <w:rPr>
          <w:rFonts w:ascii="Times New Roman" w:hAnsi="Times New Roman" w:cs="Times New Roman"/>
          <w:color w:val="000000"/>
          <w:sz w:val="24"/>
          <w:szCs w:val="24"/>
          <w:lang w:val="fr-FR"/>
        </w:rPr>
        <w:t>génotypage</w:t>
      </w:r>
      <w:proofErr w:type="spellEnd"/>
      <w:r w:rsidR="003F0FE2">
        <w:rPr>
          <w:rFonts w:ascii="Times New Roman" w:hAnsi="Times New Roman" w:cs="Times New Roman"/>
          <w:color w:val="000000"/>
          <w:sz w:val="24"/>
          <w:szCs w:val="24"/>
          <w:lang w:val="fr-FR"/>
        </w:rPr>
        <w:t xml:space="preserve"> a permis de révéler 11 régions génomiques impliquées dans des caractères de rendement et stables entre conditions de nutrition azotée. L’analyse </w:t>
      </w:r>
      <w:proofErr w:type="spellStart"/>
      <w:r w:rsidR="003F0FE2">
        <w:rPr>
          <w:rFonts w:ascii="Times New Roman" w:hAnsi="Times New Roman" w:cs="Times New Roman"/>
          <w:color w:val="000000"/>
          <w:sz w:val="24"/>
          <w:szCs w:val="24"/>
          <w:lang w:val="fr-FR"/>
        </w:rPr>
        <w:t>bioinformatique</w:t>
      </w:r>
      <w:proofErr w:type="spellEnd"/>
      <w:r w:rsidR="003F0FE2">
        <w:rPr>
          <w:rFonts w:ascii="Times New Roman" w:hAnsi="Times New Roman" w:cs="Times New Roman"/>
          <w:color w:val="000000"/>
          <w:sz w:val="24"/>
          <w:szCs w:val="24"/>
          <w:lang w:val="fr-FR"/>
        </w:rPr>
        <w:t xml:space="preserve"> de ces régions permettra  de mettre en évidence les gènes sous-jacents à ces régions d’intérêt. </w:t>
      </w:r>
    </w:p>
    <w:p w:rsidR="00833CD1" w:rsidRPr="00F01FE4" w:rsidRDefault="00833CD1" w:rsidP="0035648D">
      <w:pPr>
        <w:ind w:left="-567" w:right="-574"/>
        <w:jc w:val="both"/>
        <w:rPr>
          <w:noProof/>
          <w:color w:val="000000"/>
          <w:sz w:val="23"/>
          <w:szCs w:val="23"/>
          <w:lang w:val="fr-FR"/>
        </w:rPr>
      </w:pPr>
    </w:p>
    <w:p w:rsidR="0035648D" w:rsidRPr="00833CD1" w:rsidRDefault="00833CD1" w:rsidP="0035648D">
      <w:pPr>
        <w:ind w:left="-567" w:right="-574"/>
        <w:jc w:val="both"/>
        <w:rPr>
          <w:rFonts w:ascii="Times New Roman" w:hAnsi="Times New Roman" w:cs="Times New Roman"/>
          <w:color w:val="000000"/>
          <w:sz w:val="24"/>
          <w:szCs w:val="24"/>
          <w:lang w:val="fr-FR"/>
        </w:rPr>
      </w:pPr>
      <w:r w:rsidRPr="00833CD1">
        <w:rPr>
          <w:rFonts w:ascii="Times New Roman" w:hAnsi="Times New Roman" w:cs="Times New Roman"/>
          <w:color w:val="000000"/>
          <w:sz w:val="24"/>
          <w:szCs w:val="24"/>
          <w:lang w:val="fr-FR"/>
        </w:rPr>
        <w:t xml:space="preserve"> </w:t>
      </w:r>
    </w:p>
    <w:p w:rsidR="00A821FA" w:rsidRDefault="003F0FE2" w:rsidP="00A821FA">
      <w:pPr>
        <w:spacing w:after="0"/>
        <w:jc w:val="center"/>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t>Bouchet Anne-Sophie</w:t>
      </w:r>
    </w:p>
    <w:p w:rsidR="0035648D" w:rsidRPr="0035648D" w:rsidRDefault="003F0FE2" w:rsidP="0035648D">
      <w:pPr>
        <w:jc w:val="center"/>
        <w:rPr>
          <w:rFonts w:ascii="Times New Roman" w:hAnsi="Times New Roman" w:cs="Times New Roman"/>
          <w:color w:val="000000"/>
          <w:sz w:val="20"/>
          <w:szCs w:val="20"/>
          <w:lang w:val="fr-FR"/>
        </w:rPr>
      </w:pPr>
      <w:r>
        <w:rPr>
          <w:rFonts w:ascii="Times New Roman" w:hAnsi="Times New Roman" w:cs="Times New Roman"/>
          <w:sz w:val="20"/>
          <w:szCs w:val="20"/>
          <w:lang w:val="fr-FR"/>
        </w:rPr>
        <w:t>asbouchet@rennes.inra.fr</w:t>
      </w:r>
    </w:p>
    <w:p w:rsidR="0035648D" w:rsidRPr="0035648D" w:rsidRDefault="003F0FE2" w:rsidP="003F0FE2">
      <w:pPr>
        <w:ind w:left="-567" w:right="-574" w:firstLine="1275"/>
        <w:jc w:val="both"/>
        <w:rPr>
          <w:rFonts w:ascii="Times New Roman" w:hAnsi="Times New Roman" w:cs="Times New Roman"/>
          <w:color w:val="000000"/>
          <w:sz w:val="24"/>
          <w:szCs w:val="24"/>
          <w:lang w:val="fr-FR"/>
        </w:rPr>
        <w:sectPr w:rsidR="0035648D" w:rsidRPr="0035648D">
          <w:type w:val="continuous"/>
          <w:pgSz w:w="11900" w:h="16840"/>
          <w:pgMar w:top="1418" w:right="1418" w:bottom="1418" w:left="1418" w:header="425" w:footer="709" w:gutter="0"/>
          <w:cols w:num="2" w:space="1992"/>
          <w:docGrid w:linePitch="360"/>
        </w:sectPr>
      </w:pPr>
      <w:r>
        <w:rPr>
          <w:rFonts w:ascii="AdvPTimes" w:eastAsiaTheme="minorEastAsia" w:hAnsi="AdvPTimes" w:cs="AdvPTimes"/>
          <w:sz w:val="17"/>
          <w:szCs w:val="17"/>
          <w:lang w:val="fr-FR" w:eastAsia="fr-FR"/>
        </w:rPr>
        <w:t>DOI </w:t>
      </w:r>
      <w:proofErr w:type="gramStart"/>
      <w:r>
        <w:rPr>
          <w:rFonts w:ascii="AdvPTimes" w:eastAsiaTheme="minorEastAsia" w:hAnsi="AdvPTimes" w:cs="AdvPTimes"/>
          <w:sz w:val="17"/>
          <w:szCs w:val="17"/>
          <w:lang w:val="fr-FR" w:eastAsia="fr-FR"/>
        </w:rPr>
        <w:t>:10.1007</w:t>
      </w:r>
      <w:proofErr w:type="gramEnd"/>
      <w:r>
        <w:rPr>
          <w:rFonts w:ascii="AdvPTimes" w:eastAsiaTheme="minorEastAsia" w:hAnsi="AdvPTimes" w:cs="AdvPTimes"/>
          <w:sz w:val="17"/>
          <w:szCs w:val="17"/>
          <w:lang w:val="fr-FR" w:eastAsia="fr-FR"/>
        </w:rPr>
        <w:t>/s10681-014-1130-4</w:t>
      </w:r>
    </w:p>
    <w:p w:rsidR="0035648D" w:rsidRDefault="0035648D" w:rsidP="006962FF">
      <w:pPr>
        <w:jc w:val="both"/>
        <w:rPr>
          <w:rFonts w:ascii="Times" w:hAnsi="Times"/>
        </w:rPr>
        <w:sectPr w:rsidR="0035648D">
          <w:type w:val="continuous"/>
          <w:pgSz w:w="11900" w:h="16840"/>
          <w:pgMar w:top="1560" w:right="1417" w:bottom="709" w:left="1417" w:header="426" w:footer="708" w:gutter="0"/>
          <w:cols w:num="2" w:space="1992"/>
          <w:docGrid w:linePitch="360"/>
        </w:sectPr>
      </w:pPr>
    </w:p>
    <w:p w:rsidR="006962FF" w:rsidRPr="00B1179A" w:rsidRDefault="006962FF" w:rsidP="006962FF">
      <w:pPr>
        <w:jc w:val="both"/>
        <w:rPr>
          <w:rFonts w:ascii="Times" w:hAnsi="Times"/>
        </w:rPr>
      </w:pPr>
    </w:p>
    <w:sectPr w:rsidR="006962FF" w:rsidRPr="00B1179A" w:rsidSect="00A646C4">
      <w:type w:val="continuous"/>
      <w:pgSz w:w="11900" w:h="16840"/>
      <w:pgMar w:top="1560" w:right="1417" w:bottom="709" w:left="1417" w:header="426" w:footer="708" w:gutter="0"/>
      <w:cols w:num="2" w:space="199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D02" w:rsidRDefault="00CE0D02" w:rsidP="00357CC9">
      <w:r>
        <w:separator/>
      </w:r>
    </w:p>
  </w:endnote>
  <w:endnote w:type="continuationSeparator" w:id="0">
    <w:p w:rsidR="00CE0D02" w:rsidRDefault="00CE0D02" w:rsidP="0035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pple Chancery">
    <w:altName w:val="Courier New"/>
    <w:charset w:val="00"/>
    <w:family w:val="auto"/>
    <w:pitch w:val="variable"/>
    <w:sig w:usb0="00000000" w:usb1="00000003" w:usb2="00000000" w:usb3="00000000" w:csb0="000001F3" w:csb1="00000000"/>
  </w:font>
  <w:font w:name="AdvPTimes">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4D" w:rsidRDefault="003D3D4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4D" w:rsidRDefault="003D3D4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4D" w:rsidRDefault="003D3D4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D02" w:rsidRDefault="00CE0D02" w:rsidP="00357CC9">
      <w:r>
        <w:separator/>
      </w:r>
    </w:p>
  </w:footnote>
  <w:footnote w:type="continuationSeparator" w:id="0">
    <w:p w:rsidR="00CE0D02" w:rsidRDefault="00CE0D02" w:rsidP="00357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4D" w:rsidRDefault="003D3D4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ED2" w:rsidRPr="00357CC9" w:rsidRDefault="00CC33E0" w:rsidP="0035648D">
    <w:pPr>
      <w:pStyle w:val="En-tte"/>
      <w:ind w:left="-709" w:right="-1282"/>
      <w:rPr>
        <w:rFonts w:ascii="Apple Chancery" w:hAnsi="Apple Chancery" w:cs="Apple Chancery"/>
        <w:i/>
      </w:rPr>
    </w:pPr>
    <w:r w:rsidRPr="00052D29">
      <w:rPr>
        <w:rFonts w:ascii="Apple Chancery" w:hAnsi="Apple Chancery" w:cs="Apple Chancery"/>
        <w:i/>
        <w:noProof/>
      </w:rPr>
      <w:drawing>
        <wp:anchor distT="0" distB="0" distL="114300" distR="114300" simplePos="0" relativeHeight="251658240" behindDoc="1" locked="0" layoutInCell="1" allowOverlap="1">
          <wp:simplePos x="0" y="0"/>
          <wp:positionH relativeFrom="column">
            <wp:posOffset>5339366</wp:posOffset>
          </wp:positionH>
          <wp:positionV relativeFrom="paragraph">
            <wp:posOffset>-193237</wp:posOffset>
          </wp:positionV>
          <wp:extent cx="662940" cy="697230"/>
          <wp:effectExtent l="0" t="0" r="0" b="0"/>
          <wp:wrapThrough wrapText="bothSides">
            <wp:wrapPolygon edited="0">
              <wp:start x="7448" y="0"/>
              <wp:lineTo x="4345" y="2951"/>
              <wp:lineTo x="621" y="7672"/>
              <wp:lineTo x="621" y="12984"/>
              <wp:lineTo x="4966" y="21246"/>
              <wp:lineTo x="16759" y="21246"/>
              <wp:lineTo x="16138" y="20066"/>
              <wp:lineTo x="21103" y="10623"/>
              <wp:lineTo x="21103" y="7672"/>
              <wp:lineTo x="18621" y="4131"/>
              <wp:lineTo x="14276" y="0"/>
              <wp:lineTo x="7448"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2940" cy="697230"/>
                  </a:xfrm>
                  <a:prstGeom prst="rect">
                    <a:avLst/>
                  </a:prstGeom>
                </pic:spPr>
              </pic:pic>
            </a:graphicData>
          </a:graphic>
        </wp:anchor>
      </w:drawing>
    </w:r>
    <w:proofErr w:type="spellStart"/>
    <w:r w:rsidR="00E95ED2" w:rsidRPr="0035648D">
      <w:rPr>
        <w:rFonts w:ascii="Apple Chancery" w:hAnsi="Apple Chancery" w:cs="Apple Chancery"/>
        <w:b/>
        <w:i/>
        <w:iCs/>
        <w:color w:val="808080" w:themeColor="background1" w:themeShade="80"/>
        <w:spacing w:val="-20"/>
        <w:position w:val="62"/>
        <w:sz w:val="20"/>
        <w:szCs w:val="20"/>
      </w:rPr>
      <w:t>J</w:t>
    </w:r>
    <w:r w:rsidR="00E95ED2" w:rsidRPr="0035648D">
      <w:rPr>
        <w:rFonts w:ascii="Apple Chancery" w:hAnsi="Apple Chancery" w:cs="Apple Chancery"/>
        <w:i/>
        <w:iCs/>
        <w:color w:val="808080" w:themeColor="background1" w:themeShade="80"/>
        <w:spacing w:val="-20"/>
        <w:position w:val="62"/>
        <w:sz w:val="20"/>
        <w:szCs w:val="20"/>
      </w:rPr>
      <w:t>P</w:t>
    </w:r>
    <w:r w:rsidR="00E95ED2" w:rsidRPr="0035648D">
      <w:rPr>
        <w:rFonts w:ascii="Apple Chancery" w:hAnsi="Apple Chancery" w:cs="Apple Chancery"/>
        <w:i/>
        <w:iCs/>
        <w:color w:val="808080" w:themeColor="background1" w:themeShade="80"/>
        <w:position w:val="62"/>
        <w:sz w:val="20"/>
        <w:szCs w:val="20"/>
      </w:rPr>
      <w:t>aS</w:t>
    </w:r>
    <w:proofErr w:type="spellEnd"/>
    <w:r w:rsidR="00E95ED2" w:rsidRPr="0035648D">
      <w:rPr>
        <w:rFonts w:ascii="Apple Chancery" w:hAnsi="Apple Chancery" w:cs="Apple Chancery"/>
        <w:i/>
        <w:iCs/>
        <w:color w:val="808080" w:themeColor="background1" w:themeShade="80"/>
        <w:position w:val="62"/>
        <w:sz w:val="20"/>
        <w:szCs w:val="20"/>
      </w:rPr>
      <w:t xml:space="preserve"> </w:t>
    </w:r>
    <w:r w:rsidR="003D3D4D">
      <w:rPr>
        <w:rFonts w:ascii="Apple Chancery" w:hAnsi="Apple Chancery" w:cs="Apple Chancery"/>
        <w:i/>
        <w:iCs/>
        <w:color w:val="808080" w:themeColor="background1" w:themeShade="80"/>
        <w:position w:val="62"/>
        <w:sz w:val="20"/>
        <w:szCs w:val="20"/>
      </w:rPr>
      <w:t>Novembre</w:t>
    </w:r>
    <w:r w:rsidR="00E95ED2" w:rsidRPr="0035648D">
      <w:rPr>
        <w:rFonts w:ascii="Apple Chancery" w:hAnsi="Apple Chancery" w:cs="Apple Chancery"/>
        <w:i/>
        <w:iCs/>
        <w:color w:val="808080" w:themeColor="background1" w:themeShade="80"/>
        <w:position w:val="62"/>
        <w:sz w:val="20"/>
        <w:szCs w:val="20"/>
      </w:rPr>
      <w:t xml:space="preserve"> 2013</w:t>
    </w:r>
    <w:r w:rsidR="00E95ED2" w:rsidRPr="00357CC9">
      <w:rPr>
        <w:rFonts w:ascii="Apple Chancery" w:hAnsi="Apple Chancery" w:cs="Apple Chancery"/>
        <w:i/>
        <w:iCs/>
        <w:position w:val="16"/>
        <w:sz w:val="20"/>
        <w:szCs w:val="20"/>
      </w:rPr>
      <w:t xml:space="preserve"> </w:t>
    </w:r>
    <w:r>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iCs/>
        <w:spacing w:val="28"/>
        <w:position w:val="6"/>
        <w:sz w:val="20"/>
        <w:szCs w:val="20"/>
      </w:rPr>
      <w:t xml:space="preserve">         </w:t>
    </w:r>
    <w:r w:rsidR="00E95ED2">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noProof/>
      </w:rPr>
      <w:t xml:space="preserve">                            </w:t>
    </w:r>
    <w:r w:rsidR="00E95ED2">
      <w:rPr>
        <w:rFonts w:ascii="Apple Chancery" w:hAnsi="Apple Chancery" w:cs="Apple Chancery"/>
        <w:i/>
        <w:noProof/>
      </w:rPr>
      <w:t xml:space="preserve">                                         </w:t>
    </w:r>
    <w:r w:rsidR="00E95ED2" w:rsidRPr="00357CC9">
      <w:rPr>
        <w:rFonts w:ascii="Apple Chancery" w:hAnsi="Apple Chancery" w:cs="Apple Chancery"/>
        <w:i/>
        <w:noProof/>
      </w:rPr>
      <w:t xml:space="preserve">    </w:t>
    </w:r>
    <w:r w:rsidR="00E95ED2">
      <w:rPr>
        <w:rFonts w:ascii="Apple Chancery" w:hAnsi="Apple Chancery" w:cs="Apple Chancery"/>
        <w:i/>
        <w:noProof/>
      </w:rPr>
      <w:t xml:space="preserve">     </w:t>
    </w:r>
    <w:r w:rsidR="00E95ED2" w:rsidRPr="00357CC9">
      <w:rPr>
        <w:rFonts w:ascii="Apple Chancery" w:hAnsi="Apple Chancery" w:cs="Apple Chancery"/>
        <w:i/>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4D" w:rsidRDefault="003D3D4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drawingGridHorizontalSpacing w:val="57"/>
  <w:drawingGridVerticalSpacing w:val="57"/>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DBA"/>
    <w:rsid w:val="000002A4"/>
    <w:rsid w:val="0001190F"/>
    <w:rsid w:val="00033269"/>
    <w:rsid w:val="00037B39"/>
    <w:rsid w:val="00052D29"/>
    <w:rsid w:val="000926A7"/>
    <w:rsid w:val="000F35E5"/>
    <w:rsid w:val="000F7CBF"/>
    <w:rsid w:val="00100434"/>
    <w:rsid w:val="00112811"/>
    <w:rsid w:val="00156A63"/>
    <w:rsid w:val="00164CA7"/>
    <w:rsid w:val="002132C6"/>
    <w:rsid w:val="00236161"/>
    <w:rsid w:val="00246F0B"/>
    <w:rsid w:val="00260E13"/>
    <w:rsid w:val="00295201"/>
    <w:rsid w:val="002A2EF4"/>
    <w:rsid w:val="002B6D8E"/>
    <w:rsid w:val="002D06E1"/>
    <w:rsid w:val="002F1556"/>
    <w:rsid w:val="003125EA"/>
    <w:rsid w:val="00343C25"/>
    <w:rsid w:val="0035648D"/>
    <w:rsid w:val="00357CC9"/>
    <w:rsid w:val="00381C6F"/>
    <w:rsid w:val="00387BCC"/>
    <w:rsid w:val="003B7433"/>
    <w:rsid w:val="003D3D4D"/>
    <w:rsid w:val="003D6A21"/>
    <w:rsid w:val="003E0A19"/>
    <w:rsid w:val="003F0FE2"/>
    <w:rsid w:val="00460FEA"/>
    <w:rsid w:val="00471D0F"/>
    <w:rsid w:val="004A3661"/>
    <w:rsid w:val="004B2719"/>
    <w:rsid w:val="004C24FC"/>
    <w:rsid w:val="004C6932"/>
    <w:rsid w:val="004F54B7"/>
    <w:rsid w:val="00595254"/>
    <w:rsid w:val="005C7A84"/>
    <w:rsid w:val="00613657"/>
    <w:rsid w:val="00691109"/>
    <w:rsid w:val="0069301A"/>
    <w:rsid w:val="006962FF"/>
    <w:rsid w:val="0076042B"/>
    <w:rsid w:val="007B0BF5"/>
    <w:rsid w:val="007E437D"/>
    <w:rsid w:val="0081092F"/>
    <w:rsid w:val="00833CD1"/>
    <w:rsid w:val="008545D1"/>
    <w:rsid w:val="008637BC"/>
    <w:rsid w:val="008D36E9"/>
    <w:rsid w:val="008F2D3C"/>
    <w:rsid w:val="0091258F"/>
    <w:rsid w:val="0095480D"/>
    <w:rsid w:val="009813C5"/>
    <w:rsid w:val="00985493"/>
    <w:rsid w:val="009E5699"/>
    <w:rsid w:val="00A04860"/>
    <w:rsid w:val="00A5034F"/>
    <w:rsid w:val="00A646C4"/>
    <w:rsid w:val="00A646D4"/>
    <w:rsid w:val="00A821FA"/>
    <w:rsid w:val="00A91493"/>
    <w:rsid w:val="00AA06C1"/>
    <w:rsid w:val="00AC7E0B"/>
    <w:rsid w:val="00AE0787"/>
    <w:rsid w:val="00B1179A"/>
    <w:rsid w:val="00B145B5"/>
    <w:rsid w:val="00B46CB6"/>
    <w:rsid w:val="00C131E9"/>
    <w:rsid w:val="00C26170"/>
    <w:rsid w:val="00C34373"/>
    <w:rsid w:val="00C36A1A"/>
    <w:rsid w:val="00C85B29"/>
    <w:rsid w:val="00CA5CBC"/>
    <w:rsid w:val="00CC33E0"/>
    <w:rsid w:val="00CC3DB1"/>
    <w:rsid w:val="00CD1A51"/>
    <w:rsid w:val="00CD20CC"/>
    <w:rsid w:val="00CE0D02"/>
    <w:rsid w:val="00D73143"/>
    <w:rsid w:val="00D74392"/>
    <w:rsid w:val="00D7584D"/>
    <w:rsid w:val="00D82DBA"/>
    <w:rsid w:val="00DB25F0"/>
    <w:rsid w:val="00E44F11"/>
    <w:rsid w:val="00E95ED2"/>
    <w:rsid w:val="00F01FE4"/>
    <w:rsid w:val="00F070EB"/>
    <w:rsid w:val="00FA27CC"/>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E0B"/>
    <w:pPr>
      <w:spacing w:after="200" w:line="276" w:lineRule="auto"/>
    </w:pPr>
    <w:rPr>
      <w:rFonts w:eastAsiaTheme="minorHAnsi"/>
      <w:sz w:val="22"/>
      <w:szCs w:val="22"/>
      <w:lang w:val="es-E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860"/>
    <w:rPr>
      <w:color w:val="0000FF" w:themeColor="hyperlink"/>
      <w:u w:val="single"/>
    </w:rPr>
  </w:style>
  <w:style w:type="paragraph" w:styleId="Textedebulles">
    <w:name w:val="Balloon Text"/>
    <w:basedOn w:val="Normal"/>
    <w:link w:val="TextedebullesCar"/>
    <w:uiPriority w:val="99"/>
    <w:semiHidden/>
    <w:unhideWhenUsed/>
    <w:rsid w:val="008F2D3C"/>
    <w:pPr>
      <w:spacing w:after="0" w:line="240" w:lineRule="auto"/>
    </w:pPr>
    <w:rPr>
      <w:rFonts w:ascii="Lucida Grande" w:eastAsiaTheme="minorEastAsia" w:hAnsi="Lucida Grande" w:cs="Lucida Grande"/>
      <w:sz w:val="18"/>
      <w:szCs w:val="18"/>
      <w:lang w:val="fr-FR" w:eastAsia="fr-FR"/>
    </w:rPr>
  </w:style>
  <w:style w:type="character" w:customStyle="1" w:styleId="TextedebullesCar">
    <w:name w:val="Texte de bulles Car"/>
    <w:basedOn w:val="Policepardfaut"/>
    <w:link w:val="Textedebulles"/>
    <w:uiPriority w:val="99"/>
    <w:semiHidden/>
    <w:rsid w:val="008F2D3C"/>
    <w:rPr>
      <w:rFonts w:ascii="Lucida Grande" w:hAnsi="Lucida Grande" w:cs="Lucida Grande"/>
      <w:sz w:val="18"/>
      <w:szCs w:val="18"/>
    </w:rPr>
  </w:style>
  <w:style w:type="paragraph" w:styleId="En-tte">
    <w:name w:val="header"/>
    <w:basedOn w:val="Normal"/>
    <w:link w:val="En-tt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En-tteCar">
    <w:name w:val="En-tête Car"/>
    <w:basedOn w:val="Policepardfaut"/>
    <w:link w:val="En-tte"/>
    <w:uiPriority w:val="99"/>
    <w:rsid w:val="00357CC9"/>
  </w:style>
  <w:style w:type="paragraph" w:styleId="Pieddepage">
    <w:name w:val="footer"/>
    <w:basedOn w:val="Normal"/>
    <w:link w:val="Pieddepag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PieddepageCar">
    <w:name w:val="Pied de page Car"/>
    <w:basedOn w:val="Policepardfaut"/>
    <w:link w:val="Pieddepage"/>
    <w:uiPriority w:val="99"/>
    <w:rsid w:val="00357C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E0B"/>
    <w:pPr>
      <w:spacing w:after="200" w:line="276" w:lineRule="auto"/>
    </w:pPr>
    <w:rPr>
      <w:rFonts w:eastAsiaTheme="minorHAnsi"/>
      <w:sz w:val="22"/>
      <w:szCs w:val="22"/>
      <w:lang w:val="es-E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860"/>
    <w:rPr>
      <w:color w:val="0000FF" w:themeColor="hyperlink"/>
      <w:u w:val="single"/>
    </w:rPr>
  </w:style>
  <w:style w:type="paragraph" w:styleId="Textedebulles">
    <w:name w:val="Balloon Text"/>
    <w:basedOn w:val="Normal"/>
    <w:link w:val="TextedebullesCar"/>
    <w:uiPriority w:val="99"/>
    <w:semiHidden/>
    <w:unhideWhenUsed/>
    <w:rsid w:val="008F2D3C"/>
    <w:pPr>
      <w:spacing w:after="0" w:line="240" w:lineRule="auto"/>
    </w:pPr>
    <w:rPr>
      <w:rFonts w:ascii="Lucida Grande" w:eastAsiaTheme="minorEastAsia" w:hAnsi="Lucida Grande" w:cs="Lucida Grande"/>
      <w:sz w:val="18"/>
      <w:szCs w:val="18"/>
      <w:lang w:val="fr-FR" w:eastAsia="fr-FR"/>
    </w:rPr>
  </w:style>
  <w:style w:type="character" w:customStyle="1" w:styleId="TextedebullesCar">
    <w:name w:val="Texte de bulles Car"/>
    <w:basedOn w:val="Policepardfaut"/>
    <w:link w:val="Textedebulles"/>
    <w:uiPriority w:val="99"/>
    <w:semiHidden/>
    <w:rsid w:val="008F2D3C"/>
    <w:rPr>
      <w:rFonts w:ascii="Lucida Grande" w:hAnsi="Lucida Grande" w:cs="Lucida Grande"/>
      <w:sz w:val="18"/>
      <w:szCs w:val="18"/>
    </w:rPr>
  </w:style>
  <w:style w:type="paragraph" w:styleId="En-tte">
    <w:name w:val="header"/>
    <w:basedOn w:val="Normal"/>
    <w:link w:val="En-tt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En-tteCar">
    <w:name w:val="En-tête Car"/>
    <w:basedOn w:val="Policepardfaut"/>
    <w:link w:val="En-tte"/>
    <w:uiPriority w:val="99"/>
    <w:rsid w:val="00357CC9"/>
  </w:style>
  <w:style w:type="paragraph" w:styleId="Pieddepage">
    <w:name w:val="footer"/>
    <w:basedOn w:val="Normal"/>
    <w:link w:val="Pieddepag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PieddepageCar">
    <w:name w:val="Pied de page Car"/>
    <w:basedOn w:val="Policepardfaut"/>
    <w:link w:val="Pieddepage"/>
    <w:uiPriority w:val="99"/>
    <w:rsid w:val="0035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382</Words>
  <Characters>2105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Geffroy</dc:creator>
  <cp:lastModifiedBy>Anne-Sophie Bouchet</cp:lastModifiedBy>
  <cp:revision>6</cp:revision>
  <cp:lastPrinted>2013-10-30T11:48:00Z</cp:lastPrinted>
  <dcterms:created xsi:type="dcterms:W3CDTF">2014-05-13T16:39:00Z</dcterms:created>
  <dcterms:modified xsi:type="dcterms:W3CDTF">2014-05-13T17:02:00Z</dcterms:modified>
</cp:coreProperties>
</file>