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1. ACP:</w:t>
      </w:r>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452747D5" w:rsidR="004244E5" w:rsidRDefault="004244E5" w:rsidP="001907C3">
      <w:pPr>
        <w:jc w:val="both"/>
      </w:pPr>
      <w:r>
        <w:t xml:space="preserve">L’idée du problème est que nous nous retrouvons avec un tableau de big data immense avec des dizaines de colonnes. On sait faire des reg </w:t>
      </w:r>
      <w:r w:rsidR="00F857E3">
        <w:t>corr.</w:t>
      </w:r>
      <w:r>
        <w:t xml:space="preserve">, des </w:t>
      </w:r>
      <w:r w:rsidR="00F857E3">
        <w:t>Anova</w:t>
      </w:r>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33CEA89B" w:rsidR="005C2F4A" w:rsidRDefault="005C2F4A" w:rsidP="001907C3">
      <w:pPr>
        <w:jc w:val="both"/>
        <w:rPr>
          <w:rFonts w:ascii="Calibri" w:hAnsi="Calibri" w:cs="Calibri"/>
        </w:rPr>
      </w:pPr>
      <w:r>
        <w:rPr>
          <w:rFonts w:ascii="Calibri" w:hAnsi="Calibri" w:cs="Calibri"/>
        </w:rPr>
        <w:t xml:space="preserve">Dans le cas de l’ACP, on ne s’occupera que de variables </w:t>
      </w:r>
      <w:r w:rsidRPr="005C2F4A">
        <w:rPr>
          <w:rFonts w:ascii="Calibri" w:hAnsi="Calibri" w:cs="Calibri"/>
          <w:color w:val="FF0000"/>
        </w:rPr>
        <w:t>quantitatives</w:t>
      </w:r>
      <w:r>
        <w:rPr>
          <w:rFonts w:ascii="Calibri" w:hAnsi="Calibri" w:cs="Calibri"/>
          <w:color w:val="FF0000"/>
        </w:rPr>
        <w:t xml:space="preserve">(taille, poids, </w:t>
      </w:r>
      <w:r w:rsidR="00F857E3">
        <w:rPr>
          <w:rFonts w:ascii="Calibri" w:hAnsi="Calibri" w:cs="Calibri"/>
          <w:color w:val="FF0000"/>
        </w:rPr>
        <w:t>etc.</w:t>
      </w:r>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6EE08E1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points d’un espace à n dimensions sur un plan à 2 dimensions. (Exemple avec les bosses du chameau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48F15F44" w:rsidR="001907C3" w:rsidRDefault="001907C3" w:rsidP="001907C3">
      <w:pPr>
        <w:jc w:val="both"/>
      </w:pPr>
      <w:r>
        <w:t xml:space="preserve">On veut donc trouver les 2 meilleurs axes pour notre </w:t>
      </w:r>
      <w:r w:rsidR="00F857E3">
        <w:t>ACP</w:t>
      </w:r>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03BB261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r w:rsidRPr="001907C3">
        <w:rPr>
          <w:sz w:val="18"/>
          <w:szCs w:val="18"/>
        </w:rPr>
        <w:t>1</w:t>
      </w:r>
      <w:r>
        <w:t>,X</w:t>
      </w:r>
      <w:r w:rsidRPr="001907C3">
        <w:rPr>
          <w:sz w:val="18"/>
          <w:szCs w:val="18"/>
        </w:rPr>
        <w:t>2</w:t>
      </w:r>
      <w:r>
        <w:t>,X</w:t>
      </w:r>
      <w:r w:rsidRPr="001907C3">
        <w:rPr>
          <w:sz w:val="18"/>
          <w:szCs w:val="18"/>
        </w:rPr>
        <w:t>3</w:t>
      </w:r>
      <w:r>
        <w:t xml:space="preserve">… et n individus. On se retrouve avec n*p observations </w:t>
      </w:r>
      <w:proofErr w:type="spellStart"/>
      <w:r>
        <w:t>Xij</w:t>
      </w:r>
      <w:proofErr w:type="spellEnd"/>
      <w:r>
        <w:t xml:space="preserve"> et </w:t>
      </w:r>
      <w:r w:rsidR="00F857E3">
        <w:t>Bam</w:t>
      </w:r>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On peut aussi calculer le point de gravité du plan qui en fait la moyenne des distances entre chaque points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1B624B34" w:rsidR="00CE626E" w:rsidRDefault="00CE626E" w:rsidP="008B52E6">
      <w:r w:rsidRPr="00CE626E">
        <w:t xml:space="preserve">On </w:t>
      </w:r>
      <w:r w:rsidR="00C85088" w:rsidRPr="00CE626E">
        <w:t>prend</w:t>
      </w:r>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r w:rsidR="00F857E3">
        <w:t>là</w:t>
      </w:r>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r w:rsidRPr="00414BF5">
        <w:rPr>
          <w:highlight w:val="yellow"/>
        </w:rPr>
        <w:t>la matrice de covariance(dispersion)</w:t>
      </w:r>
      <w:r>
        <w:t xml:space="preserve">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r w:rsidRPr="00414BF5">
        <w:rPr>
          <w:highlight w:val="yellow"/>
        </w:rPr>
        <w:t>la matrice de corrélation</w:t>
      </w:r>
      <w:r>
        <w:t xml:space="preserve">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6E450C37" w:rsidR="00C904A9" w:rsidRDefault="00E01D5A" w:rsidP="00E01D5A">
      <w:r>
        <w:t xml:space="preserve">Si on </w:t>
      </w:r>
      <w:r w:rsidR="00F857E3">
        <w:t>prend</w:t>
      </w:r>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w:t>
      </w:r>
      <w:r w:rsidRPr="00414BF5">
        <w:rPr>
          <w:highlight w:val="yellow"/>
        </w:rPr>
        <w:t>nos vecteurs parfaits</w:t>
      </w:r>
      <w:r>
        <w:t xml:space="preserve">, on va lui donner notre matrice de dispersion avec la fonction </w:t>
      </w:r>
      <w:proofErr w:type="spellStart"/>
      <w:r>
        <w:t>eigen</w:t>
      </w:r>
      <w:proofErr w:type="spellEnd"/>
      <w:r>
        <w:t>(matrice)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2. ACP:</w:t>
      </w:r>
    </w:p>
    <w:p w14:paraId="4FE35BA3" w14:textId="538A2F7F" w:rsidR="008B52E6" w:rsidRPr="009E2C35" w:rsidRDefault="008B52E6" w:rsidP="008B52E6">
      <w:pPr>
        <w:rPr>
          <w:rFonts w:ascii="Calibri" w:hAnsi="Calibri" w:cs="Calibri"/>
          <w:b/>
          <w:bCs/>
        </w:rPr>
      </w:pPr>
      <w:r w:rsidRPr="009E2C35">
        <w:rPr>
          <w:rFonts w:ascii="Calibri" w:hAnsi="Calibri" w:cs="Calibri"/>
          <w:b/>
          <w:bCs/>
        </w:rPr>
        <w:t xml:space="preserve">Expliquer comment on interprète la représentation des individus et l'origine de cette manière de faire. Comment peut-on alors déterminer la signification concrète des axes principaux F1 et F2 ? 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19BC63D" w14:textId="0F048F99" w:rsidR="00C85088" w:rsidRPr="00414BF5" w:rsidRDefault="00D417EE" w:rsidP="00C85088">
      <w:pPr>
        <w:jc w:val="both"/>
        <w:rPr>
          <w:rFonts w:ascii="Calibri" w:hAnsi="Calibri" w:cs="Calibri"/>
          <w:u w:val="single"/>
        </w:rPr>
      </w:pPr>
      <w:r w:rsidRPr="00414BF5">
        <w:rPr>
          <w:rFonts w:ascii="Calibri" w:hAnsi="Calibri" w:cs="Calibri"/>
          <w:u w:val="single"/>
        </w:rPr>
        <w:t>Explication</w:t>
      </w:r>
      <w:r w:rsidR="00C85088" w:rsidRPr="00414BF5">
        <w:rPr>
          <w:rFonts w:ascii="Calibri" w:hAnsi="Calibri" w:cs="Calibri"/>
          <w:u w:val="single"/>
        </w:rPr>
        <w:t xml:space="preserve"> </w:t>
      </w:r>
      <w:r w:rsidRPr="00414BF5">
        <w:rPr>
          <w:rFonts w:ascii="Calibri" w:hAnsi="Calibri" w:cs="Calibri"/>
          <w:u w:val="single"/>
        </w:rPr>
        <w:t>d</w:t>
      </w:r>
      <w:r w:rsidR="00414BF5" w:rsidRPr="00414BF5">
        <w:rPr>
          <w:rFonts w:ascii="Calibri" w:hAnsi="Calibri" w:cs="Calibri"/>
          <w:u w:val="single"/>
        </w:rPr>
        <w:t>e la</w:t>
      </w:r>
      <w:r w:rsidR="00C85088" w:rsidRPr="00414BF5">
        <w:rPr>
          <w:rFonts w:ascii="Calibri" w:hAnsi="Calibri" w:cs="Calibri"/>
          <w:u w:val="single"/>
        </w:rPr>
        <w:t xml:space="preserve"> représentation des individus</w:t>
      </w:r>
      <w:r w:rsidR="00F26E88" w:rsidRPr="00414BF5">
        <w:rPr>
          <w:rFonts w:ascii="Calibri" w:hAnsi="Calibri" w:cs="Calibri"/>
          <w:u w:val="single"/>
        </w:rPr>
        <w:t xml:space="preserve"> </w:t>
      </w:r>
      <w:r w:rsidR="00C85088" w:rsidRPr="00414BF5">
        <w:rPr>
          <w:rFonts w:ascii="Calibri" w:hAnsi="Calibri" w:cs="Calibri"/>
          <w:u w:val="single"/>
        </w:rPr>
        <w:t>:</w:t>
      </w:r>
    </w:p>
    <w:p w14:paraId="7010DE23" w14:textId="51C4E00A" w:rsidR="00C85088" w:rsidRPr="00C85088" w:rsidRDefault="00C85088" w:rsidP="00C85088">
      <w:pPr>
        <w:jc w:val="both"/>
        <w:rPr>
          <w:rFonts w:ascii="Calibri" w:hAnsi="Calibri" w:cs="Calibri"/>
        </w:rPr>
      </w:pPr>
      <w:r w:rsidRPr="00C85088">
        <w:rPr>
          <w:rFonts w:ascii="Calibri" w:hAnsi="Calibri" w:cs="Calibri"/>
        </w:rPr>
        <w:t xml:space="preserve">Ce graphique résulte d'un </w:t>
      </w:r>
      <w:r w:rsidRPr="00F26E88">
        <w:rPr>
          <w:rFonts w:ascii="Calibri" w:hAnsi="Calibri" w:cs="Calibri"/>
          <w:highlight w:val="yellow"/>
        </w:rPr>
        <w:t>nuage de points</w:t>
      </w:r>
      <w:r w:rsidRPr="00C85088">
        <w:rPr>
          <w:rFonts w:ascii="Calibri" w:hAnsi="Calibri" w:cs="Calibri"/>
        </w:rPr>
        <w:t xml:space="preserve"> dans un espace à </w:t>
      </w:r>
      <w:r w:rsidR="00F26E88">
        <w:rPr>
          <w:rFonts w:ascii="Calibri" w:hAnsi="Calibri" w:cs="Calibri"/>
        </w:rPr>
        <w:t>n</w:t>
      </w:r>
      <w:r w:rsidRPr="00C85088">
        <w:rPr>
          <w:rFonts w:ascii="Calibri" w:hAnsi="Calibri" w:cs="Calibri"/>
        </w:rPr>
        <w:t xml:space="preserve"> dimensions, projeté sur un espace à 2 dimensions, avec les deux axes correspondant aux deux vecteurs propres les plus significatifs extraits de la matrice de dispersion. L'objectif est de regrouper des individus similaires et de déterminer la possibilité de former des groupes. Il est essentiel de noter que le graphique peut parfois être mal projeté, comme dans l'analogie d'un astronome observant deux étoiles dans une lunette, où elles peuvent sembler proches alors qu'elles sont en réalité éloignées en profondeur.</w:t>
      </w:r>
    </w:p>
    <w:p w14:paraId="5226C599" w14:textId="77777777" w:rsidR="00C85088" w:rsidRPr="00C85088" w:rsidRDefault="00C85088" w:rsidP="00C85088">
      <w:pPr>
        <w:jc w:val="both"/>
        <w:rPr>
          <w:rFonts w:ascii="Calibri" w:hAnsi="Calibri" w:cs="Calibri"/>
        </w:rPr>
      </w:pPr>
      <w:r w:rsidRPr="00864E19">
        <w:rPr>
          <w:rFonts w:ascii="Calibri" w:hAnsi="Calibri" w:cs="Calibri"/>
          <w:highlight w:val="yellow"/>
        </w:rPr>
        <w:t>En disposant les individus</w:t>
      </w:r>
      <w:r w:rsidRPr="00C85088">
        <w:rPr>
          <w:rFonts w:ascii="Calibri" w:hAnsi="Calibri" w:cs="Calibri"/>
        </w:rPr>
        <w:t xml:space="preserve"> le long de l'axe horizontal, ceux à gauche peuvent représenter des observations présentant des caractéristiques spécifiques, tandis que ceux à droite peuvent représenter d'autres caractéristiques. Le premier axe (F1) sépare ainsi les individus en fonction de certaines propriétés, expliquant un pourcentage donné de l'inertie totale, indiqué sous l'axe horizontal.</w:t>
      </w:r>
    </w:p>
    <w:p w14:paraId="3477532D" w14:textId="77777777" w:rsidR="00C85088" w:rsidRPr="00C85088" w:rsidRDefault="00C85088" w:rsidP="00C85088">
      <w:pPr>
        <w:jc w:val="both"/>
        <w:rPr>
          <w:rFonts w:ascii="Calibri" w:hAnsi="Calibri" w:cs="Calibri"/>
        </w:rPr>
      </w:pPr>
      <w:r w:rsidRPr="00C85088">
        <w:rPr>
          <w:rFonts w:ascii="Calibri" w:hAnsi="Calibri" w:cs="Calibri"/>
        </w:rPr>
        <w:t>En examinant le deuxième axe (F2), les individus au-dessus peuvent avoir des caractéristiques relativement constantes, tandis que ceux en dessous peuvent montrer une variation significative dans une autre dimension.</w:t>
      </w:r>
    </w:p>
    <w:p w14:paraId="07483DE1" w14:textId="39D1CA40" w:rsidR="00621BEF" w:rsidRPr="00C85088" w:rsidRDefault="00C85088" w:rsidP="00C85088">
      <w:pPr>
        <w:jc w:val="both"/>
        <w:rPr>
          <w:rFonts w:ascii="Calibri" w:hAnsi="Calibri" w:cs="Calibri"/>
        </w:rPr>
      </w:pPr>
      <w:r w:rsidRPr="00C85088">
        <w:rPr>
          <w:rFonts w:ascii="Calibri" w:hAnsi="Calibri" w:cs="Calibri"/>
        </w:rPr>
        <w:t xml:space="preserve">Avec R, nous utilisons la fonction </w:t>
      </w:r>
      <w:r w:rsidRPr="00F26E88">
        <w:rPr>
          <w:rFonts w:ascii="Calibri" w:hAnsi="Calibri" w:cs="Calibri"/>
          <w:color w:val="000000" w:themeColor="text1"/>
          <w:highlight w:val="yellow"/>
        </w:rPr>
        <w:t>PCA</w:t>
      </w:r>
      <w:r w:rsidRPr="00C85088">
        <w:rPr>
          <w:rFonts w:ascii="Calibri" w:hAnsi="Calibri" w:cs="Calibri"/>
        </w:rPr>
        <w:t xml:space="preserve">() pour effectuer une Analyse en Composantes Principales. Nous examinons les valeurs propres pour chaque direction, choisissons le nombre optimal de vecteurs pour maximiser l'inertie, et visualisons les pourcentages d'inertie des vecteurs à l'aide de la méthode </w:t>
      </w:r>
      <w:proofErr w:type="spellStart"/>
      <w:r w:rsidRPr="00C85088">
        <w:rPr>
          <w:rFonts w:ascii="Calibri" w:hAnsi="Calibri" w:cs="Calibri"/>
        </w:rPr>
        <w:t>eig</w:t>
      </w:r>
      <w:proofErr w:type="spellEnd"/>
      <w:r w:rsidRPr="00C85088">
        <w:rPr>
          <w:rFonts w:ascii="Calibri" w:hAnsi="Calibri" w:cs="Calibri"/>
        </w:rPr>
        <w:t xml:space="preserve">() et d'un </w:t>
      </w:r>
      <w:proofErr w:type="spellStart"/>
      <w:r w:rsidRPr="00C85088">
        <w:rPr>
          <w:rFonts w:ascii="Calibri" w:hAnsi="Calibri" w:cs="Calibri"/>
        </w:rPr>
        <w:t>barplot</w:t>
      </w:r>
      <w:proofErr w:type="spellEnd"/>
      <w:r w:rsidRPr="00C85088">
        <w:rPr>
          <w:rFonts w:ascii="Calibri" w:hAnsi="Calibri" w:cs="Calibri"/>
        </w:rPr>
        <w:t>().</w:t>
      </w:r>
      <w:r w:rsidR="00621BEF">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3. ACP:</w:t>
      </w:r>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 xml:space="preserve">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3166B89C" w14:textId="72A6CE5E" w:rsidR="00CE7F69"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6934CDB1" w14:textId="77777777" w:rsidR="003966FC" w:rsidRPr="009E2C35" w:rsidRDefault="003966FC" w:rsidP="008B52E6">
      <w:pPr>
        <w:rPr>
          <w:rFonts w:ascii="Calibri" w:hAnsi="Calibri" w:cs="Calibri"/>
          <w:b/>
          <w:bCs/>
        </w:rPr>
      </w:pPr>
    </w:p>
    <w:p w14:paraId="3573F56A" w14:textId="77777777" w:rsidR="00CE7F69" w:rsidRPr="003966FC" w:rsidRDefault="00CE7F69" w:rsidP="00CE7F69">
      <w:pPr>
        <w:jc w:val="both"/>
        <w:rPr>
          <w:rFonts w:ascii="Calibri" w:hAnsi="Calibri" w:cs="Calibri"/>
        </w:rPr>
      </w:pPr>
      <w:r w:rsidRPr="003966FC">
        <w:rPr>
          <w:rFonts w:ascii="Calibri" w:hAnsi="Calibri" w:cs="Calibri"/>
          <w:highlight w:val="yellow"/>
        </w:rPr>
        <w:t>Interprétation de la représentation des variables :</w:t>
      </w:r>
    </w:p>
    <w:p w14:paraId="3C9AA0BA" w14:textId="77777777" w:rsidR="00CE7F69" w:rsidRPr="00CE7F69" w:rsidRDefault="00CE7F69" w:rsidP="00CE7F69">
      <w:pPr>
        <w:jc w:val="both"/>
        <w:rPr>
          <w:rFonts w:ascii="Calibri" w:hAnsi="Calibri" w:cs="Calibri"/>
        </w:rPr>
      </w:pPr>
      <w:r w:rsidRPr="00CE7F69">
        <w:rPr>
          <w:rFonts w:ascii="Calibri" w:hAnsi="Calibri" w:cs="Calibri"/>
        </w:rPr>
        <w:t>La représentation des variables dans l'ACP permet de visualiser la contribution de chaque variable à la variance des données. Les coordonnées des points représentant chaque variable sont importantes pour comprendre leur impact sur les composantes principales. Ces coordonnées indiquent la direction et l'amplitude de la variation de chaque variable dans l'espace des composantes principales.</w:t>
      </w:r>
    </w:p>
    <w:p w14:paraId="1314C269" w14:textId="77777777" w:rsidR="00CE7F69" w:rsidRPr="003966FC" w:rsidRDefault="00CE7F69" w:rsidP="00CE7F69">
      <w:pPr>
        <w:jc w:val="both"/>
        <w:rPr>
          <w:rFonts w:ascii="Calibri" w:hAnsi="Calibri" w:cs="Calibri"/>
        </w:rPr>
      </w:pPr>
      <w:r w:rsidRPr="003966FC">
        <w:rPr>
          <w:rFonts w:ascii="Calibri" w:hAnsi="Calibri" w:cs="Calibri"/>
          <w:highlight w:val="yellow"/>
        </w:rPr>
        <w:t>Origine de cette manière de faire :</w:t>
      </w:r>
    </w:p>
    <w:p w14:paraId="1E72EA86" w14:textId="77777777" w:rsidR="00CE7F69" w:rsidRPr="00CE7F69" w:rsidRDefault="00CE7F69" w:rsidP="00CE7F69">
      <w:pPr>
        <w:jc w:val="both"/>
        <w:rPr>
          <w:rFonts w:ascii="Calibri" w:hAnsi="Calibri" w:cs="Calibri"/>
        </w:rPr>
      </w:pPr>
      <w:r w:rsidRPr="00CE7F69">
        <w:rPr>
          <w:rFonts w:ascii="Calibri" w:hAnsi="Calibri" w:cs="Calibri"/>
        </w:rPr>
        <w:t>L'origine de cette approche réside dans la réduction de la dimensionnalité des données tout en préservant au mieux la variance totale. Elle permet de simplifier la compréhension des structures sous-jacentes des données en identifiant les principales sources de variation.</w:t>
      </w:r>
    </w:p>
    <w:p w14:paraId="399BC8E2" w14:textId="77777777" w:rsidR="00CE7F69" w:rsidRPr="003966FC" w:rsidRDefault="00CE7F69" w:rsidP="00CE7F69">
      <w:pPr>
        <w:jc w:val="both"/>
        <w:rPr>
          <w:rFonts w:ascii="Calibri" w:hAnsi="Calibri" w:cs="Calibri"/>
        </w:rPr>
      </w:pPr>
      <w:r w:rsidRPr="003966FC">
        <w:rPr>
          <w:rFonts w:ascii="Calibri" w:hAnsi="Calibri" w:cs="Calibri"/>
          <w:highlight w:val="yellow"/>
        </w:rPr>
        <w:t>Coordonnées des points représentant chaque variable :</w:t>
      </w:r>
    </w:p>
    <w:p w14:paraId="40FD4246" w14:textId="120F5E71" w:rsidR="00CE7F69" w:rsidRDefault="00CE7F69" w:rsidP="007A049B">
      <w:pPr>
        <w:jc w:val="both"/>
        <w:rPr>
          <w:rFonts w:ascii="Calibri" w:hAnsi="Calibri" w:cs="Calibri"/>
        </w:rPr>
      </w:pPr>
      <w:r w:rsidRPr="00CE7F69">
        <w:rPr>
          <w:rFonts w:ascii="Calibri" w:hAnsi="Calibri" w:cs="Calibri"/>
        </w:rPr>
        <w:t>Les coordonnées des points représentant chaque variable indiquent leur contribution respective aux composantes principales. Plus la coordonnée d'une variable est éloignée de zéro, plus son impact sur la composante correspondante est fort.</w:t>
      </w:r>
    </w:p>
    <w:p w14:paraId="5600ED57" w14:textId="77777777" w:rsidR="003966FC" w:rsidRDefault="003966FC" w:rsidP="007A049B">
      <w:pPr>
        <w:jc w:val="both"/>
        <w:rPr>
          <w:rFonts w:ascii="Calibri" w:hAnsi="Calibri" w:cs="Calibri"/>
        </w:rPr>
      </w:pPr>
    </w:p>
    <w:p w14:paraId="03EEBD36" w14:textId="53D8FE63" w:rsidR="0078436B" w:rsidRDefault="003E54E4" w:rsidP="006E0A4B">
      <w:pPr>
        <w:jc w:val="both"/>
      </w:pPr>
      <w:r w:rsidRPr="003E54E4">
        <w:rPr>
          <w:highlight w:val="yellow"/>
        </w:rPr>
        <w:t>Le cosinus</w:t>
      </w:r>
      <w:r>
        <w:t xml:space="preserve"> de l'angle entre la variable originale et sa projection sur le plan des composantes principales mesure la qualité de la projection. Un cosinus proche de 1 indique une bonne projection, signifiant que la variable est bien représentée dans l'espace réduit. Un cosinus proche de 0 suggère une mauvaise projection.</w:t>
      </w:r>
    </w:p>
    <w:p w14:paraId="32FA1D2B" w14:textId="38587D5A"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petit</w:t>
      </w:r>
      <w:r w:rsidRPr="007A049B">
        <w:rPr>
          <w:rFonts w:ascii="Calibri" w:hAnsi="Calibri" w:cs="Calibri"/>
        </w:rPr>
        <w:t xml:space="preserve"> =&gt; cosinus très grand</w:t>
      </w:r>
      <w:r w:rsidR="00293311">
        <w:rPr>
          <w:rFonts w:ascii="Calibri" w:hAnsi="Calibri" w:cs="Calibri"/>
        </w:rPr>
        <w:t xml:space="preserve"> positivement</w:t>
      </w:r>
      <w:r w:rsidRPr="007A049B">
        <w:rPr>
          <w:rFonts w:ascii="Calibri" w:hAnsi="Calibri" w:cs="Calibri"/>
        </w:rPr>
        <w:t>. Effectivement : cos(0) = 1 [</w:t>
      </w:r>
      <w:r w:rsidR="008B39B9">
        <w:rPr>
          <w:rFonts w:ascii="Calibri" w:hAnsi="Calibri" w:cs="Calibri"/>
        </w:rPr>
        <w:t>Corrélation positive</w:t>
      </w:r>
      <w:r w:rsidRPr="007A049B">
        <w:rPr>
          <w:rFonts w:ascii="Calibri" w:hAnsi="Calibri" w:cs="Calibri"/>
        </w:rPr>
        <w:t>]</w:t>
      </w:r>
    </w:p>
    <w:p w14:paraId="403DBA4F" w14:textId="0A6F2CE2"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très grand</w:t>
      </w:r>
      <w:r w:rsidRPr="007A049B">
        <w:rPr>
          <w:rFonts w:ascii="Calibri" w:hAnsi="Calibri" w:cs="Calibri"/>
        </w:rPr>
        <w:t xml:space="preserve"> =&gt; cosinus très grand négativement. Effectivement : cos(180) = -1 [</w:t>
      </w:r>
      <w:r w:rsidR="008B39B9">
        <w:rPr>
          <w:rFonts w:ascii="Calibri" w:hAnsi="Calibri" w:cs="Calibri"/>
        </w:rPr>
        <w:t>Corrélation négative</w:t>
      </w:r>
      <w:r w:rsidRPr="007A049B">
        <w:rPr>
          <w:rFonts w:ascii="Calibri" w:hAnsi="Calibri" w:cs="Calibri"/>
        </w:rPr>
        <w:t>]</w:t>
      </w:r>
    </w:p>
    <w:p w14:paraId="1B2151AD" w14:textId="77777777" w:rsidR="00D417EE"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droit</w:t>
      </w:r>
      <w:r w:rsidRPr="007A049B">
        <w:rPr>
          <w:rFonts w:ascii="Calibri" w:hAnsi="Calibri" w:cs="Calibri"/>
        </w:rPr>
        <w:t xml:space="preserve"> =&gt; cosinus nul. Effectivement : cos(90) = 0 [quadrature</w:t>
      </w:r>
      <w:r>
        <w:rPr>
          <w:rFonts w:ascii="Calibri" w:hAnsi="Calibri" w:cs="Calibri"/>
        </w:rPr>
        <w:t>]</w:t>
      </w:r>
    </w:p>
    <w:p w14:paraId="2AB3135A" w14:textId="77777777" w:rsidR="00D417EE" w:rsidRDefault="00D417EE" w:rsidP="006E0A4B">
      <w:pPr>
        <w:jc w:val="both"/>
      </w:pPr>
    </w:p>
    <w:p w14:paraId="75A007F6" w14:textId="0CFC819E" w:rsidR="005253ED" w:rsidRPr="00F3693E" w:rsidRDefault="003E54E4" w:rsidP="003966FC">
      <w:pPr>
        <w:jc w:val="both"/>
        <w:rPr>
          <w:rFonts w:ascii="Calibri" w:hAnsi="Calibri" w:cs="Calibri"/>
          <w:color w:val="000000" w:themeColor="text1"/>
        </w:rPr>
      </w:pPr>
      <w:r w:rsidRPr="003E54E4">
        <w:rPr>
          <w:highlight w:val="yellow"/>
        </w:rPr>
        <w:t>La corrélation</w:t>
      </w:r>
      <w:r>
        <w:t xml:space="preserve"> entre variables peut être observée en examinant la proximité de leurs représentations dans l'espace des composantes principales. Si deux variables sont situées près l'une de l'autre, elles sont corrélées positivement ou négativement en fonction de leur orientation</w:t>
      </w:r>
      <w:r w:rsidR="008813E0">
        <w:t xml:space="preserve"> et du cosinus formé par l’angle des vecteurs(représentant 2 variables)</w:t>
      </w:r>
      <w:r>
        <w:t>. À l'inverse, si elles sont éloignées, cela suggère une faible corrélation</w:t>
      </w:r>
      <w:r w:rsidRPr="003E54E4">
        <w:rPr>
          <w:color w:val="FF0000"/>
        </w:rPr>
        <w:t>(schéma circulaire</w:t>
      </w:r>
      <w:r w:rsidR="00F3693E">
        <w:rPr>
          <w:color w:val="FF0000"/>
        </w:rPr>
        <w:t>)</w:t>
      </w:r>
      <w:r w:rsidR="00F3693E">
        <w:rPr>
          <w:color w:val="000000" w:themeColor="text1"/>
        </w:rPr>
        <w:t>.</w:t>
      </w:r>
    </w:p>
    <w:p w14:paraId="74CD04F5" w14:textId="77777777" w:rsidR="003966FC" w:rsidRPr="003966FC" w:rsidRDefault="003966FC" w:rsidP="003966FC">
      <w:pPr>
        <w:jc w:val="both"/>
        <w:rPr>
          <w:rFonts w:ascii="Calibri" w:hAnsi="Calibri" w:cs="Calibri"/>
        </w:rPr>
      </w:pPr>
    </w:p>
    <w:p w14:paraId="3ABC6C2A" w14:textId="69E0F190" w:rsidR="003E54E4" w:rsidRDefault="00D417EE" w:rsidP="0078436B">
      <w:pPr>
        <w:rPr>
          <w:rFonts w:ascii="Calibri" w:hAnsi="Calibri" w:cs="Calibri"/>
          <w:sz w:val="24"/>
          <w:szCs w:val="24"/>
        </w:rPr>
      </w:pPr>
      <w:r>
        <w:rPr>
          <w:rFonts w:ascii="Calibri" w:hAnsi="Calibri" w:cs="Calibri"/>
          <w:sz w:val="24"/>
          <w:szCs w:val="24"/>
        </w:rPr>
        <w:lastRenderedPageBreak/>
        <w:t>Avec R, o</w:t>
      </w:r>
      <w:r w:rsidR="0078436B" w:rsidRPr="00601CDC">
        <w:rPr>
          <w:rFonts w:ascii="Calibri" w:hAnsi="Calibri" w:cs="Calibri"/>
          <w:sz w:val="24"/>
          <w:szCs w:val="24"/>
        </w:rPr>
        <w:t>n lit</w:t>
      </w:r>
      <w:r w:rsidR="0078436B">
        <w:rPr>
          <w:rFonts w:ascii="Calibri" w:hAnsi="Calibri" w:cs="Calibri"/>
          <w:sz w:val="24"/>
          <w:szCs w:val="24"/>
        </w:rPr>
        <w:t xml:space="preserve"> la table, on fait </w:t>
      </w:r>
      <w:r>
        <w:rPr>
          <w:rFonts w:ascii="Calibri" w:hAnsi="Calibri" w:cs="Calibri"/>
          <w:sz w:val="24"/>
          <w:szCs w:val="24"/>
        </w:rPr>
        <w:t>l’</w:t>
      </w:r>
      <w:r w:rsidR="003E54E4">
        <w:rPr>
          <w:rFonts w:ascii="Calibri" w:hAnsi="Calibri" w:cs="Calibri"/>
          <w:sz w:val="24"/>
          <w:szCs w:val="24"/>
        </w:rPr>
        <w:t>ACP</w:t>
      </w:r>
      <w:r w:rsidR="0078436B">
        <w:rPr>
          <w:rFonts w:ascii="Calibri" w:hAnsi="Calibri" w:cs="Calibri"/>
          <w:sz w:val="24"/>
          <w:szCs w:val="24"/>
        </w:rPr>
        <w:t xml:space="preserve"> via la méthode </w:t>
      </w:r>
      <w:r w:rsidR="0078436B" w:rsidRPr="00F3693E">
        <w:rPr>
          <w:rFonts w:ascii="Calibri" w:hAnsi="Calibri" w:cs="Calibri"/>
          <w:color w:val="000000" w:themeColor="text1"/>
          <w:sz w:val="24"/>
          <w:szCs w:val="24"/>
          <w:highlight w:val="yellow"/>
        </w:rPr>
        <w:t>PCA</w:t>
      </w:r>
      <w:r w:rsidR="0078436B">
        <w:rPr>
          <w:rFonts w:ascii="Calibri" w:hAnsi="Calibri" w:cs="Calibri"/>
          <w:sz w:val="24"/>
          <w:szCs w:val="24"/>
        </w:rPr>
        <w:t>(),</w:t>
      </w:r>
      <w:r w:rsidR="003E54E4">
        <w:rPr>
          <w:rFonts w:ascii="Calibri" w:hAnsi="Calibri" w:cs="Calibri"/>
          <w:sz w:val="24"/>
          <w:szCs w:val="24"/>
        </w:rPr>
        <w:t xml:space="preserve"> avec ça on a </w:t>
      </w:r>
      <w:r w:rsidR="003E54E4">
        <w:t>accès aux coordonnées des variables, aux cosinus de qualité de projection, et aux contributions des variables.</w:t>
      </w:r>
    </w:p>
    <w:p w14:paraId="566FB5B1" w14:textId="5DD4D90D" w:rsidR="0078436B" w:rsidRDefault="003E54E4" w:rsidP="0078436B">
      <w:pPr>
        <w:rPr>
          <w:rFonts w:ascii="Calibri" w:hAnsi="Calibri" w:cs="Calibri"/>
          <w:sz w:val="24"/>
          <w:szCs w:val="24"/>
        </w:rPr>
      </w:pPr>
      <w:r>
        <w:rPr>
          <w:rFonts w:ascii="Calibri" w:hAnsi="Calibri" w:cs="Calibri"/>
          <w:sz w:val="24"/>
          <w:szCs w:val="24"/>
        </w:rPr>
        <w:t>O</w:t>
      </w:r>
      <w:r w:rsidR="0078436B">
        <w:rPr>
          <w:rFonts w:ascii="Calibri" w:hAnsi="Calibri" w:cs="Calibri"/>
          <w:sz w:val="24"/>
          <w:szCs w:val="24"/>
        </w:rPr>
        <w:t xml:space="preserve">n regarde nos valeurs propres, correspond à une direction. On prend le n de vecteurs pouvant nous apporter un maximum d’inertie et donc </w:t>
      </w:r>
      <w:r w:rsidR="0078436B" w:rsidRPr="00F3693E">
        <w:rPr>
          <w:rFonts w:ascii="Calibri" w:hAnsi="Calibri" w:cs="Calibri"/>
          <w:color w:val="000000" w:themeColor="text1"/>
          <w:sz w:val="24"/>
          <w:szCs w:val="24"/>
          <w:highlight w:val="yellow"/>
        </w:rPr>
        <w:t>choisir le meilleur plan de projection</w:t>
      </w:r>
      <w:r w:rsidR="0078436B">
        <w:rPr>
          <w:rFonts w:ascii="Calibri" w:hAnsi="Calibri" w:cs="Calibri"/>
          <w:sz w:val="24"/>
          <w:szCs w:val="24"/>
        </w:rPr>
        <w:t>, on visualise les pourcentages d’inerties des vecteurs via la méthode $</w:t>
      </w:r>
      <w:proofErr w:type="spellStart"/>
      <w:r w:rsidR="0078436B" w:rsidRPr="00864E19">
        <w:rPr>
          <w:rFonts w:ascii="Calibri" w:hAnsi="Calibri" w:cs="Calibri"/>
          <w:color w:val="000000" w:themeColor="text1"/>
          <w:sz w:val="24"/>
          <w:szCs w:val="24"/>
        </w:rPr>
        <w:t>eig</w:t>
      </w:r>
      <w:proofErr w:type="spellEnd"/>
      <w:r w:rsidR="0078436B">
        <w:rPr>
          <w:rFonts w:ascii="Calibri" w:hAnsi="Calibri" w:cs="Calibri"/>
          <w:sz w:val="24"/>
          <w:szCs w:val="24"/>
        </w:rPr>
        <w:t xml:space="preserve">() mais aussi en schéma via un </w:t>
      </w:r>
      <w:proofErr w:type="spellStart"/>
      <w:r w:rsidR="0078436B">
        <w:rPr>
          <w:rFonts w:ascii="Calibri" w:hAnsi="Calibri" w:cs="Calibri"/>
          <w:sz w:val="24"/>
          <w:szCs w:val="24"/>
        </w:rPr>
        <w:t>barplot</w:t>
      </w:r>
      <w:proofErr w:type="spellEnd"/>
      <w:r w:rsidR="0078436B">
        <w:rPr>
          <w:rFonts w:ascii="Calibri" w:hAnsi="Calibri" w:cs="Calibri"/>
          <w:sz w:val="24"/>
          <w:szCs w:val="24"/>
        </w:rPr>
        <w:t xml:space="preserve"> de notre </w:t>
      </w:r>
      <w:r w:rsidR="003966FC">
        <w:rPr>
          <w:rFonts w:ascii="Calibri" w:hAnsi="Calibri" w:cs="Calibri"/>
          <w:sz w:val="24"/>
          <w:szCs w:val="24"/>
        </w:rPr>
        <w:t>ACP</w:t>
      </w:r>
      <w:r w:rsidR="0078436B">
        <w:rPr>
          <w:rFonts w:ascii="Calibri" w:hAnsi="Calibri" w:cs="Calibri"/>
          <w:sz w:val="24"/>
          <w:szCs w:val="24"/>
        </w:rPr>
        <w:t>.</w:t>
      </w:r>
    </w:p>
    <w:p w14:paraId="5E2B68C9" w14:textId="2FF15934" w:rsidR="003966FC" w:rsidRDefault="003966FC" w:rsidP="0078436B">
      <w:pPr>
        <w:rPr>
          <w:rFonts w:ascii="Calibri" w:hAnsi="Calibri" w:cs="Calibri"/>
          <w:b/>
          <w:bCs/>
          <w:sz w:val="24"/>
          <w:szCs w:val="24"/>
          <w:highlight w:val="yellow"/>
        </w:rPr>
      </w:pPr>
      <w:r>
        <w:rPr>
          <w:rFonts w:ascii="Calibri" w:hAnsi="Calibri" w:cs="Calibri"/>
          <w:sz w:val="24"/>
          <w:szCs w:val="24"/>
        </w:rPr>
        <w:t xml:space="preserve">La </w:t>
      </w:r>
      <w:r w:rsidRPr="00F3693E">
        <w:rPr>
          <w:rFonts w:ascii="Calibri" w:hAnsi="Calibri" w:cs="Calibri"/>
          <w:sz w:val="24"/>
          <w:szCs w:val="24"/>
          <w:highlight w:val="yellow"/>
        </w:rPr>
        <w:t>projection</w:t>
      </w:r>
      <w:r>
        <w:rPr>
          <w:rFonts w:ascii="Calibri" w:hAnsi="Calibri" w:cs="Calibri"/>
          <w:sz w:val="24"/>
          <w:szCs w:val="24"/>
        </w:rPr>
        <w:t xml:space="preserve"> à proprement parlée est le produit scalaire entre 2 vecteurs, on prends la longueur du premier que l’on multiplie par la longueur du second, le tout multiplier par le cosinus de l’angle entre les deux.</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4. ACM:</w:t>
      </w:r>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6F68F846"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r w:rsidR="00864E19">
        <w:rPr>
          <w:rFonts w:ascii="Calibri" w:hAnsi="Calibri" w:cs="Calibri"/>
          <w:b/>
          <w:bCs/>
        </w:rPr>
        <w:t>rep : NSP, OUI, NON et Accueil : 0 - 5</w:t>
      </w:r>
    </w:p>
    <w:p w14:paraId="655007B7" w14:textId="215D5168" w:rsidR="00CA57CA" w:rsidRDefault="004C2343" w:rsidP="006E0A4B">
      <w:pPr>
        <w:jc w:val="both"/>
      </w:pPr>
      <w:r>
        <w:t>O</w:t>
      </w:r>
      <w:r w:rsidR="00352BD6">
        <w:t xml:space="preserve">n cherche à trouver des </w:t>
      </w:r>
      <w:r w:rsidR="00352BD6" w:rsidRPr="009F2B3C">
        <w:rPr>
          <w:highlight w:val="yellow"/>
        </w:rPr>
        <w:t>associations</w:t>
      </w:r>
      <w:r w:rsidR="00352BD6">
        <w:t xml:space="preserve"> entre variables, Mais plus précisément, on ne cherche pas des relations entre les variables en elles-mêmes mais des relations entre les modalités, est ce que ‘</w:t>
      </w:r>
      <w:r>
        <w:t>modalité1</w:t>
      </w:r>
      <w:r w:rsidR="00352BD6">
        <w:t>’ a une influence sur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3DC5DC7D" w14:textId="2AE2E697" w:rsidR="009F2B3C" w:rsidRDefault="00352BD6" w:rsidP="006E0A4B">
      <w:pPr>
        <w:jc w:val="both"/>
      </w:pPr>
      <w:r>
        <w:t xml:space="preserve">Mais si sur ces 2 individus, une seule modalité change, et que celle-ci est une </w:t>
      </w:r>
      <w:r w:rsidRPr="009F2B3C">
        <w:rPr>
          <w:highlight w:val="yellow"/>
        </w:rPr>
        <w:t>modalité rare</w:t>
      </w:r>
      <w:r>
        <w:t>, alors là, la distance sera grande</w:t>
      </w:r>
      <w:r w:rsidR="009F2B3C">
        <w:t>.</w:t>
      </w:r>
      <w:r>
        <w:t xml:space="preserve"> On cherche les modalités rares.</w:t>
      </w:r>
    </w:p>
    <w:p w14:paraId="212185D5" w14:textId="4571E75E" w:rsidR="00135B1B" w:rsidRDefault="00352BD6" w:rsidP="006E0A4B">
      <w:pPr>
        <w:jc w:val="both"/>
        <w:rPr>
          <w:rFonts w:ascii="Calibri" w:hAnsi="Calibri" w:cs="Calibri"/>
          <w:b/>
          <w:bCs/>
        </w:rPr>
      </w:pPr>
      <w:r>
        <w:t>Et a l’inverse, si deux clients ont des modalités fort différentes, mais qu’ils ont en communs la même modalité rare, alors eux seront proches</w:t>
      </w:r>
      <w:r w:rsidR="009F2B3C">
        <w:t>.</w:t>
      </w:r>
    </w:p>
    <w:p w14:paraId="192E0127" w14:textId="5DB4F19D" w:rsidR="00135B1B" w:rsidRDefault="009F2B3C"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4FD407D9">
            <wp:simplePos x="0" y="0"/>
            <wp:positionH relativeFrom="column">
              <wp:posOffset>-23495</wp:posOffset>
            </wp:positionH>
            <wp:positionV relativeFrom="paragraph">
              <wp:posOffset>288925</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3">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p>
    <w:p w14:paraId="7A65A88B" w14:textId="0ADB9FC2"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678FE717" w14:textId="77777777" w:rsidR="004C2343" w:rsidRDefault="004C2343" w:rsidP="006E0A4B">
      <w:pPr>
        <w:jc w:val="both"/>
        <w:rPr>
          <w:rFonts w:ascii="Calibri" w:hAnsi="Calibri" w:cs="Calibri"/>
          <w:b/>
          <w:bCs/>
        </w:rPr>
      </w:pPr>
    </w:p>
    <w:p w14:paraId="1E2FFB15" w14:textId="77777777" w:rsidR="002821CF" w:rsidRDefault="002821CF" w:rsidP="006E0A4B">
      <w:pPr>
        <w:jc w:val="both"/>
        <w:rPr>
          <w:rFonts w:ascii="Calibri" w:hAnsi="Calibri" w:cs="Calibri"/>
          <w:b/>
          <w:bCs/>
        </w:rPr>
      </w:pPr>
    </w:p>
    <w:p w14:paraId="2F937F04" w14:textId="77777777" w:rsidR="002821CF" w:rsidRDefault="002821CF" w:rsidP="006E0A4B">
      <w:pPr>
        <w:jc w:val="both"/>
        <w:rPr>
          <w:rFonts w:ascii="Calibri" w:hAnsi="Calibri" w:cs="Calibri"/>
          <w:b/>
          <w:bCs/>
        </w:rPr>
      </w:pPr>
    </w:p>
    <w:p w14:paraId="4347D9E5" w14:textId="327C9709" w:rsidR="004C2343" w:rsidRDefault="004C2343" w:rsidP="00011C10">
      <w:pPr>
        <w:jc w:val="both"/>
        <w:rPr>
          <w:rFonts w:ascii="Calibri" w:hAnsi="Calibri" w:cs="Calibri"/>
        </w:rPr>
      </w:pPr>
      <w:r w:rsidRPr="004C2343">
        <w:rPr>
          <w:rFonts w:ascii="Calibri" w:hAnsi="Calibri" w:cs="Calibri"/>
        </w:rPr>
        <w:lastRenderedPageBreak/>
        <w:t xml:space="preserve">De ces modalités, on veut en faire ressortir </w:t>
      </w:r>
      <w:r w:rsidRPr="009F309B">
        <w:rPr>
          <w:rFonts w:ascii="Calibri" w:hAnsi="Calibri" w:cs="Calibri"/>
          <w:b/>
          <w:bCs/>
          <w:highlight w:val="yellow"/>
          <w:u w:val="single"/>
        </w:rPr>
        <w:t>un tableau disjonctif complet(TDC)</w:t>
      </w:r>
      <w:r w:rsidRPr="009F309B">
        <w:rPr>
          <w:rFonts w:ascii="Calibri" w:hAnsi="Calibri" w:cs="Calibri"/>
        </w:rPr>
        <w:t>,</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w:t>
      </w:r>
      <w:proofErr w:type="spellStart"/>
      <w:r>
        <w:rPr>
          <w:rFonts w:ascii="Calibri" w:hAnsi="Calibri" w:cs="Calibri"/>
        </w:rPr>
        <w:t>K</w:t>
      </w:r>
      <w:r w:rsidRPr="009F309B">
        <w:rPr>
          <w:rFonts w:ascii="Calibri" w:hAnsi="Calibri" w:cs="Calibri"/>
          <w:sz w:val="18"/>
          <w:szCs w:val="18"/>
        </w:rPr>
        <w:t>j</w:t>
      </w:r>
      <w:proofErr w:type="spellEnd"/>
      <w:r>
        <w:rPr>
          <w:rFonts w:ascii="Calibri" w:hAnsi="Calibri" w:cs="Calibri"/>
        </w:rPr>
        <w:t>)</w:t>
      </w:r>
      <w:r w:rsidR="009F309B">
        <w:rPr>
          <w:rFonts w:ascii="Calibri" w:hAnsi="Calibri" w:cs="Calibri"/>
        </w:rPr>
        <w:t>.</w:t>
      </w:r>
    </w:p>
    <w:p w14:paraId="58EF91F2" w14:textId="64DA84DC" w:rsidR="004C2343" w:rsidRDefault="004C2343" w:rsidP="00011C10">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4"/>
                    <a:stretch>
                      <a:fillRect/>
                    </a:stretch>
                  </pic:blipFill>
                  <pic:spPr>
                    <a:xfrm>
                      <a:off x="0" y="0"/>
                      <a:ext cx="5760720" cy="1040765"/>
                    </a:xfrm>
                    <a:prstGeom prst="rect">
                      <a:avLst/>
                    </a:prstGeom>
                  </pic:spPr>
                </pic:pic>
              </a:graphicData>
            </a:graphic>
          </wp:inline>
        </w:drawing>
      </w:r>
    </w:p>
    <w:p w14:paraId="43C5D3E2" w14:textId="6506AFE9" w:rsidR="004C2343" w:rsidRDefault="004C2343" w:rsidP="00011C10">
      <w:pPr>
        <w:jc w:val="both"/>
        <w:rPr>
          <w:rFonts w:ascii="Calibri" w:hAnsi="Calibri" w:cs="Calibri"/>
        </w:rPr>
      </w:pPr>
      <w:r>
        <w:rPr>
          <w:rFonts w:ascii="Calibri" w:hAnsi="Calibri" w:cs="Calibri"/>
        </w:rPr>
        <w:t xml:space="preserve">Avec ce tableau, on va </w:t>
      </w:r>
      <w:r w:rsidRPr="009F309B">
        <w:rPr>
          <w:rFonts w:ascii="Calibri" w:hAnsi="Calibri" w:cs="Calibri"/>
          <w:highlight w:val="yellow"/>
        </w:rPr>
        <w:t>pouvoir calculer des proportions</w:t>
      </w:r>
      <w:r w:rsidR="00D0255B" w:rsidRPr="009F309B">
        <w:rPr>
          <w:rFonts w:ascii="Calibri" w:hAnsi="Calibri" w:cs="Calibri"/>
          <w:highlight w:val="yellow"/>
        </w:rPr>
        <w:t>, fréquences, probabilités</w:t>
      </w:r>
      <w:r w:rsidR="00D0255B">
        <w:rPr>
          <w:rFonts w:ascii="Calibri" w:hAnsi="Calibri" w:cs="Calibri"/>
        </w:rPr>
        <w:t xml:space="preserve">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0BAFF45" w:rsidR="0091535D" w:rsidRPr="0091535D" w:rsidRDefault="0091535D" w:rsidP="00011C10">
      <w:pPr>
        <w:jc w:val="both"/>
        <w:rPr>
          <w:rFonts w:ascii="Calibri" w:hAnsi="Calibri" w:cs="Calibri"/>
        </w:rPr>
      </w:pPr>
      <w:r w:rsidRPr="0091535D">
        <w:rPr>
          <w:rFonts w:ascii="Calibri" w:hAnsi="Calibri" w:cs="Calibri"/>
        </w:rPr>
        <w:t>On calcul ces probabilité</w:t>
      </w:r>
      <w:r w:rsidR="009F309B">
        <w:rPr>
          <w:rFonts w:ascii="Calibri" w:hAnsi="Calibri" w:cs="Calibri"/>
        </w:rPr>
        <w:t>s</w:t>
      </w:r>
      <w:r w:rsidRPr="0091535D">
        <w:rPr>
          <w:rFonts w:ascii="Calibri" w:hAnsi="Calibri" w:cs="Calibri"/>
        </w:rPr>
        <w:t xml:space="preserve"> car, les 2 objectifs de l’ACM sont :</w:t>
      </w:r>
    </w:p>
    <w:p w14:paraId="2A342B5C" w14:textId="013FFFF3"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7A08B237" w:rsidR="004C2343" w:rsidRDefault="0091535D" w:rsidP="00011C10">
      <w:pPr>
        <w:jc w:val="both"/>
        <w:rPr>
          <w:rFonts w:ascii="Calibri" w:hAnsi="Calibri" w:cs="Calibri"/>
        </w:rPr>
      </w:pPr>
      <w:r w:rsidRPr="0091535D">
        <w:rPr>
          <w:rFonts w:ascii="Calibri" w:hAnsi="Calibri" w:cs="Calibri"/>
        </w:rPr>
        <w:t xml:space="preserve">Et les modalités rares, ont une faible probabilité </w:t>
      </w:r>
      <w:r w:rsidR="009F309B">
        <w:rPr>
          <w:rFonts w:ascii="Calibri" w:hAnsi="Calibri" w:cs="Calibri"/>
        </w:rPr>
        <w:t>donc i</w:t>
      </w:r>
      <w:r w:rsidRPr="0091535D">
        <w:rPr>
          <w:rFonts w:ascii="Calibri" w:hAnsi="Calibri" w:cs="Calibri"/>
        </w:rPr>
        <w:t xml:space="preserve">l faut </w:t>
      </w:r>
      <w:r w:rsidR="0055751C">
        <w:rPr>
          <w:rFonts w:ascii="Calibri" w:hAnsi="Calibri" w:cs="Calibri"/>
        </w:rPr>
        <w:t>donc</w:t>
      </w:r>
      <w:r w:rsidRPr="0091535D">
        <w:rPr>
          <w:rFonts w:ascii="Calibri" w:hAnsi="Calibri" w:cs="Calibri"/>
        </w:rPr>
        <w:t xml:space="preserve"> qu’on les calcule.</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5. ACM:</w:t>
      </w:r>
      <w:r w:rsidRPr="006061F7">
        <w:rPr>
          <w:rFonts w:ascii="Calibri" w:hAnsi="Calibri" w:cs="Calibri"/>
          <w:b/>
          <w:bCs/>
          <w:sz w:val="24"/>
          <w:szCs w:val="24"/>
        </w:rPr>
        <w:t xml:space="preserve"> </w:t>
      </w:r>
    </w:p>
    <w:p w14:paraId="2F7069BE" w14:textId="0D047D66" w:rsidR="007610DC"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65A7DA30" w14:textId="7F1F9DF7" w:rsidR="002821CF" w:rsidRPr="00011C10" w:rsidRDefault="002821CF" w:rsidP="00011C10">
      <w:pPr>
        <w:jc w:val="both"/>
        <w:rPr>
          <w:rFonts w:ascii="Calibri" w:hAnsi="Calibri" w:cs="Calibri"/>
        </w:rPr>
      </w:pPr>
      <w:r w:rsidRPr="00011C10">
        <w:rPr>
          <w:rFonts w:ascii="Calibri" w:hAnsi="Calibri" w:cs="Calibri"/>
        </w:rPr>
        <w:t xml:space="preserve">Tout d’abord on va compiler la librairie </w:t>
      </w:r>
      <w:proofErr w:type="spellStart"/>
      <w:r w:rsidRPr="00011C10">
        <w:rPr>
          <w:rFonts w:ascii="Calibri" w:hAnsi="Calibri" w:cs="Calibri"/>
        </w:rPr>
        <w:t>FactoMineR</w:t>
      </w:r>
      <w:proofErr w:type="spellEnd"/>
      <w:r w:rsidRPr="00011C10">
        <w:rPr>
          <w:rFonts w:ascii="Calibri" w:hAnsi="Calibri" w:cs="Calibri"/>
        </w:rPr>
        <w:t xml:space="preserve">. On lit les données du fichier en question et c’est parti. On transforme le type des colonnes voulues en </w:t>
      </w:r>
      <w:r w:rsidR="00011C10" w:rsidRPr="00011C10">
        <w:rPr>
          <w:rFonts w:ascii="Calibri" w:hAnsi="Calibri" w:cs="Calibri"/>
        </w:rPr>
        <w:t>qualitatives</w:t>
      </w:r>
      <w:r w:rsidRPr="00011C10">
        <w:rPr>
          <w:rFonts w:ascii="Calibri" w:hAnsi="Calibri" w:cs="Calibri"/>
        </w:rPr>
        <w:t xml:space="preserve"> avec </w:t>
      </w:r>
      <w:proofErr w:type="spellStart"/>
      <w:r w:rsidRPr="00011C10">
        <w:rPr>
          <w:rFonts w:ascii="Calibri" w:hAnsi="Calibri" w:cs="Calibri"/>
        </w:rPr>
        <w:t>as.factor</w:t>
      </w:r>
      <w:proofErr w:type="spellEnd"/>
      <w:r w:rsidRPr="00011C10">
        <w:rPr>
          <w:rFonts w:ascii="Calibri" w:hAnsi="Calibri" w:cs="Calibri"/>
        </w:rPr>
        <w:t>() si ce n’est pas le cas.</w:t>
      </w:r>
    </w:p>
    <w:p w14:paraId="078E9473" w14:textId="3EDD1A45" w:rsidR="002821CF" w:rsidRDefault="002821CF" w:rsidP="00011C10">
      <w:pPr>
        <w:jc w:val="both"/>
        <w:rPr>
          <w:rFonts w:ascii="Calibri" w:hAnsi="Calibri" w:cs="Calibri"/>
          <w:noProof/>
        </w:rPr>
      </w:pPr>
      <w:r w:rsidRPr="00011C10">
        <w:rPr>
          <w:rFonts w:ascii="Calibri" w:hAnsi="Calibri" w:cs="Calibri"/>
          <w:noProof/>
        </w:rPr>
        <w:t xml:space="preserve">Puis on utilise la méthode </w:t>
      </w:r>
      <w:r w:rsidRPr="001732D1">
        <w:rPr>
          <w:rFonts w:ascii="Calibri" w:hAnsi="Calibri" w:cs="Calibri"/>
          <w:noProof/>
          <w:color w:val="000000" w:themeColor="text1"/>
          <w:highlight w:val="yellow"/>
        </w:rPr>
        <w:t>MCA</w:t>
      </w:r>
      <w:r w:rsidRPr="00011C10">
        <w:rPr>
          <w:rFonts w:ascii="Calibri" w:hAnsi="Calibri" w:cs="Calibri"/>
          <w:noProof/>
        </w:rPr>
        <w:t>()</w:t>
      </w:r>
      <w:r w:rsidR="007F767C">
        <w:rPr>
          <w:rFonts w:ascii="Calibri" w:hAnsi="Calibri" w:cs="Calibri"/>
          <w:noProof/>
        </w:rPr>
        <w:t xml:space="preserve"> pour obtenir notre ACM</w:t>
      </w:r>
      <w:r w:rsidRPr="00011C10">
        <w:rPr>
          <w:rFonts w:ascii="Calibri" w:hAnsi="Calibri" w:cs="Calibri"/>
          <w:noProof/>
        </w:rPr>
        <w:t xml:space="preserve">, en faisant </w:t>
      </w:r>
      <w:r w:rsidRPr="007F767C">
        <w:rPr>
          <w:rFonts w:ascii="Calibri" w:hAnsi="Calibri" w:cs="Calibri"/>
          <w:noProof/>
          <w:highlight w:val="yellow"/>
        </w:rPr>
        <w:t>acm$eig</w:t>
      </w:r>
      <w:r w:rsidRPr="00011C10">
        <w:rPr>
          <w:rFonts w:ascii="Calibri" w:hAnsi="Calibri" w:cs="Calibri"/>
          <w:noProof/>
        </w:rPr>
        <w:t xml:space="preserve"> cela nous donne comme pour l’ACP, les valeurs propres, le pourcentage d’inertie selon chaque axe et l’inertie cumulée.</w:t>
      </w:r>
    </w:p>
    <w:p w14:paraId="5E207723" w14:textId="244D8384" w:rsidR="001732D1" w:rsidRDefault="001732D1" w:rsidP="00011C10">
      <w:pPr>
        <w:jc w:val="both"/>
        <w:rPr>
          <w:rFonts w:ascii="Calibri" w:hAnsi="Calibri" w:cs="Calibri"/>
          <w:noProof/>
        </w:rPr>
      </w:pPr>
      <w:r w:rsidRPr="001732D1">
        <w:rPr>
          <w:rFonts w:ascii="Calibri" w:hAnsi="Calibri" w:cs="Calibri"/>
          <w:noProof/>
        </w:rPr>
        <w:drawing>
          <wp:inline distT="0" distB="0" distL="0" distR="0" wp14:anchorId="548517C0" wp14:editId="10ECF6C5">
            <wp:extent cx="1648055" cy="238158"/>
            <wp:effectExtent l="0" t="0" r="9525" b="9525"/>
            <wp:docPr id="211328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6951" name=""/>
                    <pic:cNvPicPr/>
                  </pic:nvPicPr>
                  <pic:blipFill>
                    <a:blip r:embed="rId15"/>
                    <a:stretch>
                      <a:fillRect/>
                    </a:stretch>
                  </pic:blipFill>
                  <pic:spPr>
                    <a:xfrm>
                      <a:off x="0" y="0"/>
                      <a:ext cx="1648055" cy="238158"/>
                    </a:xfrm>
                    <a:prstGeom prst="rect">
                      <a:avLst/>
                    </a:prstGeom>
                  </pic:spPr>
                </pic:pic>
              </a:graphicData>
            </a:graphic>
          </wp:inline>
        </w:drawing>
      </w:r>
      <w:r w:rsidRPr="001732D1">
        <w:rPr>
          <w:rFonts w:ascii="Calibri" w:hAnsi="Calibri" w:cs="Calibri"/>
          <w:noProof/>
        </w:rPr>
        <w:drawing>
          <wp:inline distT="0" distB="0" distL="0" distR="0" wp14:anchorId="4CBB1C9E" wp14:editId="4145C60B">
            <wp:extent cx="3877216" cy="733527"/>
            <wp:effectExtent l="0" t="0" r="9525" b="9525"/>
            <wp:docPr id="318412978" name="Image 1"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2978" name="Image 1" descr="Une image contenant texte, capture d’écran, Police, reçu&#10;&#10;Description générée automatiquement"/>
                    <pic:cNvPicPr/>
                  </pic:nvPicPr>
                  <pic:blipFill>
                    <a:blip r:embed="rId16"/>
                    <a:stretch>
                      <a:fillRect/>
                    </a:stretch>
                  </pic:blipFill>
                  <pic:spPr>
                    <a:xfrm>
                      <a:off x="0" y="0"/>
                      <a:ext cx="3877216" cy="733527"/>
                    </a:xfrm>
                    <a:prstGeom prst="rect">
                      <a:avLst/>
                    </a:prstGeom>
                  </pic:spPr>
                </pic:pic>
              </a:graphicData>
            </a:graphic>
          </wp:inline>
        </w:drawing>
      </w:r>
    </w:p>
    <w:p w14:paraId="007FA37A" w14:textId="7613F921" w:rsidR="0060082D" w:rsidRPr="00011C10" w:rsidRDefault="0060082D" w:rsidP="00011C10">
      <w:pPr>
        <w:jc w:val="both"/>
        <w:rPr>
          <w:rFonts w:ascii="Calibri" w:hAnsi="Calibri" w:cs="Calibri"/>
          <w:noProof/>
        </w:rPr>
      </w:pPr>
      <w:r>
        <w:rPr>
          <w:rFonts w:ascii="Calibri" w:hAnsi="Calibri" w:cs="Calibri"/>
          <w:noProof/>
        </w:rPr>
        <w:t>Avec ce tableau, on va pouvoir décider de combien de vecteurs propres on veut garder pour expliquer l’inertie</w:t>
      </w:r>
      <w:r w:rsidR="00C2554D">
        <w:rPr>
          <w:rFonts w:ascii="Calibri" w:hAnsi="Calibri" w:cs="Calibri"/>
          <w:noProof/>
        </w:rPr>
        <w:t xml:space="preserve"> en regardant le pourcentage de ces vecteurs cumulées. Une fois choisi on peut effectuer la méthode suivante en précisant les vecteurs(dimensions) que l’on veut.</w:t>
      </w:r>
    </w:p>
    <w:p w14:paraId="2507D24B" w14:textId="178C9246" w:rsidR="002821CF" w:rsidRDefault="00271FD4" w:rsidP="00011C10">
      <w:pPr>
        <w:jc w:val="both"/>
        <w:rPr>
          <w:rFonts w:ascii="Calibri" w:hAnsi="Calibri" w:cs="Calibri"/>
          <w:noProof/>
        </w:rPr>
      </w:pPr>
      <w:r>
        <w:rPr>
          <w:rFonts w:ascii="Calibri" w:hAnsi="Calibri" w:cs="Calibri"/>
          <w:noProof/>
        </w:rPr>
        <w:t xml:space="preserve"> </w:t>
      </w:r>
      <w:r w:rsidRPr="007F767C">
        <w:rPr>
          <w:rFonts w:ascii="Calibri" w:hAnsi="Calibri" w:cs="Calibri"/>
          <w:noProof/>
          <w:highlight w:val="yellow"/>
        </w:rPr>
        <w:t>Acm$cos2</w:t>
      </w:r>
      <w:r>
        <w:rPr>
          <w:rFonts w:ascii="Calibri" w:hAnsi="Calibri" w:cs="Calibri"/>
          <w:noProof/>
        </w:rPr>
        <w:t xml:space="preserve">() =&gt; </w:t>
      </w:r>
      <w:r w:rsidR="002821CF" w:rsidRPr="00011C10">
        <w:rPr>
          <w:rFonts w:ascii="Calibri" w:hAnsi="Calibri" w:cs="Calibri"/>
          <w:noProof/>
        </w:rPr>
        <w:t xml:space="preserve">Pour savoir si une variable </w:t>
      </w:r>
      <w:r>
        <w:rPr>
          <w:rFonts w:ascii="Calibri" w:hAnsi="Calibri" w:cs="Calibri"/>
          <w:noProof/>
        </w:rPr>
        <w:t>est</w:t>
      </w:r>
      <w:r w:rsidR="002821CF" w:rsidRPr="00011C10">
        <w:rPr>
          <w:rFonts w:ascii="Calibri" w:hAnsi="Calibri" w:cs="Calibri"/>
          <w:noProof/>
        </w:rPr>
        <w:t xml:space="preserve"> bien projetée ou non, on va regarder les cos², ils représentent la qualité de la représentation des points et des variables sur les dimensions. </w:t>
      </w:r>
      <w:r w:rsidR="00011C10" w:rsidRPr="00011C10">
        <w:rPr>
          <w:rFonts w:ascii="Calibri" w:hAnsi="Calibri" w:cs="Calibri"/>
          <w:noProof/>
        </w:rPr>
        <w:t>Les cos² proches de 1 indiquent une bonne représentation, tandis que ceux proches de 0 indiquent une mauvaise représentation.</w:t>
      </w:r>
    </w:p>
    <w:p w14:paraId="490EF268" w14:textId="4F085270" w:rsidR="00271FD4" w:rsidRDefault="00271FD4" w:rsidP="00011C10">
      <w:pPr>
        <w:jc w:val="both"/>
        <w:rPr>
          <w:rFonts w:ascii="Calibri" w:hAnsi="Calibri" w:cs="Calibri"/>
          <w:noProof/>
        </w:rPr>
      </w:pPr>
      <w:r>
        <w:rPr>
          <w:rFonts w:ascii="Calibri" w:hAnsi="Calibri" w:cs="Calibri"/>
          <w:noProof/>
        </w:rPr>
        <w:t>Cosinus grand = quand l’angle formé entre la variable et l’axe est consideré petit, donc qu’ils sont proches.</w:t>
      </w:r>
    </w:p>
    <w:p w14:paraId="340DA76A" w14:textId="751A7877" w:rsidR="007F767C" w:rsidRDefault="001732D1" w:rsidP="00011C10">
      <w:pPr>
        <w:jc w:val="both"/>
        <w:rPr>
          <w:rFonts w:ascii="Calibri" w:hAnsi="Calibri" w:cs="Calibri"/>
          <w:noProof/>
        </w:rPr>
      </w:pPr>
      <w:r w:rsidRPr="007F767C">
        <w:rPr>
          <w:rFonts w:ascii="Calibri" w:hAnsi="Calibri" w:cs="Calibri"/>
          <w:b/>
          <w:bCs/>
          <w:noProof/>
        </w:rPr>
        <w:drawing>
          <wp:inline distT="0" distB="0" distL="0" distR="0" wp14:anchorId="138C693D" wp14:editId="0CAE1451">
            <wp:extent cx="1714739" cy="1648055"/>
            <wp:effectExtent l="0" t="0" r="0" b="9525"/>
            <wp:docPr id="469611712"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1712" name="Image 1" descr="Une image contenant texte, Police, document, capture d’écran&#10;&#10;Description générée automatiquement"/>
                    <pic:cNvPicPr/>
                  </pic:nvPicPr>
                  <pic:blipFill>
                    <a:blip r:embed="rId17"/>
                    <a:stretch>
                      <a:fillRect/>
                    </a:stretch>
                  </pic:blipFill>
                  <pic:spPr>
                    <a:xfrm>
                      <a:off x="0" y="0"/>
                      <a:ext cx="1714739" cy="1648055"/>
                    </a:xfrm>
                    <a:prstGeom prst="rect">
                      <a:avLst/>
                    </a:prstGeom>
                  </pic:spPr>
                </pic:pic>
              </a:graphicData>
            </a:graphic>
          </wp:inline>
        </w:drawing>
      </w:r>
    </w:p>
    <w:p w14:paraId="097BF54F" w14:textId="1A934CEC" w:rsidR="001732D1" w:rsidRPr="001732D1" w:rsidRDefault="001732D1" w:rsidP="00011C10">
      <w:pPr>
        <w:jc w:val="both"/>
        <w:rPr>
          <w:rFonts w:ascii="Calibri" w:hAnsi="Calibri" w:cs="Calibri"/>
          <w:noProof/>
          <w:u w:val="single"/>
        </w:rPr>
      </w:pPr>
      <w:r w:rsidRPr="001732D1">
        <w:rPr>
          <w:rFonts w:ascii="Calibri" w:hAnsi="Calibri" w:cs="Calibri"/>
          <w:noProof/>
          <w:u w:val="single"/>
        </w:rPr>
        <w:t>Et les méthodes pour afficher les représentation des variables et individus :</w:t>
      </w:r>
    </w:p>
    <w:p w14:paraId="65D8F1D5" w14:textId="7CE9C014" w:rsidR="007F767C" w:rsidRPr="00011C10" w:rsidRDefault="007F767C" w:rsidP="00011C10">
      <w:pPr>
        <w:jc w:val="both"/>
        <w:rPr>
          <w:rFonts w:ascii="Calibri" w:hAnsi="Calibri" w:cs="Calibri"/>
          <w:noProof/>
        </w:rPr>
      </w:pPr>
      <w:r w:rsidRPr="007F767C">
        <w:rPr>
          <w:rFonts w:ascii="Calibri" w:hAnsi="Calibri" w:cs="Calibri"/>
          <w:noProof/>
        </w:rPr>
        <w:drawing>
          <wp:inline distT="0" distB="0" distL="0" distR="0" wp14:anchorId="1C981E6F" wp14:editId="12D43D00">
            <wp:extent cx="4505954" cy="581106"/>
            <wp:effectExtent l="0" t="0" r="9525" b="9525"/>
            <wp:docPr id="2103527340" name="Image 1" descr="Une image contenant texte, Police, calligraphi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340" name="Image 1" descr="Une image contenant texte, Police, calligraphie, typographie&#10;&#10;Description générée automatiquement"/>
                    <pic:cNvPicPr/>
                  </pic:nvPicPr>
                  <pic:blipFill>
                    <a:blip r:embed="rId18"/>
                    <a:stretch>
                      <a:fillRect/>
                    </a:stretch>
                  </pic:blipFill>
                  <pic:spPr>
                    <a:xfrm>
                      <a:off x="0" y="0"/>
                      <a:ext cx="4505954" cy="581106"/>
                    </a:xfrm>
                    <a:prstGeom prst="rect">
                      <a:avLst/>
                    </a:prstGeom>
                  </pic:spPr>
                </pic:pic>
              </a:graphicData>
            </a:graphic>
          </wp:inline>
        </w:drawing>
      </w:r>
    </w:p>
    <w:p w14:paraId="0C434579" w14:textId="77C64A9C" w:rsidR="0067769A" w:rsidRPr="00616263" w:rsidRDefault="0067769A" w:rsidP="00616263">
      <w:pPr>
        <w:jc w:val="both"/>
        <w:rPr>
          <w:rFonts w:ascii="Calibri" w:hAnsi="Calibri" w:cs="Calibri"/>
          <w:b/>
          <w:bCs/>
        </w:rPr>
      </w:pPr>
    </w:p>
    <w:p w14:paraId="055C83D8" w14:textId="77777777" w:rsidR="00616263" w:rsidRDefault="00616263">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9351B12"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ACP/ACM:</w:t>
      </w:r>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Contenu des nuages de points :</w:t>
      </w:r>
    </w:p>
    <w:p w14:paraId="38B4756A"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(Analyse en Composantes Principales) :</w:t>
      </w:r>
    </w:p>
    <w:p w14:paraId="7E09362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ACP représentent la projection des individus et/ou des variables dans un nouvel espace, appelé espace des composantes principales.</w:t>
      </w:r>
    </w:p>
    <w:p w14:paraId="426F5D6B"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individus sont projetés sur les axes principaux qui maximisent la variance des données.</w:t>
      </w:r>
    </w:p>
    <w:p w14:paraId="455FB76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variables sont projetées sur les mêmes axes, indiquant leur contribution à la variance totale des données.</w:t>
      </w:r>
    </w:p>
    <w:p w14:paraId="040BA29E"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(Analyse en Correspondances Multiples) :</w:t>
      </w:r>
    </w:p>
    <w:p w14:paraId="4D6A43B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ACM représentent la projection des lignes et des colonnes d'un tableau de contingence dans un nouvel espace.</w:t>
      </w:r>
    </w:p>
    <w:p w14:paraId="00B4A5C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lignes (modalités des variables qualitatives) et les colonnes (modalités des individus) sont projetées sur des plans factoriels.</w:t>
      </w:r>
    </w:p>
    <w:p w14:paraId="2D48F5D9"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Principe directeur de la projection :</w:t>
      </w:r>
    </w:p>
    <w:p w14:paraId="630C59E7"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6BE1D09D"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de maximiser la variance des données dans les premières composantes principales.</w:t>
      </w:r>
    </w:p>
    <w:p w14:paraId="510D098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premières composantes principales expliquent la majeure partie de la variance, permettant ainsi une réduction de dimension.</w:t>
      </w:r>
    </w:p>
    <w:p w14:paraId="7C3348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67122C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d'analyser les associations entre les modalités des variables qualitatives.</w:t>
      </w:r>
    </w:p>
    <w:p w14:paraId="4D5002D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plans factoriels révèlent des associations entre les lignes et les colonnes du tableau de contingence.</w:t>
      </w:r>
    </w:p>
    <w:p w14:paraId="11899DB8"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Graphiques résultants :</w:t>
      </w:r>
    </w:p>
    <w:p w14:paraId="67744461"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72702157" w14:textId="0FFB2B63"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individus, des cercles de corrélation des variables, etc.</w:t>
      </w:r>
    </w:p>
    <w:p w14:paraId="52BBFA38"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permettent de visualiser la structure des données dans l'espace des composantes principales.</w:t>
      </w:r>
    </w:p>
    <w:p w14:paraId="107B1AAD"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DBB1AA4"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lignes et des colonnes dans les plans factoriels.</w:t>
      </w:r>
    </w:p>
    <w:p w14:paraId="6DF9DD7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mettent en évidence les associations entre les modalités des variables qualitatives.</w:t>
      </w:r>
    </w:p>
    <w:p w14:paraId="25B220E8" w14:textId="31BC3A33"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Données après utilisation de R :</w:t>
      </w:r>
    </w:p>
    <w:p w14:paraId="3DA535BB" w14:textId="7323B636"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ACP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060B0B6C"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valeurs propres : indiquent la variance expliquée par chaque composante principale.</w:t>
      </w:r>
    </w:p>
    <w:p w14:paraId="70C1E275"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(carrés des cosinus) : mesurent la qualité de la représentation des individus et des variables dans l'espace des composantes principales.</w:t>
      </w:r>
    </w:p>
    <w:p w14:paraId="591993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ACM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453C45AE"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lastRenderedPageBreak/>
        <w:t>Les valeurs propres : indiquent la variance expliquée par chaque axe factoriel.</w:t>
      </w:r>
    </w:p>
    <w:p w14:paraId="3449F62F"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 mesurent la qualité de la représentation des lignes et des colonnes dans les plans factoriels.</w:t>
      </w:r>
    </w:p>
    <w:p w14:paraId="147637F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HCPC:</w:t>
      </w:r>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19"/>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on a plusieurs groupes de + en + grands si on part de tout en bas et l’inverse si on part du groupe le plus haut(</w:t>
      </w:r>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20"/>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21"/>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Notre algorithme dépends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71A3EF0" w:rsidR="00B41962" w:rsidRDefault="00B41962" w:rsidP="00B41962">
      <w:pPr>
        <w:pStyle w:val="Paragraphedeliste"/>
        <w:numPr>
          <w:ilvl w:val="0"/>
          <w:numId w:val="8"/>
        </w:numPr>
      </w:pPr>
      <w:r>
        <w:t xml:space="preserve">Le choix de comment les </w:t>
      </w:r>
      <w:r w:rsidR="00CE348C">
        <w:t>rassembler</w:t>
      </w:r>
      <w:r>
        <w:t xml:space="preserve"> (saut min, saut max, moyenne, Ward)</w:t>
      </w:r>
    </w:p>
    <w:p w14:paraId="7C8CB704" w14:textId="1756F45E" w:rsidR="00CE348C" w:rsidRDefault="00B41962" w:rsidP="00B41962">
      <w:r>
        <w:t>Donc on connait plusieurs moyens pour regrouper</w:t>
      </w:r>
      <w:r w:rsidR="00DD7AF4">
        <w:t xml:space="preserve">, la méthode </w:t>
      </w:r>
      <w:r w:rsidR="00DD7AF4" w:rsidRPr="00D62ECD">
        <w:rPr>
          <w:highlight w:val="yellow"/>
        </w:rPr>
        <w:t>du saut minimal</w:t>
      </w:r>
      <w:r w:rsidR="00DD7AF4">
        <w:t xml:space="preserve"> est de regrouper chaque points</w:t>
      </w:r>
      <w:r w:rsidR="005E2C24">
        <w:t xml:space="preserve"> ayant la distance la plus petite entre eux jusqu’à ce qu’il ne reste qu’une seule classe(groupe)</w:t>
      </w:r>
      <w:r w:rsidR="00CE348C">
        <w:t>, utile lorsqu’on l’utilise sur des groupes très distincts</w:t>
      </w:r>
      <w:r w:rsidR="00D62ECD">
        <w:t>(Ward aura les mêmes résultats que celle-ci)</w:t>
      </w:r>
      <w:r w:rsidR="00CE348C">
        <w:t>.</w:t>
      </w:r>
    </w:p>
    <w:p w14:paraId="7862C58A" w14:textId="72AD3FBF" w:rsidR="00B41962" w:rsidRDefault="00CE348C" w:rsidP="00B41962">
      <w:r>
        <w:t>D</w:t>
      </w:r>
      <w:r w:rsidR="00B41962">
        <w:t xml:space="preserve">ans ces moyens </w:t>
      </w:r>
      <w:r w:rsidR="005E2C24">
        <w:t>on a vu</w:t>
      </w:r>
      <w:r w:rsidR="00DD7AF4">
        <w:t xml:space="preserve"> aussi</w:t>
      </w:r>
      <w:r w:rsidR="00B41962">
        <w:t xml:space="preserve"> la distance de </w:t>
      </w:r>
      <w:r w:rsidR="00B41962" w:rsidRPr="00D62ECD">
        <w:rPr>
          <w:highlight w:val="yellow"/>
        </w:rPr>
        <w:t>Ward</w:t>
      </w:r>
      <w:r w:rsidR="00B41962">
        <w:t xml:space="preserve"> qui est plus efficace que celle du saut minimal.</w:t>
      </w:r>
      <w:r>
        <w:t xml:space="preserve"> Elle permet de faire </w:t>
      </w:r>
      <w:r w:rsidRPr="00D62ECD">
        <w:rPr>
          <w:highlight w:val="yellow"/>
        </w:rPr>
        <w:t>des agrégations entre groupes en limitant la perte d’inertie intra-classe et minimiser l’augmentation de l’inertie inter-classe</w:t>
      </w:r>
      <w:r>
        <w:t>. Elle est intéressante lorsque l’on doit travailler avec des groupes qui se confondent étroitement.</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2"/>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r w:rsidR="006061F7" w:rsidRPr="006061F7">
        <w:rPr>
          <w:rFonts w:ascii="Calibri" w:hAnsi="Calibri" w:cs="Calibri"/>
          <w:b/>
          <w:bCs/>
          <w:sz w:val="24"/>
          <w:szCs w:val="24"/>
          <w:highlight w:val="yellow"/>
        </w:rPr>
        <w:t>CAH:</w:t>
      </w:r>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r w:rsidRPr="006061F7">
        <w:rPr>
          <w:rFonts w:ascii="Calibri" w:hAnsi="Calibri" w:cs="Calibri"/>
          <w:b/>
          <w:bCs/>
          <w:highlight w:val="yellow"/>
        </w:rPr>
        <w:t>HCPC:</w:t>
      </w:r>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w:t>
      </w:r>
      <w:proofErr w:type="spellStart"/>
      <w:r w:rsidRPr="009E2C35">
        <w:rPr>
          <w:rFonts w:ascii="Calibri" w:hAnsi="Calibri" w:cs="Calibri"/>
          <w:b/>
          <w:bCs/>
        </w:rPr>
        <w:t>data.clust</w:t>
      </w:r>
      <w:proofErr w:type="spellEnd"/>
      <w:r w:rsidRPr="009E2C35">
        <w:rPr>
          <w:rFonts w:ascii="Calibri" w:hAnsi="Calibri" w:cs="Calibri"/>
          <w:b/>
          <w:bCs/>
        </w:rPr>
        <w:t>", "$</w:t>
      </w:r>
      <w:proofErr w:type="spellStart"/>
      <w:r w:rsidRPr="009E2C35">
        <w:rPr>
          <w:rFonts w:ascii="Calibri" w:hAnsi="Calibri" w:cs="Calibri"/>
          <w:b/>
          <w:bCs/>
        </w:rPr>
        <w:t>desc.var</w:t>
      </w:r>
      <w:proofErr w:type="spellEnd"/>
      <w:r w:rsidRPr="009E2C35">
        <w:rPr>
          <w:rFonts w:ascii="Calibri" w:hAnsi="Calibri" w:cs="Calibri"/>
          <w:b/>
          <w:bCs/>
        </w:rPr>
        <w:t>" et "$</w:t>
      </w:r>
      <w:proofErr w:type="spellStart"/>
      <w:r w:rsidRPr="009E2C35">
        <w:rPr>
          <w:rFonts w:ascii="Calibri" w:hAnsi="Calibri" w:cs="Calibri"/>
          <w:b/>
          <w:bCs/>
        </w:rPr>
        <w:t>desc.ind</w:t>
      </w:r>
      <w:proofErr w:type="spellEnd"/>
      <w:r w:rsidRPr="009E2C35">
        <w:rPr>
          <w:rFonts w:ascii="Calibri" w:hAnsi="Calibri" w:cs="Calibri"/>
          <w:b/>
          <w:bCs/>
        </w:rPr>
        <w:t>"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 xml:space="preserve">Expliquer le principe de la méthode de classification/partitionnement des </w:t>
      </w:r>
      <w:proofErr w:type="spellStart"/>
      <w:r w:rsidRPr="009E2C35">
        <w:rPr>
          <w:rFonts w:ascii="Calibri" w:hAnsi="Calibri" w:cs="Calibri"/>
          <w:b/>
          <w:bCs/>
        </w:rPr>
        <w:t>Kmeans</w:t>
      </w:r>
      <w:proofErr w:type="spellEnd"/>
      <w:r w:rsidRPr="009E2C35">
        <w:rPr>
          <w:rFonts w:ascii="Calibri" w:hAnsi="Calibri" w:cs="Calibri"/>
          <w:b/>
          <w:bCs/>
        </w:rPr>
        <w:t>. Quel intérêt a-t-on à appliquer la méthode des K-</w:t>
      </w:r>
      <w:proofErr w:type="spellStart"/>
      <w:r w:rsidRPr="009E2C35">
        <w:rPr>
          <w:rFonts w:ascii="Calibri" w:hAnsi="Calibri" w:cs="Calibri"/>
          <w:b/>
          <w:bCs/>
        </w:rPr>
        <w:t>means</w:t>
      </w:r>
      <w:proofErr w:type="spellEnd"/>
      <w:r w:rsidRPr="009E2C35">
        <w:rPr>
          <w:rFonts w:ascii="Calibri" w:hAnsi="Calibri" w:cs="Calibri"/>
          <w:b/>
          <w:bCs/>
        </w:rPr>
        <w:t xml:space="preserve"> sur les résultats d'une HCPC basée sur une ACP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3"/>
                    <a:stretch>
                      <a:fillRect/>
                    </a:stretch>
                  </pic:blipFill>
                  <pic:spPr>
                    <a:xfrm>
                      <a:off x="0" y="0"/>
                      <a:ext cx="5041298" cy="3493678"/>
                    </a:xfrm>
                    <a:prstGeom prst="rect">
                      <a:avLst/>
                    </a:prstGeom>
                  </pic:spPr>
                </pic:pic>
              </a:graphicData>
            </a:graphic>
          </wp:inline>
        </w:drawing>
      </w:r>
    </w:p>
    <w:p w14:paraId="7E648D33" w14:textId="10CFFE84" w:rsidR="00D62ECD" w:rsidRDefault="00D62ECD" w:rsidP="009E79F1">
      <w:pPr>
        <w:jc w:val="both"/>
        <w:rPr>
          <w:rFonts w:ascii="Calibri" w:hAnsi="Calibri" w:cs="Calibri"/>
          <w:b/>
          <w:bCs/>
        </w:rPr>
      </w:pPr>
      <w:r>
        <w:rPr>
          <w:rFonts w:ascii="Calibri" w:hAnsi="Calibri" w:cs="Calibri"/>
          <w:b/>
          <w:bCs/>
        </w:rPr>
        <w:t>= La matrice des dissimilarités.</w:t>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des individus proche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7F49C9D1"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r w:rsidR="009A2D5D">
        <w:rPr>
          <w:rFonts w:ascii="Calibri" w:hAnsi="Calibri" w:cs="Calibri"/>
        </w:rPr>
        <w:t>là</w:t>
      </w:r>
      <w:r>
        <w:rPr>
          <w:rFonts w:ascii="Calibri" w:hAnsi="Calibri" w:cs="Calibri"/>
        </w:rPr>
        <w:t xml:space="preserve"> c’est quand on </w:t>
      </w:r>
      <w:r w:rsidR="009A2D5D">
        <w:rPr>
          <w:rFonts w:ascii="Calibri" w:hAnsi="Calibri" w:cs="Calibri"/>
        </w:rPr>
        <w:t>a</w:t>
      </w:r>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lastRenderedPageBreak/>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4"/>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6"/>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 xml:space="preserve">On appelle donc la fonction </w:t>
      </w:r>
      <w:r w:rsidRPr="009A2D5D">
        <w:rPr>
          <w:highlight w:val="yellow"/>
        </w:rPr>
        <w:t>HCPC</w:t>
      </w:r>
      <w:r>
        <w:t>() à qui on file les résultats et qui nous construit un dendrogramme basé sur les données projetées amenées par l’ACP. Mais ce n’est pas tout… HCPC()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Bref, on clique sur le dessins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On obtient également un autre dessin à dimensions qui permet de voir les groupement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w:t>
      </w:r>
      <w:proofErr w:type="spellStart"/>
      <w:r>
        <w:t>data.clust</w:t>
      </w:r>
      <w:proofErr w:type="spellEnd"/>
      <w:r>
        <w:t xml:space="preserve"> : qui permet de nous indiquer à quel cluster (à quel groupe) appartiennent chacun de nos individus. </w:t>
      </w:r>
    </w:p>
    <w:p w14:paraId="097920C5" w14:textId="22B865C3" w:rsidR="00523836" w:rsidRDefault="00523836" w:rsidP="009E79F1">
      <w:pPr>
        <w:jc w:val="both"/>
      </w:pPr>
      <w:r>
        <w:lastRenderedPageBreak/>
        <w:t>$</w:t>
      </w:r>
      <w:proofErr w:type="spellStart"/>
      <w:r>
        <w:t>dest.var</w:t>
      </w:r>
      <w:proofErr w:type="spellEnd"/>
      <w:r>
        <w:t xml:space="preserve"> : qui nous sort toute une série d’</w:t>
      </w:r>
      <w:r w:rsidR="00D31F25">
        <w:t>Anova</w:t>
      </w:r>
      <w:r>
        <w:t>.</w:t>
      </w:r>
    </w:p>
    <w:p w14:paraId="2E5C0588" w14:textId="59304512" w:rsidR="00523836" w:rsidRDefault="00523836" w:rsidP="009E79F1">
      <w:pPr>
        <w:jc w:val="both"/>
      </w:pPr>
      <w:r>
        <w:t>$</w:t>
      </w:r>
      <w:proofErr w:type="spellStart"/>
      <w:r>
        <w:t>desc.ind</w:t>
      </w:r>
      <w:proofErr w:type="spellEnd"/>
      <w:r>
        <w:t xml:space="preserve">: </w:t>
      </w:r>
    </w:p>
    <w:p w14:paraId="662F0394" w14:textId="623B03F7" w:rsidR="00675F39" w:rsidRDefault="00675F39" w:rsidP="00675F39">
      <w:pPr>
        <w:pStyle w:val="Paragraphedeliste"/>
        <w:numPr>
          <w:ilvl w:val="0"/>
          <w:numId w:val="5"/>
        </w:numPr>
        <w:jc w:val="both"/>
      </w:pPr>
      <w:r>
        <w:t>$</w:t>
      </w:r>
      <w:proofErr w:type="spellStart"/>
      <w:r>
        <w:t>desc.ind$para</w:t>
      </w:r>
      <w:proofErr w:type="spellEnd"/>
      <w:r>
        <w:t xml:space="preserve">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w:t>
      </w:r>
      <w:proofErr w:type="spellStart"/>
      <w:r>
        <w:t>desc.ind$dist</w:t>
      </w:r>
      <w:proofErr w:type="spellEnd"/>
      <w:r>
        <w:t xml:space="preserve">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r w:rsidRPr="0021412C">
        <w:t>FDMA().</w:t>
      </w:r>
    </w:p>
    <w:p w14:paraId="08A07081" w14:textId="7B371838" w:rsidR="00135B1B" w:rsidRPr="00387BE6" w:rsidRDefault="00387BE6" w:rsidP="009E79F1">
      <w:pPr>
        <w:jc w:val="both"/>
        <w:rPr>
          <w:rFonts w:ascii="Calibri" w:hAnsi="Calibri" w:cs="Calibri"/>
          <w:b/>
          <w:bCs/>
        </w:rPr>
      </w:pPr>
      <w:proofErr w:type="spellStart"/>
      <w:r w:rsidRPr="00387BE6">
        <w:rPr>
          <w:rFonts w:ascii="Calibri" w:hAnsi="Calibri" w:cs="Calibri"/>
          <w:b/>
          <w:bCs/>
          <w:highlight w:val="yellow"/>
        </w:rPr>
        <w:t>Kmeans</w:t>
      </w:r>
      <w:proofErr w:type="spellEnd"/>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29"/>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r w:rsidR="006061F7" w:rsidRPr="006061F7">
        <w:rPr>
          <w:rFonts w:ascii="Calibri" w:hAnsi="Calibri" w:cs="Calibri"/>
          <w:b/>
          <w:bCs/>
          <w:sz w:val="24"/>
          <w:szCs w:val="24"/>
          <w:highlight w:val="yellow"/>
        </w:rPr>
        <w:t>CAH:</w:t>
      </w:r>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21412C" w:rsidRDefault="002E30C0" w:rsidP="002E30C0">
      <w:pPr>
        <w:rPr>
          <w:rFonts w:ascii="Calibri" w:hAnsi="Calibri" w:cs="Calibri"/>
          <w:u w:val="single"/>
        </w:rPr>
      </w:pPr>
      <w:r w:rsidRPr="0021412C">
        <w:rPr>
          <w:rFonts w:ascii="Calibri" w:hAnsi="Calibri" w:cs="Calibri"/>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 xml:space="preserve">En </w:t>
      </w:r>
      <w:r w:rsidRPr="0021412C">
        <w:rPr>
          <w:rFonts w:ascii="Calibri" w:hAnsi="Calibri" w:cs="Calibri"/>
          <w:highlight w:val="yellow"/>
        </w:rPr>
        <w:t>Classification Ascendante Hiérarchique</w:t>
      </w:r>
      <w:r w:rsidRPr="00A24174">
        <w:rPr>
          <w:rFonts w:ascii="Calibri" w:hAnsi="Calibri" w:cs="Calibri"/>
        </w:rPr>
        <w:t xml:space="preserv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21412C" w:rsidRDefault="00A24174" w:rsidP="00A24174">
      <w:pPr>
        <w:numPr>
          <w:ilvl w:val="0"/>
          <w:numId w:val="6"/>
        </w:numPr>
        <w:rPr>
          <w:rFonts w:ascii="Calibri" w:hAnsi="Calibri" w:cs="Calibri"/>
          <w:highlight w:val="yellow"/>
        </w:rPr>
      </w:pPr>
      <w:r w:rsidRPr="0021412C">
        <w:rPr>
          <w:rFonts w:ascii="Calibri" w:hAnsi="Calibri" w:cs="Calibri"/>
          <w:highlight w:val="yellow"/>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64206D6C"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C (du premier groupe) et D (du deuxième groupe) ont la distance minimale.</w:t>
      </w:r>
    </w:p>
    <w:p w14:paraId="2F9B91BE" w14:textId="77777777" w:rsidR="00A24174" w:rsidRPr="0021412C" w:rsidRDefault="00A24174" w:rsidP="00A24174">
      <w:pPr>
        <w:numPr>
          <w:ilvl w:val="0"/>
          <w:numId w:val="6"/>
        </w:numPr>
        <w:rPr>
          <w:rFonts w:ascii="Calibri" w:hAnsi="Calibri" w:cs="Calibri"/>
        </w:rPr>
      </w:pPr>
      <w:r w:rsidRPr="0021412C">
        <w:rPr>
          <w:rFonts w:ascii="Calibri" w:hAnsi="Calibri" w:cs="Calibri"/>
          <w:highlight w:val="yellow"/>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21412C" w:rsidRDefault="00A24174" w:rsidP="00A24174">
      <w:pPr>
        <w:numPr>
          <w:ilvl w:val="0"/>
          <w:numId w:val="6"/>
        </w:numPr>
        <w:rPr>
          <w:rFonts w:ascii="Calibri" w:hAnsi="Calibri" w:cs="Calibri"/>
          <w:highlight w:val="yellow"/>
        </w:rPr>
      </w:pPr>
      <w:r w:rsidRPr="0021412C">
        <w:rPr>
          <w:rFonts w:ascii="Calibri" w:hAnsi="Calibri" w:cs="Calibri"/>
          <w:highlight w:val="yellow"/>
        </w:rPr>
        <w:t>Critère de la distance moyenne (</w:t>
      </w:r>
      <w:proofErr w:type="spellStart"/>
      <w:r w:rsidRPr="0021412C">
        <w:rPr>
          <w:rFonts w:ascii="Calibri" w:hAnsi="Calibri" w:cs="Calibri"/>
          <w:highlight w:val="yellow"/>
        </w:rPr>
        <w:t>Average</w:t>
      </w:r>
      <w:proofErr w:type="spellEnd"/>
      <w:r w:rsidRPr="0021412C">
        <w:rPr>
          <w:rFonts w:ascii="Calibri" w:hAnsi="Calibri" w:cs="Calibri"/>
          <w:highlight w:val="yellow"/>
        </w:rPr>
        <w:t xml:space="preserv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21412C" w:rsidRDefault="00A24174" w:rsidP="00A24174">
      <w:pPr>
        <w:numPr>
          <w:ilvl w:val="0"/>
          <w:numId w:val="6"/>
        </w:numPr>
        <w:rPr>
          <w:rFonts w:ascii="Calibri" w:hAnsi="Calibri" w:cs="Calibri"/>
        </w:rPr>
      </w:pPr>
      <w:r w:rsidRPr="0021412C">
        <w:rPr>
          <w:rFonts w:ascii="Calibri" w:hAnsi="Calibri" w:cs="Calibri"/>
        </w:rPr>
        <w:t>Critère de Ward :</w:t>
      </w:r>
    </w:p>
    <w:p w14:paraId="228A0667" w14:textId="7CC03EFC" w:rsidR="00A24174" w:rsidRPr="009A2D5D" w:rsidRDefault="00A24174" w:rsidP="009A2D5D">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r w:rsidR="009A2D5D">
        <w:rPr>
          <w:rFonts w:ascii="Calibri" w:hAnsi="Calibri" w:cs="Calibri"/>
        </w:rPr>
        <w:t xml:space="preserve"> </w:t>
      </w:r>
      <w:r w:rsidR="009A2D5D" w:rsidRPr="00A24174">
        <w:rPr>
          <w:rFonts w:ascii="Calibri" w:hAnsi="Calibri" w:cs="Calibri"/>
        </w:rPr>
        <w:t>Ward vise à minimiser la variance globale après la fusion de deux groupes. Si la variance intra-groupe est plus faible après la fusion, alors c'est un bon candidat pour l'agrégation.</w:t>
      </w:r>
    </w:p>
    <w:p w14:paraId="130AD248" w14:textId="77777777" w:rsidR="00EF532C" w:rsidRDefault="00A24174" w:rsidP="00EF532C">
      <w:pPr>
        <w:numPr>
          <w:ilvl w:val="1"/>
          <w:numId w:val="6"/>
        </w:numPr>
        <w:jc w:val="both"/>
        <w:rPr>
          <w:rFonts w:ascii="Calibri" w:hAnsi="Calibri" w:cs="Calibri"/>
        </w:rPr>
      </w:pPr>
      <w:r w:rsidRPr="00A24174">
        <w:rPr>
          <w:rFonts w:ascii="Calibri" w:hAnsi="Calibri" w:cs="Calibri"/>
          <w:b/>
          <w:bCs/>
        </w:rPr>
        <w:t>Exemple :</w:t>
      </w:r>
    </w:p>
    <w:p w14:paraId="59F0CBE0" w14:textId="6CCD177C" w:rsidR="00EF532C" w:rsidRPr="00EF532C" w:rsidRDefault="00EF532C" w:rsidP="00EF532C">
      <w:pPr>
        <w:ind w:left="1440"/>
        <w:jc w:val="both"/>
        <w:rPr>
          <w:rFonts w:ascii="Calibri" w:hAnsi="Calibri" w:cs="Calibri"/>
        </w:rPr>
      </w:pPr>
      <w:r w:rsidRPr="00EF532C">
        <w:rPr>
          <w:rFonts w:ascii="Calibri" w:hAnsi="Calibri" w:cs="Calibri"/>
        </w:rPr>
        <w:t>Valeurs initiales :</w:t>
      </w:r>
    </w:p>
    <w:p w14:paraId="1A9BD46E" w14:textId="681615D5" w:rsidR="00EF532C" w:rsidRPr="00EF532C" w:rsidRDefault="00EF532C" w:rsidP="00EF532C">
      <w:pPr>
        <w:numPr>
          <w:ilvl w:val="1"/>
          <w:numId w:val="15"/>
        </w:numPr>
        <w:jc w:val="both"/>
        <w:rPr>
          <w:rFonts w:ascii="Calibri" w:hAnsi="Calibri" w:cs="Calibri"/>
        </w:rPr>
      </w:pPr>
      <w:r w:rsidRPr="00EF532C">
        <w:rPr>
          <w:rFonts w:ascii="Calibri" w:hAnsi="Calibri" w:cs="Calibri"/>
        </w:rPr>
        <w:t>A: 3</w:t>
      </w:r>
      <w:r>
        <w:rPr>
          <w:rFonts w:ascii="Calibri" w:hAnsi="Calibri" w:cs="Calibri"/>
        </w:rPr>
        <w:t xml:space="preserve"> -- </w:t>
      </w:r>
      <w:r w:rsidRPr="00EF532C">
        <w:rPr>
          <w:rFonts w:ascii="Calibri" w:hAnsi="Calibri" w:cs="Calibri"/>
        </w:rPr>
        <w:t>B: 7</w:t>
      </w:r>
      <w:r>
        <w:rPr>
          <w:rFonts w:ascii="Calibri" w:hAnsi="Calibri" w:cs="Calibri"/>
        </w:rPr>
        <w:t xml:space="preserve"> -- </w:t>
      </w:r>
      <w:r w:rsidRPr="00EF532C">
        <w:rPr>
          <w:rFonts w:ascii="Calibri" w:hAnsi="Calibri" w:cs="Calibri"/>
        </w:rPr>
        <w:t>C: 11</w:t>
      </w:r>
      <w:r>
        <w:rPr>
          <w:rFonts w:ascii="Calibri" w:hAnsi="Calibri" w:cs="Calibri"/>
        </w:rPr>
        <w:t xml:space="preserve"> =&gt; </w:t>
      </w:r>
      <w:r w:rsidRPr="00EF532C">
        <w:rPr>
          <w:rFonts w:ascii="Calibri" w:hAnsi="Calibri" w:cs="Calibri"/>
        </w:rPr>
        <w:t>La moyenne initiale est (3+7+11)/3 = 7.</w:t>
      </w:r>
    </w:p>
    <w:p w14:paraId="74A831D6" w14:textId="77777777" w:rsidR="00EF532C" w:rsidRDefault="00EF532C" w:rsidP="00EF532C">
      <w:pPr>
        <w:ind w:left="1080"/>
        <w:jc w:val="both"/>
        <w:rPr>
          <w:rFonts w:ascii="Calibri" w:hAnsi="Calibri" w:cs="Calibri"/>
        </w:rPr>
      </w:pPr>
      <w:r w:rsidRPr="00EF532C">
        <w:rPr>
          <w:rFonts w:ascii="Calibri" w:hAnsi="Calibri" w:cs="Calibri"/>
        </w:rPr>
        <w:lastRenderedPageBreak/>
        <w:t>Maintenant, le critère de Ward voudrait minimiser la somme des carrés des écarts à la moyenne. Calculons ces écarts carrés pour chaque point :</w:t>
      </w:r>
    </w:p>
    <w:p w14:paraId="64F9A815" w14:textId="23BBBF57" w:rsidR="00EF532C" w:rsidRPr="00EF532C" w:rsidRDefault="00EF532C" w:rsidP="00EF532C">
      <w:pPr>
        <w:ind w:left="1080"/>
        <w:jc w:val="both"/>
        <w:rPr>
          <w:rFonts w:ascii="Calibri" w:hAnsi="Calibri" w:cs="Calibri"/>
        </w:rPr>
      </w:pPr>
      <w:r w:rsidRPr="00EF532C">
        <w:rPr>
          <w:rFonts w:ascii="Calibri" w:hAnsi="Calibri" w:cs="Calibri"/>
        </w:rPr>
        <w:t>Écarts carrés :</w:t>
      </w:r>
    </w:p>
    <w:p w14:paraId="58B21D7F"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A : (3-7)^2 = 16</w:t>
      </w:r>
    </w:p>
    <w:p w14:paraId="4422723E"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B : (7-7)^2 = 0</w:t>
      </w:r>
    </w:p>
    <w:p w14:paraId="78859DF2"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C : (11-7)^2 = 16</w:t>
      </w:r>
    </w:p>
    <w:p w14:paraId="39093C8F"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est donc 16 + 0 + 16 = 32.</w:t>
      </w:r>
    </w:p>
    <w:p w14:paraId="717E6402" w14:textId="77777777" w:rsidR="00EF532C" w:rsidRDefault="00EF532C" w:rsidP="00EF532C">
      <w:pPr>
        <w:ind w:left="1440"/>
        <w:jc w:val="both"/>
        <w:rPr>
          <w:rFonts w:ascii="Calibri" w:hAnsi="Calibri" w:cs="Calibri"/>
        </w:rPr>
      </w:pPr>
      <w:r w:rsidRPr="00EF532C">
        <w:rPr>
          <w:rFonts w:ascii="Calibri" w:hAnsi="Calibri" w:cs="Calibri"/>
        </w:rPr>
        <w:t>Maintenant, supposons que nous agrégeons les points A et B en un nouveau groupe AB avec une moyenne pondérée (3</w:t>
      </w:r>
      <w:r w:rsidRPr="00EF532C">
        <w:rPr>
          <w:rFonts w:ascii="Calibri" w:hAnsi="Calibri" w:cs="Calibri"/>
          <w:i/>
          <w:iCs/>
        </w:rPr>
        <w:t>1 + 7</w:t>
      </w:r>
      <w:r w:rsidRPr="00EF532C">
        <w:rPr>
          <w:rFonts w:ascii="Calibri" w:hAnsi="Calibri" w:cs="Calibri"/>
        </w:rPr>
        <w:t>1) / (1+1) = 5.</w:t>
      </w:r>
    </w:p>
    <w:p w14:paraId="68AF9555" w14:textId="7D604685" w:rsidR="00EF532C" w:rsidRPr="00EF532C" w:rsidRDefault="00EF532C" w:rsidP="00EF532C">
      <w:pPr>
        <w:ind w:left="372" w:firstLine="708"/>
        <w:jc w:val="both"/>
        <w:rPr>
          <w:rFonts w:ascii="Calibri" w:hAnsi="Calibri" w:cs="Calibri"/>
        </w:rPr>
      </w:pPr>
      <w:r w:rsidRPr="00EF532C">
        <w:rPr>
          <w:rFonts w:ascii="Calibri" w:hAnsi="Calibri" w:cs="Calibri"/>
        </w:rPr>
        <w:t>Nouvelles valeurs :</w:t>
      </w:r>
    </w:p>
    <w:p w14:paraId="3300C428"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AB : 5</w:t>
      </w:r>
    </w:p>
    <w:p w14:paraId="3F720A0C"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C : 11</w:t>
      </w:r>
    </w:p>
    <w:p w14:paraId="7BA4903C" w14:textId="77777777" w:rsidR="00EF532C" w:rsidRDefault="00EF532C" w:rsidP="00EF532C">
      <w:pPr>
        <w:ind w:left="1440"/>
        <w:jc w:val="both"/>
        <w:rPr>
          <w:rFonts w:ascii="Calibri" w:hAnsi="Calibri" w:cs="Calibri"/>
        </w:rPr>
      </w:pPr>
      <w:r w:rsidRPr="00EF532C">
        <w:rPr>
          <w:rFonts w:ascii="Calibri" w:hAnsi="Calibri" w:cs="Calibri"/>
        </w:rPr>
        <w:t>Calculons à nouveau les écarts carrés :</w:t>
      </w:r>
    </w:p>
    <w:p w14:paraId="14DC93DB" w14:textId="70189F4F" w:rsidR="00EF532C" w:rsidRPr="00EF532C" w:rsidRDefault="00EF532C" w:rsidP="00EF532C">
      <w:pPr>
        <w:ind w:left="372" w:firstLine="708"/>
        <w:jc w:val="both"/>
        <w:rPr>
          <w:rFonts w:ascii="Calibri" w:hAnsi="Calibri" w:cs="Calibri"/>
        </w:rPr>
      </w:pPr>
      <w:r w:rsidRPr="00EF532C">
        <w:rPr>
          <w:rFonts w:ascii="Calibri" w:hAnsi="Calibri" w:cs="Calibri"/>
        </w:rPr>
        <w:t>Nouveaux écarts carrés :</w:t>
      </w:r>
    </w:p>
    <w:p w14:paraId="6D20FB2B"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AB : (3-5)^2 = 4</w:t>
      </w:r>
    </w:p>
    <w:p w14:paraId="25508CD2"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C : (11-5)^2 = 36</w:t>
      </w:r>
    </w:p>
    <w:p w14:paraId="1E3712DB"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après l'agrégation est donc 4 + 36 = 40.</w:t>
      </w:r>
    </w:p>
    <w:p w14:paraId="3920FEAF" w14:textId="77777777" w:rsidR="00EF532C" w:rsidRDefault="00EF532C" w:rsidP="00EF532C">
      <w:pPr>
        <w:ind w:left="1440"/>
        <w:jc w:val="both"/>
        <w:rPr>
          <w:rFonts w:ascii="Calibri" w:hAnsi="Calibri" w:cs="Calibri"/>
        </w:rPr>
      </w:pPr>
      <w:r w:rsidRPr="00EF532C">
        <w:rPr>
          <w:rFonts w:ascii="Calibri" w:hAnsi="Calibri" w:cs="Calibri"/>
        </w:rPr>
        <w:t>Comparons les deux résultats :</w:t>
      </w:r>
    </w:p>
    <w:p w14:paraId="1FF14723" w14:textId="77777777" w:rsidR="00EF532C" w:rsidRDefault="00EF532C" w:rsidP="00EF532C">
      <w:pPr>
        <w:pStyle w:val="Paragraphedeliste"/>
        <w:numPr>
          <w:ilvl w:val="1"/>
          <w:numId w:val="5"/>
        </w:numPr>
        <w:jc w:val="both"/>
        <w:rPr>
          <w:rFonts w:ascii="Calibri" w:hAnsi="Calibri" w:cs="Calibri"/>
        </w:rPr>
      </w:pPr>
      <w:r w:rsidRPr="00EF532C">
        <w:rPr>
          <w:rFonts w:ascii="Calibri" w:hAnsi="Calibri" w:cs="Calibri"/>
        </w:rPr>
        <w:t>Avant l'agrégation : 32</w:t>
      </w:r>
    </w:p>
    <w:p w14:paraId="69FBE06F" w14:textId="5182BF49" w:rsidR="00EF532C" w:rsidRPr="00EF532C" w:rsidRDefault="00EF532C" w:rsidP="00EF532C">
      <w:pPr>
        <w:pStyle w:val="Paragraphedeliste"/>
        <w:numPr>
          <w:ilvl w:val="1"/>
          <w:numId w:val="5"/>
        </w:numPr>
        <w:jc w:val="both"/>
        <w:rPr>
          <w:rFonts w:ascii="Calibri" w:hAnsi="Calibri" w:cs="Calibri"/>
        </w:rPr>
      </w:pPr>
      <w:r w:rsidRPr="00EF532C">
        <w:rPr>
          <w:rFonts w:ascii="Calibri" w:hAnsi="Calibri" w:cs="Calibri"/>
        </w:rPr>
        <w:t>Après l'agrégation : 40</w:t>
      </w:r>
    </w:p>
    <w:p w14:paraId="7EDE0452" w14:textId="77777777" w:rsidR="00EF532C" w:rsidRPr="00EF532C" w:rsidRDefault="00EF532C" w:rsidP="00EF532C">
      <w:pPr>
        <w:ind w:left="1440"/>
        <w:jc w:val="both"/>
        <w:rPr>
          <w:rFonts w:ascii="Calibri" w:hAnsi="Calibri" w:cs="Calibri"/>
        </w:rPr>
      </w:pPr>
      <w:r w:rsidRPr="00EF532C">
        <w:rPr>
          <w:rFonts w:ascii="Calibri" w:hAnsi="Calibri" w:cs="Calibri"/>
        </w:rPr>
        <w:t xml:space="preserve">Dans ce cas, le critère de Ward déciderait de ne pas agréger A et B, car l'agrégation a augmenté la somme des carrés des écarts à la moyenne. </w:t>
      </w:r>
    </w:p>
    <w:p w14:paraId="175BB851" w14:textId="77777777" w:rsidR="009A2D5D" w:rsidRPr="00A24174" w:rsidRDefault="009A2D5D" w:rsidP="009A2D5D">
      <w:pPr>
        <w:ind w:left="1440"/>
        <w:jc w:val="both"/>
        <w:rPr>
          <w:rFonts w:ascii="Calibri" w:hAnsi="Calibri" w:cs="Calibri"/>
        </w:rPr>
      </w:pP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REG-COR MULTIPLE:</w:t>
      </w:r>
    </w:p>
    <w:p w14:paraId="57231481" w14:textId="049A6D4D" w:rsidR="008B52E6" w:rsidRPr="009E2C35" w:rsidRDefault="008B52E6" w:rsidP="008B52E6">
      <w:pPr>
        <w:rPr>
          <w:rFonts w:ascii="Calibri" w:hAnsi="Calibri" w:cs="Calibri"/>
          <w:b/>
          <w:bCs/>
        </w:rPr>
      </w:pPr>
      <w:r w:rsidRPr="009E2C35">
        <w:rPr>
          <w:rFonts w:ascii="Calibri" w:hAnsi="Calibri" w:cs="Calibri"/>
          <w:b/>
          <w:bCs/>
        </w:rPr>
        <w:t xml:space="preserve">Qu'entend-on par "régression-corrélation multiple" (exemple, mise en forme théorique de la régression et de la corrélation). Expliquer le rôle de l'utilisation de statistiques de </w:t>
      </w:r>
      <w:proofErr w:type="spellStart"/>
      <w:r w:rsidRPr="009E2C35">
        <w:rPr>
          <w:rFonts w:ascii="Calibri" w:hAnsi="Calibri" w:cs="Calibri"/>
          <w:b/>
          <w:bCs/>
        </w:rPr>
        <w:t>Student</w:t>
      </w:r>
      <w:proofErr w:type="spellEnd"/>
      <w:r w:rsidRPr="009E2C35">
        <w:rPr>
          <w:rFonts w:ascii="Calibri" w:hAnsi="Calibri" w:cs="Calibri"/>
          <w:b/>
          <w:bCs/>
        </w:rPr>
        <w:t xml:space="preserve">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w:t>
      </w:r>
      <w:proofErr w:type="spellStart"/>
      <w:r>
        <w:t>dexterite~vision</w:t>
      </w:r>
      <w:proofErr w:type="spellEnd"/>
      <w:r>
        <w:t>).</w:t>
      </w:r>
    </w:p>
    <w:p w14:paraId="43EFF78B" w14:textId="77777777" w:rsidR="00576276" w:rsidRDefault="00576276" w:rsidP="00041958">
      <w:pPr>
        <w:jc w:val="both"/>
      </w:pPr>
      <w:r>
        <w:t xml:space="preserve">On se rappelle la formulation mathématique (reg </w:t>
      </w:r>
      <w:proofErr w:type="spellStart"/>
      <w:r>
        <w:t>corr</w:t>
      </w:r>
      <w:proofErr w:type="spellEnd"/>
      <w:r>
        <w:t xml:space="preserve">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Le lm() fait de la statistique descriptive, il calcul a et b (moindre carré) avec les données de l’échantillon.</w:t>
      </w:r>
    </w:p>
    <w:p w14:paraId="3E692A61" w14:textId="77777777" w:rsidR="00576276" w:rsidRDefault="00576276" w:rsidP="00041958">
      <w:pPr>
        <w:jc w:val="both"/>
      </w:pPr>
      <w:r>
        <w:t xml:space="preserve">Le </w:t>
      </w:r>
      <w:proofErr w:type="spellStart"/>
      <w:r>
        <w:t>summary</w:t>
      </w:r>
      <w:proofErr w:type="spellEnd"/>
      <w:r>
        <w:t xml:space="preserve">()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x . Le </w:t>
      </w:r>
      <w:proofErr w:type="spellStart"/>
      <w:r>
        <w:t>summary</w:t>
      </w:r>
      <w:proofErr w:type="spellEnd"/>
      <w:r>
        <w:t xml:space="preserve">() fait des tests de </w:t>
      </w:r>
      <w:proofErr w:type="spellStart"/>
      <w:r>
        <w:t>student</w:t>
      </w:r>
      <w:proofErr w:type="spellEnd"/>
      <w:r>
        <w:t xml:space="preserve">.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31"/>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 xml:space="preserve">Le </w:t>
      </w:r>
      <w:proofErr w:type="spellStart"/>
      <w:r>
        <w:t>summary</w:t>
      </w:r>
      <w:proofErr w:type="spellEnd"/>
      <w:r>
        <w:t>()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 xml:space="preserve">Les gens qui ont fabriqué la reg </w:t>
      </w:r>
      <w:proofErr w:type="spellStart"/>
      <w:r>
        <w:t>corr</w:t>
      </w:r>
      <w:proofErr w:type="spellEnd"/>
      <w:r>
        <w:t xml:space="preserve"> multiple ont démarré avec des équations telles que :</w:t>
      </w:r>
    </w:p>
    <w:p w14:paraId="69A47140" w14:textId="6499A008" w:rsidR="00576276" w:rsidRDefault="00576276" w:rsidP="00041958">
      <w:pPr>
        <w:jc w:val="both"/>
      </w:pPr>
      <w:r w:rsidRPr="00576276">
        <w:rPr>
          <w:highlight w:val="yellow"/>
        </w:rPr>
        <w:t>SCE totale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2"/>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du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(COV(X,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3">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 xml:space="preserve">Quand on s’attaque à une reg </w:t>
      </w:r>
      <w:proofErr w:type="spellStart"/>
      <w:r>
        <w:t>corr</w:t>
      </w:r>
      <w:proofErr w:type="spellEnd"/>
      <w:r>
        <w:t xml:space="preserve">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d’ordre zéro :</w:t>
      </w:r>
      <w:r>
        <w:t xml:space="preserve"> Nous avons 3 variables, nous allons en prendre 2 parmi les 3 en oubliant la dernière et nous pouvons calculer le </w:t>
      </w:r>
      <w:proofErr w:type="spellStart"/>
      <w:r>
        <w:t>coeff</w:t>
      </w:r>
      <w:proofErr w:type="spellEnd"/>
      <w:r>
        <w:t xml:space="preserve"> </w:t>
      </w:r>
      <w:proofErr w:type="spellStart"/>
      <w:r>
        <w:t>corr</w:t>
      </w:r>
      <w:proofErr w:type="spellEnd"/>
      <w:r>
        <w:t xml:space="preserve"> de ces deux variables. On peut calculer un </w:t>
      </w:r>
      <w:proofErr w:type="spellStart"/>
      <w:r>
        <w:t>coeff</w:t>
      </w:r>
      <w:proofErr w:type="spellEnd"/>
      <w:r>
        <w:t xml:space="preserve"> </w:t>
      </w:r>
      <w:proofErr w:type="spellStart"/>
      <w:r>
        <w:t>corr</w:t>
      </w:r>
      <w:proofErr w:type="spellEnd"/>
      <w:r>
        <w:t xml:space="preserve"> d’ordre zéro pour chaque paire de variables : r12, r13, r23 .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multiple : </w:t>
      </w:r>
      <w:r>
        <w:t xml:space="preserve">(celui que nous donne r) Dans ce cas, les 3 variables n’ont PAS le même rôle. 1 joue le rôle de variable expliquée, et 2 jouent le rôle de variables explicatives. L’idée est que nous partons d’un </w:t>
      </w:r>
      <w:proofErr w:type="spellStart"/>
      <w:r>
        <w:t>dataframe</w:t>
      </w:r>
      <w:proofErr w:type="spellEnd"/>
      <w:r>
        <w:t xml:space="preserv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4"/>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 xml:space="preserve">Lors de l’analyse de l’échantillon, on peut trouver (par la méthode des moindre carrés) nos </w:t>
      </w:r>
      <w:proofErr w:type="spellStart"/>
      <w:r>
        <w:t>coeff</w:t>
      </w:r>
      <w:proofErr w:type="spellEnd"/>
      <w:r>
        <w:t xml:space="preserve">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 xml:space="preserve">Le A et le B se distribuent selon une loi normale, mais R travaille toujours avec </w:t>
      </w:r>
      <w:proofErr w:type="spellStart"/>
      <w:r>
        <w:t>student</w:t>
      </w:r>
      <w:proofErr w:type="spellEnd"/>
      <w:r>
        <w:t xml:space="preserve"> (en effectuant un changement de variable). On passe donc par un t qui qui suit une loi de </w:t>
      </w:r>
      <w:proofErr w:type="spellStart"/>
      <w:r>
        <w:t>student</w:t>
      </w:r>
      <w:proofErr w:type="spellEnd"/>
      <w:r>
        <w: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5"/>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w:t>
      </w:r>
      <w:proofErr w:type="spellStart"/>
      <w:r w:rsidRPr="00086DD2">
        <w:rPr>
          <w:color w:val="FF0000"/>
        </w:rPr>
        <w:t>student</w:t>
      </w:r>
      <w:proofErr w:type="spellEnd"/>
      <w:r w:rsidRPr="00086DD2">
        <w:rPr>
          <w:color w:val="FF0000"/>
        </w:rPr>
        <w:t xml:space="preserve">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w:t>
      </w:r>
      <w:proofErr w:type="spellStart"/>
      <w:r>
        <w:t>student</w:t>
      </w:r>
      <w:proofErr w:type="spellEnd"/>
      <w:r>
        <w:t xml:space="preserve"> est basée sur une centrée réduite. ((X – </w:t>
      </w:r>
      <w:r>
        <w:sym w:font="Symbol" w:char="F06D"/>
      </w:r>
      <w:r>
        <w:t xml:space="preserve">) / </w:t>
      </w:r>
      <w:r>
        <w:sym w:font="Symbol" w:char="F073"/>
      </w:r>
      <w:r>
        <w:t xml:space="preserve">).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la reg </w:t>
      </w:r>
      <w:proofErr w:type="spellStart"/>
      <w:r>
        <w:t>corr</w:t>
      </w:r>
      <w:proofErr w:type="spellEnd"/>
      <w:r>
        <w:t xml:space="preserve"> simple il y a les variables X et Y (</w:t>
      </w:r>
      <w:proofErr w:type="spellStart"/>
      <w:r>
        <w:t>dataframe</w:t>
      </w:r>
      <w:proofErr w:type="spellEnd"/>
      <w:r>
        <w:t>),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7">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REG-COR MULTIPLE:</w:t>
      </w:r>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8"/>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Premièrement, on va devoir représenter nos données sous forme d’un tableau de big data, une colonne par caractère observé. On peut ensuite lire notre tableau avec un read.table().</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proofErr w:type="spellStart"/>
      <w:r w:rsidRPr="008D1864">
        <w:rPr>
          <w:b/>
          <w:bCs/>
        </w:rPr>
        <w:t>summary</w:t>
      </w:r>
      <w:proofErr w:type="spellEnd"/>
      <w:r w:rsidRPr="008D1864">
        <w:rPr>
          <w:b/>
          <w:bCs/>
        </w:rPr>
        <w:t>(lm())</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2">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3"/>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‘-m’ dans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5"/>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w:t>
      </w:r>
      <w:proofErr w:type="spellStart"/>
      <w:r>
        <w:t>summary</w:t>
      </w:r>
      <w:proofErr w:type="spellEnd"/>
      <w:r>
        <w:t xml:space="preserve">(), on ne tiens donc pas compte de la pente. Mais ATTENTION, elle est intervenue dans le calcul. Si elle est intervenue dans le calcul (lors du lm()),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 xml:space="preserve">Le ‘-1’ présent dans la formule lui précise qu’on ne souhaite pas s’occuper de la pente. En effet, si l’intercept est indéterminé (vu dans le </w:t>
      </w:r>
      <w:proofErr w:type="spellStart"/>
      <w:r>
        <w:t>summary</w:t>
      </w:r>
      <w:proofErr w:type="spellEnd"/>
      <w:r>
        <w:t>()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ANOVA1/2:</w:t>
      </w:r>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5E1C5986" w14:textId="364C08A8" w:rsidR="002933E3" w:rsidRDefault="00112FEC" w:rsidP="00112FEC">
      <w:pPr>
        <w:jc w:val="both"/>
      </w:pPr>
      <w:r w:rsidRPr="00112FEC">
        <w:rPr>
          <w:highlight w:val="yellow"/>
        </w:rPr>
        <w:t>L'ANOVA</w:t>
      </w:r>
      <w:r w:rsidRPr="00112FEC">
        <w:t xml:space="preserve"> (Analyse de la Variance) est une méthode statistique utilisée pour étudier une variable quantitative en fonction d'une variable qualitative. </w:t>
      </w:r>
      <w:r w:rsidR="002933E3">
        <w:t>On veut vérifier s’il y a une différence significative entre les moyennes de plusieurs groupes.</w:t>
      </w:r>
    </w:p>
    <w:p w14:paraId="7635CA3E" w14:textId="1832EF21" w:rsidR="00112FEC" w:rsidRPr="00112FEC" w:rsidRDefault="00112FEC" w:rsidP="00112FEC">
      <w:pPr>
        <w:jc w:val="both"/>
      </w:pPr>
      <w:r w:rsidRPr="00112FEC">
        <w:t xml:space="preserve">Lors de </w:t>
      </w:r>
      <w:r w:rsidRPr="00112FEC">
        <w:rPr>
          <w:highlight w:val="yellow"/>
        </w:rPr>
        <w:t>l'ANOVA</w:t>
      </w:r>
      <w:r w:rsidR="00BF5D15">
        <w:t xml:space="preserve"> 1</w:t>
      </w:r>
      <w:r w:rsidRPr="00112FEC">
        <w:t xml:space="preserve">, réalisée en R avec la fonction lm(), les résultats incluent la moyenne générale (µ) et les écarts des autres moyennes par rapport à la première (αi). Le </w:t>
      </w:r>
      <w:proofErr w:type="spellStart"/>
      <w:r w:rsidRPr="00112FEC">
        <w:t>summary</w:t>
      </w:r>
      <w:proofErr w:type="spellEnd"/>
      <w:r w:rsidRPr="00112FEC">
        <w:t>(lm()) génère des tests de conformité, initialement H0 : µ = 0 pour l'intercept, suivi de H0 : αi = 0.</w:t>
      </w:r>
    </w:p>
    <w:p w14:paraId="089CA5E9" w14:textId="77777777" w:rsidR="00112FEC" w:rsidRDefault="00112FEC" w:rsidP="00112FEC">
      <w:pPr>
        <w:jc w:val="both"/>
      </w:pPr>
      <w:r w:rsidRPr="00112FEC">
        <w:t xml:space="preserve">Le test </w:t>
      </w:r>
      <w:r w:rsidRPr="00112FEC">
        <w:rPr>
          <w:highlight w:val="yellow"/>
        </w:rPr>
        <w:t>H0</w:t>
      </w:r>
      <w:r w:rsidRPr="00112FEC">
        <w:t xml:space="preserve"> : µ1 = µ2 = µ3 dans l'ANOVA simple s'appelle l'analyse de la variance, car elle examine les écarts des valeurs par rapport à leurs moyennes, permettant la construction d'écarts-types et l'estimation de variances.</w:t>
      </w:r>
    </w:p>
    <w:p w14:paraId="73061724" w14:textId="77777777" w:rsidR="00BF5D15" w:rsidRPr="00BF5D15" w:rsidRDefault="00BF5D15" w:rsidP="00BF5D15">
      <w:pPr>
        <w:numPr>
          <w:ilvl w:val="0"/>
          <w:numId w:val="20"/>
        </w:numPr>
        <w:jc w:val="both"/>
      </w:pPr>
      <w:r w:rsidRPr="00BF5D15">
        <w:t>H0 : Les moyennes des groupes sont égales (absence de différence significative).</w:t>
      </w:r>
    </w:p>
    <w:p w14:paraId="5931666C" w14:textId="6B05B1D4" w:rsidR="00BF5D15" w:rsidRDefault="00BF5D15" w:rsidP="00112FEC">
      <w:pPr>
        <w:numPr>
          <w:ilvl w:val="0"/>
          <w:numId w:val="20"/>
        </w:numPr>
        <w:jc w:val="both"/>
      </w:pPr>
      <w:r w:rsidRPr="00BF5D15">
        <w:t>H1 : Au moins une moyenne de groupe est significativement différente.</w:t>
      </w:r>
    </w:p>
    <w:p w14:paraId="7CE54034" w14:textId="3AEEB2D2" w:rsidR="00883F11" w:rsidRPr="00112FEC" w:rsidRDefault="00883F11" w:rsidP="00112FEC">
      <w:pPr>
        <w:jc w:val="both"/>
      </w:pPr>
      <w:r w:rsidRPr="00883F11">
        <w:t>La statistique de test F</w:t>
      </w:r>
      <w:r>
        <w:t>isher</w:t>
      </w:r>
      <w:r w:rsidRPr="00883F11">
        <w:t xml:space="preserve"> est calculée comme le rapport de la variance intergroupes sur la variance intragroupes. Plus le ratio est élevé, plus il y a de chances que les moyennes des groupes diffèrent significativement.</w:t>
      </w:r>
      <w:r w:rsidR="00BF5D15">
        <w:t xml:space="preserve"> </w:t>
      </w:r>
    </w:p>
    <w:p w14:paraId="2FBA0117" w14:textId="77777777" w:rsidR="004A4C85" w:rsidRDefault="00112FEC" w:rsidP="00112FEC">
      <w:pPr>
        <w:jc w:val="both"/>
      </w:pPr>
      <w:r w:rsidRPr="00112FEC">
        <w:t xml:space="preserve">Pour </w:t>
      </w:r>
      <w:r w:rsidRPr="00112FEC">
        <w:rPr>
          <w:highlight w:val="yellow"/>
        </w:rPr>
        <w:t>l'ANOVA2</w:t>
      </w:r>
      <w:r w:rsidRPr="00112FEC">
        <w:t xml:space="preserve">, l'étude porte sur une variable quantitative en fonction de deux (ou plus) variables qualitatives. Dans un modèle croisé, les variations observées peuvent venir d'un facteur, de l'autre, ou de la combinaison des deux. </w:t>
      </w:r>
    </w:p>
    <w:p w14:paraId="7C959902" w14:textId="22C30C42" w:rsidR="00112FEC" w:rsidRDefault="009527D2" w:rsidP="00112FEC">
      <w:pPr>
        <w:jc w:val="both"/>
      </w:pPr>
      <w:r>
        <w:t xml:space="preserve">Elle examine </w:t>
      </w:r>
      <w:r w:rsidRPr="00800FD6">
        <w:rPr>
          <w:highlight w:val="yellow"/>
        </w:rPr>
        <w:t>l'influence conjointe</w:t>
      </w:r>
      <w:r>
        <w:t xml:space="preserve"> de deux facteurs et si leur interaction a un effet significatif sur la variable dépendante.</w:t>
      </w:r>
    </w:p>
    <w:p w14:paraId="624E4332" w14:textId="77777777" w:rsidR="004A4C85" w:rsidRPr="004A4C85" w:rsidRDefault="004A4C85" w:rsidP="004A4C85">
      <w:pPr>
        <w:numPr>
          <w:ilvl w:val="0"/>
          <w:numId w:val="21"/>
        </w:numPr>
        <w:jc w:val="both"/>
      </w:pPr>
      <w:r w:rsidRPr="004A4C85">
        <w:t>H0 : Les moyennes des niveaux des deux facteurs et leur interaction sont égales (absence de différence significative).</w:t>
      </w:r>
    </w:p>
    <w:p w14:paraId="462E7749" w14:textId="50BAA119" w:rsidR="004A4C85" w:rsidRPr="00112FEC" w:rsidRDefault="004A4C85" w:rsidP="00112FEC">
      <w:pPr>
        <w:numPr>
          <w:ilvl w:val="0"/>
          <w:numId w:val="21"/>
        </w:numPr>
        <w:jc w:val="both"/>
      </w:pPr>
      <w:r w:rsidRPr="004A4C85">
        <w:t>H1 : Au moins une moyenne est significativement différente, ou il y a une interaction significative.</w:t>
      </w:r>
    </w:p>
    <w:p w14:paraId="5D10C075" w14:textId="66B42B08" w:rsidR="004A4C85" w:rsidRDefault="00112FEC" w:rsidP="00112FEC">
      <w:pPr>
        <w:jc w:val="both"/>
      </w:pPr>
      <w:r w:rsidRPr="00112FEC">
        <w:t>L'analyse de variance à deux facteurs implique la variation totale, résiduelle, factorielle 1, factorielle 2 et d'interaction. Les moyennes p</w:t>
      </w:r>
      <w:r w:rsidR="009527D2">
        <w:t>our le facteur 1</w:t>
      </w:r>
      <w:r w:rsidRPr="00112FEC">
        <w:t>et</w:t>
      </w:r>
      <w:r w:rsidR="009527D2">
        <w:t xml:space="preserve"> 2</w:t>
      </w:r>
      <w:r w:rsidRPr="00112FEC">
        <w:t xml:space="preserve"> sont calculées, puis la variable de Fisher est utilisée pour effectuer des tests de conformité. </w:t>
      </w:r>
    </w:p>
    <w:p w14:paraId="121BD8DE" w14:textId="39BFE791" w:rsidR="00112FEC" w:rsidRPr="00112FEC" w:rsidRDefault="00112FEC" w:rsidP="00112FEC">
      <w:pPr>
        <w:jc w:val="both"/>
      </w:pPr>
      <w:r w:rsidRPr="00112FEC">
        <w:t>Trois statistiques de Fisher sont obtenues, une pour les différences entre l</w:t>
      </w:r>
      <w:r w:rsidR="009527D2">
        <w:t>e facteur 1</w:t>
      </w:r>
      <w:r w:rsidRPr="00112FEC">
        <w:t xml:space="preserve">, une pour les différences entre </w:t>
      </w:r>
      <w:r w:rsidR="009527D2">
        <w:t>le facteur 2</w:t>
      </w:r>
      <w:r w:rsidRPr="00112FEC">
        <w:t>, et une pour les différences dues à l'interaction des deux facteurs.</w:t>
      </w:r>
    </w:p>
    <w:p w14:paraId="5E09A899" w14:textId="0F6B1867" w:rsidR="00135B1B" w:rsidRDefault="00895391" w:rsidP="00112FEC">
      <w:pPr>
        <w:jc w:val="both"/>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6"/>
                    <a:stretch>
                      <a:fillRect/>
                    </a:stretch>
                  </pic:blipFill>
                  <pic:spPr>
                    <a:xfrm>
                      <a:off x="0" y="0"/>
                      <a:ext cx="2753109" cy="476316"/>
                    </a:xfrm>
                    <a:prstGeom prst="rect">
                      <a:avLst/>
                    </a:prstGeom>
                  </pic:spPr>
                </pic:pic>
              </a:graphicData>
            </a:graphic>
          </wp:inline>
        </w:drawing>
      </w:r>
    </w:p>
    <w:p w14:paraId="05E1410F" w14:textId="3EB50084" w:rsidR="0082672D" w:rsidRDefault="0082672D" w:rsidP="00112FEC">
      <w:pPr>
        <w:jc w:val="both"/>
      </w:pPr>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 xml:space="preserve">En faisait le </w:t>
      </w:r>
      <w:proofErr w:type="spellStart"/>
      <w:r>
        <w:t>summary</w:t>
      </w:r>
      <w:proofErr w:type="spellEnd"/>
      <w:r>
        <w:t>(lm())</w:t>
      </w:r>
      <w:r w:rsidR="00857BCF">
        <w:t xml:space="preserve"> dans l’Anova 2</w:t>
      </w:r>
      <w:r>
        <w:t xml:space="preserve">,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112FEC">
      <w:pPr>
        <w:jc w:val="both"/>
      </w:pPr>
      <w:r>
        <w:lastRenderedPageBreak/>
        <w:t>Ce qui revient à la réalité à un test d’homogénéité de moyenne telle que H0 : µi = µ1</w:t>
      </w:r>
    </w:p>
    <w:p w14:paraId="113B0A95" w14:textId="6128B72B" w:rsidR="0082672D" w:rsidRDefault="0082672D" w:rsidP="00112FEC">
      <w:pPr>
        <w:jc w:val="both"/>
      </w:pPr>
      <w:r>
        <w:t>Nous avions donc nos tests, nos hypothèses, et Fi</w:t>
      </w:r>
      <w:r w:rsidR="002933E3">
        <w:t>s</w:t>
      </w:r>
      <w:r>
        <w:t>her nous donnait la variable aléatoire :</w:t>
      </w:r>
    </w:p>
    <w:p w14:paraId="02502A92" w14:textId="7946A371" w:rsidR="0082672D" w:rsidRDefault="0082672D" w:rsidP="00112FEC">
      <w:pPr>
        <w:jc w:val="both"/>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8"/>
                    <a:stretch>
                      <a:fillRect/>
                    </a:stretch>
                  </pic:blipFill>
                  <pic:spPr>
                    <a:xfrm>
                      <a:off x="0" y="0"/>
                      <a:ext cx="1409897" cy="247685"/>
                    </a:xfrm>
                    <a:prstGeom prst="rect">
                      <a:avLst/>
                    </a:prstGeom>
                  </pic:spPr>
                </pic:pic>
              </a:graphicData>
            </a:graphic>
          </wp:inline>
        </w:drawing>
      </w:r>
    </w:p>
    <w:p w14:paraId="3168D230" w14:textId="3ED485B1" w:rsidR="0082672D" w:rsidRDefault="0082672D" w:rsidP="00112FEC">
      <w:pPr>
        <w:jc w:val="both"/>
      </w:pPr>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7B4B2088" w14:textId="7207D345" w:rsidR="006937C7" w:rsidRDefault="006937C7" w:rsidP="00112FEC">
      <w:pPr>
        <w:jc w:val="both"/>
      </w:pPr>
    </w:p>
    <w:p w14:paraId="79ECF347" w14:textId="77777777" w:rsidR="00C36CBE" w:rsidRDefault="00C36CBE" w:rsidP="00112FEC">
      <w:pPr>
        <w:jc w:val="both"/>
        <w:rPr>
          <w:rFonts w:ascii="Calibri" w:hAnsi="Calibri" w:cs="Calibri"/>
          <w:b/>
          <w:bCs/>
          <w:sz w:val="24"/>
          <w:szCs w:val="24"/>
          <w:highlight w:val="yellow"/>
        </w:rPr>
      </w:pPr>
    </w:p>
    <w:p w14:paraId="248738E7" w14:textId="77777777" w:rsidR="002933E3" w:rsidRDefault="002933E3">
      <w:pPr>
        <w:rPr>
          <w:rFonts w:ascii="Calibri" w:hAnsi="Calibri" w:cs="Calibri"/>
          <w:b/>
          <w:bCs/>
          <w:sz w:val="24"/>
          <w:szCs w:val="24"/>
          <w:highlight w:val="yellow"/>
        </w:rPr>
      </w:pPr>
      <w:r>
        <w:rPr>
          <w:rFonts w:ascii="Calibri" w:hAnsi="Calibri" w:cs="Calibri"/>
          <w:b/>
          <w:bCs/>
          <w:sz w:val="24"/>
          <w:szCs w:val="24"/>
          <w:highlight w:val="yellow"/>
        </w:rPr>
        <w:br w:type="page"/>
      </w:r>
    </w:p>
    <w:p w14:paraId="7BE2D5DB" w14:textId="3140F86D"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ANOVA2:</w:t>
      </w:r>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49"/>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50"/>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51"/>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r w:rsidR="006061F7" w:rsidRPr="006061F7">
        <w:rPr>
          <w:rFonts w:ascii="Calibri" w:hAnsi="Calibri" w:cs="Calibri"/>
          <w:b/>
          <w:bCs/>
          <w:sz w:val="24"/>
          <w:szCs w:val="24"/>
          <w:highlight w:val="yellow"/>
        </w:rPr>
        <w:t>ANOVA:</w:t>
      </w:r>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2</w:t>
      </w:r>
      <w:r w:rsidRPr="009E2C35">
        <w:rPr>
          <w:rFonts w:ascii="Calibri" w:hAnsi="Calibri" w:cs="Calibri"/>
          <w:b/>
          <w:bCs/>
        </w:rPr>
        <w:t xml:space="preserve"> . Quand les utilise-t-on?</w:t>
      </w:r>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52"/>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Termes:</w:t>
      </w:r>
    </w:p>
    <w:p w14:paraId="04DE1AF7" w14:textId="3ECC7A7F" w:rsidR="008B52E6" w:rsidRPr="009E2C35" w:rsidRDefault="008B52E6" w:rsidP="008B52E6">
      <w:pPr>
        <w:rPr>
          <w:rFonts w:ascii="Calibri" w:hAnsi="Calibri" w:cs="Calibri"/>
          <w:b/>
          <w:bCs/>
        </w:rPr>
      </w:pPr>
      <w:r w:rsidRPr="009E2C35">
        <w:rPr>
          <w:rFonts w:ascii="Calibri" w:hAnsi="Calibri" w:cs="Calibri"/>
          <w:b/>
          <w:bCs/>
        </w:rPr>
        <w:t>Termes à définir brièvement, remettre dans son contexte, acronyme de … ,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sujets.</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type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53"/>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possède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identifier et les enlever. Pour ça on va créer des sous-modèles avec et sans ces points qui potentiellement biaises le résultat et on les compares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302FA575"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r w:rsidRPr="009E2C35">
        <w:rPr>
          <w:rFonts w:ascii="Calibri" w:hAnsi="Calibri" w:cs="Calibri"/>
          <w:b/>
          <w:bCs/>
        </w:rPr>
        <w:t>variabilité intra-classe</w:t>
      </w:r>
    </w:p>
    <w:p w14:paraId="0BD626F3" w14:textId="77777777"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xml:space="preserve">, par rapport à </w:t>
      </w:r>
      <w:proofErr w:type="spellStart"/>
      <w:r>
        <w:t>tout</w:t>
      </w:r>
      <w:proofErr w:type="spellEnd"/>
      <w:r>
        <w:t xml:space="preserve"> les individus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variabilité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340"/>
    <w:multiLevelType w:val="multilevel"/>
    <w:tmpl w:val="1DE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864D3"/>
    <w:multiLevelType w:val="multilevel"/>
    <w:tmpl w:val="7C9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92596"/>
    <w:multiLevelType w:val="multilevel"/>
    <w:tmpl w:val="51E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2" w15:restartNumberingAfterBreak="0">
    <w:nsid w:val="3E324A47"/>
    <w:multiLevelType w:val="multilevel"/>
    <w:tmpl w:val="8BB04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1B54499"/>
    <w:multiLevelType w:val="multilevel"/>
    <w:tmpl w:val="CF42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220A1"/>
    <w:multiLevelType w:val="multilevel"/>
    <w:tmpl w:val="0F5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B189C"/>
    <w:multiLevelType w:val="multilevel"/>
    <w:tmpl w:val="A8F4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D6A5A"/>
    <w:multiLevelType w:val="multilevel"/>
    <w:tmpl w:val="A81A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7CA4696B"/>
    <w:multiLevelType w:val="multilevel"/>
    <w:tmpl w:val="0BC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522818">
    <w:abstractNumId w:val="9"/>
  </w:num>
  <w:num w:numId="2" w16cid:durableId="189686042">
    <w:abstractNumId w:val="0"/>
  </w:num>
  <w:num w:numId="3" w16cid:durableId="1830710021">
    <w:abstractNumId w:val="19"/>
  </w:num>
  <w:num w:numId="4" w16cid:durableId="1665473388">
    <w:abstractNumId w:val="7"/>
  </w:num>
  <w:num w:numId="5" w16cid:durableId="1361127754">
    <w:abstractNumId w:val="11"/>
  </w:num>
  <w:num w:numId="6" w16cid:durableId="1570383717">
    <w:abstractNumId w:val="4"/>
  </w:num>
  <w:num w:numId="7" w16cid:durableId="1363287612">
    <w:abstractNumId w:val="6"/>
  </w:num>
  <w:num w:numId="8" w16cid:durableId="1501310064">
    <w:abstractNumId w:val="18"/>
  </w:num>
  <w:num w:numId="9" w16cid:durableId="680552078">
    <w:abstractNumId w:val="8"/>
  </w:num>
  <w:num w:numId="10" w16cid:durableId="1547909041">
    <w:abstractNumId w:val="13"/>
  </w:num>
  <w:num w:numId="11" w16cid:durableId="737633944">
    <w:abstractNumId w:val="1"/>
  </w:num>
  <w:num w:numId="12" w16cid:durableId="372115857">
    <w:abstractNumId w:val="10"/>
  </w:num>
  <w:num w:numId="13" w16cid:durableId="1508250062">
    <w:abstractNumId w:val="14"/>
  </w:num>
  <w:num w:numId="14" w16cid:durableId="850922086">
    <w:abstractNumId w:val="2"/>
  </w:num>
  <w:num w:numId="15" w16cid:durableId="2087990544">
    <w:abstractNumId w:val="12"/>
  </w:num>
  <w:num w:numId="16" w16cid:durableId="1413351619">
    <w:abstractNumId w:val="15"/>
  </w:num>
  <w:num w:numId="17" w16cid:durableId="1396510249">
    <w:abstractNumId w:val="16"/>
  </w:num>
  <w:num w:numId="18" w16cid:durableId="1158499109">
    <w:abstractNumId w:val="17"/>
  </w:num>
  <w:num w:numId="19" w16cid:durableId="1885479235">
    <w:abstractNumId w:val="5"/>
  </w:num>
  <w:num w:numId="20" w16cid:durableId="1606767458">
    <w:abstractNumId w:val="3"/>
  </w:num>
  <w:num w:numId="21" w16cid:durableId="9930675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1C10"/>
    <w:rsid w:val="000131B8"/>
    <w:rsid w:val="00041958"/>
    <w:rsid w:val="0004206F"/>
    <w:rsid w:val="00086DD2"/>
    <w:rsid w:val="000D4E2B"/>
    <w:rsid w:val="000F48BD"/>
    <w:rsid w:val="00112FEC"/>
    <w:rsid w:val="00135B1B"/>
    <w:rsid w:val="001452F3"/>
    <w:rsid w:val="00166A73"/>
    <w:rsid w:val="001732D1"/>
    <w:rsid w:val="001907C3"/>
    <w:rsid w:val="001B683A"/>
    <w:rsid w:val="001E3DCB"/>
    <w:rsid w:val="001F35C7"/>
    <w:rsid w:val="0021412C"/>
    <w:rsid w:val="0025436C"/>
    <w:rsid w:val="00271FD4"/>
    <w:rsid w:val="002821CF"/>
    <w:rsid w:val="00293311"/>
    <w:rsid w:val="002933E3"/>
    <w:rsid w:val="002C0B7A"/>
    <w:rsid w:val="002E30C0"/>
    <w:rsid w:val="002F2FA5"/>
    <w:rsid w:val="003323DD"/>
    <w:rsid w:val="00333107"/>
    <w:rsid w:val="00352BD6"/>
    <w:rsid w:val="00387BE6"/>
    <w:rsid w:val="003966FC"/>
    <w:rsid w:val="003C4A48"/>
    <w:rsid w:val="003E54E4"/>
    <w:rsid w:val="00400552"/>
    <w:rsid w:val="00414BF5"/>
    <w:rsid w:val="004227FC"/>
    <w:rsid w:val="004244E5"/>
    <w:rsid w:val="004521F1"/>
    <w:rsid w:val="00481C28"/>
    <w:rsid w:val="004A4C85"/>
    <w:rsid w:val="004C2343"/>
    <w:rsid w:val="00523836"/>
    <w:rsid w:val="005242BB"/>
    <w:rsid w:val="005253ED"/>
    <w:rsid w:val="00550FE3"/>
    <w:rsid w:val="0055751C"/>
    <w:rsid w:val="005701C8"/>
    <w:rsid w:val="00576276"/>
    <w:rsid w:val="0059017F"/>
    <w:rsid w:val="00595811"/>
    <w:rsid w:val="005B2B17"/>
    <w:rsid w:val="005C2F4A"/>
    <w:rsid w:val="005E11FF"/>
    <w:rsid w:val="005E2C24"/>
    <w:rsid w:val="0060082D"/>
    <w:rsid w:val="00601CDC"/>
    <w:rsid w:val="006061F7"/>
    <w:rsid w:val="00616263"/>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7F767C"/>
    <w:rsid w:val="00800FD6"/>
    <w:rsid w:val="0082672D"/>
    <w:rsid w:val="00857BCF"/>
    <w:rsid w:val="00864E19"/>
    <w:rsid w:val="00865A1C"/>
    <w:rsid w:val="008813E0"/>
    <w:rsid w:val="00883F11"/>
    <w:rsid w:val="00884AFA"/>
    <w:rsid w:val="00885D3B"/>
    <w:rsid w:val="00895391"/>
    <w:rsid w:val="008B39B9"/>
    <w:rsid w:val="008B52E6"/>
    <w:rsid w:val="008D1864"/>
    <w:rsid w:val="008D59BB"/>
    <w:rsid w:val="008E5678"/>
    <w:rsid w:val="0091535D"/>
    <w:rsid w:val="00947BF5"/>
    <w:rsid w:val="009527D2"/>
    <w:rsid w:val="00952D20"/>
    <w:rsid w:val="009701C6"/>
    <w:rsid w:val="00991BCA"/>
    <w:rsid w:val="009A2D5D"/>
    <w:rsid w:val="009A6463"/>
    <w:rsid w:val="009E2C35"/>
    <w:rsid w:val="009E79F1"/>
    <w:rsid w:val="009F2B3C"/>
    <w:rsid w:val="009F309B"/>
    <w:rsid w:val="00A02228"/>
    <w:rsid w:val="00A05A1E"/>
    <w:rsid w:val="00A24174"/>
    <w:rsid w:val="00A605CA"/>
    <w:rsid w:val="00AA69EC"/>
    <w:rsid w:val="00B07BE0"/>
    <w:rsid w:val="00B17908"/>
    <w:rsid w:val="00B41962"/>
    <w:rsid w:val="00BF5D15"/>
    <w:rsid w:val="00C2554D"/>
    <w:rsid w:val="00C36CBE"/>
    <w:rsid w:val="00C715DB"/>
    <w:rsid w:val="00C85088"/>
    <w:rsid w:val="00C904A9"/>
    <w:rsid w:val="00C945DA"/>
    <w:rsid w:val="00CA57CA"/>
    <w:rsid w:val="00CA5F85"/>
    <w:rsid w:val="00CD078C"/>
    <w:rsid w:val="00CE348C"/>
    <w:rsid w:val="00CE626E"/>
    <w:rsid w:val="00CE7F69"/>
    <w:rsid w:val="00CF0349"/>
    <w:rsid w:val="00D0255B"/>
    <w:rsid w:val="00D067DF"/>
    <w:rsid w:val="00D31F25"/>
    <w:rsid w:val="00D417EE"/>
    <w:rsid w:val="00D62ECD"/>
    <w:rsid w:val="00D97D07"/>
    <w:rsid w:val="00DD7AF4"/>
    <w:rsid w:val="00DE593C"/>
    <w:rsid w:val="00E01AB2"/>
    <w:rsid w:val="00E01D5A"/>
    <w:rsid w:val="00E138FD"/>
    <w:rsid w:val="00E265FD"/>
    <w:rsid w:val="00EA7A50"/>
    <w:rsid w:val="00EB4FEC"/>
    <w:rsid w:val="00EF532C"/>
    <w:rsid w:val="00EF5FDE"/>
    <w:rsid w:val="00F26E88"/>
    <w:rsid w:val="00F3693E"/>
    <w:rsid w:val="00F50DC5"/>
    <w:rsid w:val="00F57608"/>
    <w:rsid w:val="00F66F6E"/>
    <w:rsid w:val="00F74D1E"/>
    <w:rsid w:val="00F857E3"/>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228">
      <w:bodyDiv w:val="1"/>
      <w:marLeft w:val="0"/>
      <w:marRight w:val="0"/>
      <w:marTop w:val="0"/>
      <w:marBottom w:val="0"/>
      <w:divBdr>
        <w:top w:val="none" w:sz="0" w:space="0" w:color="auto"/>
        <w:left w:val="none" w:sz="0" w:space="0" w:color="auto"/>
        <w:bottom w:val="none" w:sz="0" w:space="0" w:color="auto"/>
        <w:right w:val="none" w:sz="0" w:space="0" w:color="auto"/>
      </w:divBdr>
    </w:div>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188300247">
      <w:bodyDiv w:val="1"/>
      <w:marLeft w:val="0"/>
      <w:marRight w:val="0"/>
      <w:marTop w:val="0"/>
      <w:marBottom w:val="0"/>
      <w:divBdr>
        <w:top w:val="none" w:sz="0" w:space="0" w:color="auto"/>
        <w:left w:val="none" w:sz="0" w:space="0" w:color="auto"/>
        <w:bottom w:val="none" w:sz="0" w:space="0" w:color="auto"/>
        <w:right w:val="none" w:sz="0" w:space="0" w:color="auto"/>
      </w:divBdr>
    </w:div>
    <w:div w:id="20679396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534657512">
      <w:bodyDiv w:val="1"/>
      <w:marLeft w:val="0"/>
      <w:marRight w:val="0"/>
      <w:marTop w:val="0"/>
      <w:marBottom w:val="0"/>
      <w:divBdr>
        <w:top w:val="none" w:sz="0" w:space="0" w:color="auto"/>
        <w:left w:val="none" w:sz="0" w:space="0" w:color="auto"/>
        <w:bottom w:val="none" w:sz="0" w:space="0" w:color="auto"/>
        <w:right w:val="none" w:sz="0" w:space="0" w:color="auto"/>
      </w:divBdr>
    </w:div>
    <w:div w:id="692220648">
      <w:bodyDiv w:val="1"/>
      <w:marLeft w:val="0"/>
      <w:marRight w:val="0"/>
      <w:marTop w:val="0"/>
      <w:marBottom w:val="0"/>
      <w:divBdr>
        <w:top w:val="none" w:sz="0" w:space="0" w:color="auto"/>
        <w:left w:val="none" w:sz="0" w:space="0" w:color="auto"/>
        <w:bottom w:val="none" w:sz="0" w:space="0" w:color="auto"/>
        <w:right w:val="none" w:sz="0" w:space="0" w:color="auto"/>
      </w:divBdr>
    </w:div>
    <w:div w:id="794908792">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940139069">
      <w:bodyDiv w:val="1"/>
      <w:marLeft w:val="0"/>
      <w:marRight w:val="0"/>
      <w:marTop w:val="0"/>
      <w:marBottom w:val="0"/>
      <w:divBdr>
        <w:top w:val="none" w:sz="0" w:space="0" w:color="auto"/>
        <w:left w:val="none" w:sz="0" w:space="0" w:color="auto"/>
        <w:bottom w:val="none" w:sz="0" w:space="0" w:color="auto"/>
        <w:right w:val="none" w:sz="0" w:space="0" w:color="auto"/>
      </w:divBdr>
    </w:div>
    <w:div w:id="1080055343">
      <w:bodyDiv w:val="1"/>
      <w:marLeft w:val="0"/>
      <w:marRight w:val="0"/>
      <w:marTop w:val="0"/>
      <w:marBottom w:val="0"/>
      <w:divBdr>
        <w:top w:val="none" w:sz="0" w:space="0" w:color="auto"/>
        <w:left w:val="none" w:sz="0" w:space="0" w:color="auto"/>
        <w:bottom w:val="none" w:sz="0" w:space="0" w:color="auto"/>
        <w:right w:val="none" w:sz="0" w:space="0" w:color="auto"/>
      </w:divBdr>
    </w:div>
    <w:div w:id="1107188907">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 w:id="1215432080">
      <w:bodyDiv w:val="1"/>
      <w:marLeft w:val="0"/>
      <w:marRight w:val="0"/>
      <w:marTop w:val="0"/>
      <w:marBottom w:val="0"/>
      <w:divBdr>
        <w:top w:val="none" w:sz="0" w:space="0" w:color="auto"/>
        <w:left w:val="none" w:sz="0" w:space="0" w:color="auto"/>
        <w:bottom w:val="none" w:sz="0" w:space="0" w:color="auto"/>
        <w:right w:val="none" w:sz="0" w:space="0" w:color="auto"/>
      </w:divBdr>
    </w:div>
    <w:div w:id="1285573029">
      <w:bodyDiv w:val="1"/>
      <w:marLeft w:val="0"/>
      <w:marRight w:val="0"/>
      <w:marTop w:val="0"/>
      <w:marBottom w:val="0"/>
      <w:divBdr>
        <w:top w:val="none" w:sz="0" w:space="0" w:color="auto"/>
        <w:left w:val="none" w:sz="0" w:space="0" w:color="auto"/>
        <w:bottom w:val="none" w:sz="0" w:space="0" w:color="auto"/>
        <w:right w:val="none" w:sz="0" w:space="0" w:color="auto"/>
      </w:divBdr>
    </w:div>
    <w:div w:id="1581141327">
      <w:bodyDiv w:val="1"/>
      <w:marLeft w:val="0"/>
      <w:marRight w:val="0"/>
      <w:marTop w:val="0"/>
      <w:marBottom w:val="0"/>
      <w:divBdr>
        <w:top w:val="none" w:sz="0" w:space="0" w:color="auto"/>
        <w:left w:val="none" w:sz="0" w:space="0" w:color="auto"/>
        <w:bottom w:val="none" w:sz="0" w:space="0" w:color="auto"/>
        <w:right w:val="none" w:sz="0" w:space="0" w:color="auto"/>
      </w:divBdr>
    </w:div>
    <w:div w:id="1641691789">
      <w:bodyDiv w:val="1"/>
      <w:marLeft w:val="0"/>
      <w:marRight w:val="0"/>
      <w:marTop w:val="0"/>
      <w:marBottom w:val="0"/>
      <w:divBdr>
        <w:top w:val="none" w:sz="0" w:space="0" w:color="auto"/>
        <w:left w:val="none" w:sz="0" w:space="0" w:color="auto"/>
        <w:bottom w:val="none" w:sz="0" w:space="0" w:color="auto"/>
        <w:right w:val="none" w:sz="0" w:space="0" w:color="auto"/>
      </w:divBdr>
    </w:div>
    <w:div w:id="1902790282">
      <w:bodyDiv w:val="1"/>
      <w:marLeft w:val="0"/>
      <w:marRight w:val="0"/>
      <w:marTop w:val="0"/>
      <w:marBottom w:val="0"/>
      <w:divBdr>
        <w:top w:val="none" w:sz="0" w:space="0" w:color="auto"/>
        <w:left w:val="none" w:sz="0" w:space="0" w:color="auto"/>
        <w:bottom w:val="none" w:sz="0" w:space="0" w:color="auto"/>
        <w:right w:val="none" w:sz="0" w:space="0" w:color="auto"/>
      </w:divBdr>
    </w:div>
    <w:div w:id="1955865400">
      <w:bodyDiv w:val="1"/>
      <w:marLeft w:val="0"/>
      <w:marRight w:val="0"/>
      <w:marTop w:val="0"/>
      <w:marBottom w:val="0"/>
      <w:divBdr>
        <w:top w:val="none" w:sz="0" w:space="0" w:color="auto"/>
        <w:left w:val="none" w:sz="0" w:space="0" w:color="auto"/>
        <w:bottom w:val="none" w:sz="0" w:space="0" w:color="auto"/>
        <w:right w:val="none" w:sz="0" w:space="0" w:color="auto"/>
      </w:divBdr>
    </w:div>
    <w:div w:id="20786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30</Pages>
  <Words>6550</Words>
  <Characters>36026</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131</cp:revision>
  <dcterms:created xsi:type="dcterms:W3CDTF">2023-12-29T15:23:00Z</dcterms:created>
  <dcterms:modified xsi:type="dcterms:W3CDTF">2024-01-13T09:51:00Z</dcterms:modified>
</cp:coreProperties>
</file>