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17A" w:rsidRDefault="00242C9C" w:rsidP="00242C9C">
      <w:pPr>
        <w:pStyle w:val="Heading1"/>
      </w:pPr>
      <w:r>
        <w:t>A case of “effective” Schmoozing!</w:t>
      </w:r>
    </w:p>
    <w:p w:rsidR="009B0ACB" w:rsidRDefault="009B0ACB" w:rsidP="0060417A">
      <w:pPr>
        <w:autoSpaceDE w:val="0"/>
        <w:autoSpaceDN w:val="0"/>
        <w:adjustRightInd w:val="0"/>
        <w:spacing w:after="0" w:line="240" w:lineRule="auto"/>
        <w:rPr>
          <w:rFonts w:cs="cmr10"/>
        </w:rPr>
      </w:pPr>
    </w:p>
    <w:p w:rsidR="0060417A" w:rsidRDefault="00492AB1" w:rsidP="0060417A">
      <w:pPr>
        <w:autoSpaceDE w:val="0"/>
        <w:autoSpaceDN w:val="0"/>
        <w:adjustRightInd w:val="0"/>
        <w:spacing w:after="0" w:line="240" w:lineRule="auto"/>
        <w:rPr>
          <w:rFonts w:cs="cmr10"/>
        </w:rPr>
      </w:pPr>
      <w:r>
        <w:rPr>
          <w:rFonts w:cs="cmr10"/>
        </w:rPr>
        <w:t xml:space="preserve">Vyomesh </w:t>
      </w:r>
      <w:proofErr w:type="spellStart"/>
      <w:r>
        <w:rPr>
          <w:rFonts w:cs="cmr10"/>
        </w:rPr>
        <w:t>Arya</w:t>
      </w:r>
      <w:proofErr w:type="spellEnd"/>
      <w:r>
        <w:rPr>
          <w:rFonts w:cs="cmr10"/>
        </w:rPr>
        <w:t xml:space="preserve"> </w:t>
      </w:r>
      <w:r w:rsidR="0060417A" w:rsidRPr="00242C9C">
        <w:rPr>
          <w:rFonts w:cs="cmr10"/>
        </w:rPr>
        <w:t xml:space="preserve">is an </w:t>
      </w:r>
      <w:r>
        <w:rPr>
          <w:rFonts w:cs="cmr10"/>
        </w:rPr>
        <w:t xml:space="preserve">upcoming </w:t>
      </w:r>
      <w:r w:rsidR="00EB34F9">
        <w:rPr>
          <w:rFonts w:cs="cmr10"/>
        </w:rPr>
        <w:t>singer</w:t>
      </w:r>
      <w:r w:rsidR="0060417A" w:rsidRPr="00242C9C">
        <w:rPr>
          <w:rFonts w:cs="cmr10"/>
        </w:rPr>
        <w:t xml:space="preserve">. </w:t>
      </w:r>
      <w:r>
        <w:rPr>
          <w:rFonts w:cs="cmr10"/>
        </w:rPr>
        <w:t xml:space="preserve">  </w:t>
      </w:r>
      <w:r w:rsidR="0060417A" w:rsidRPr="00242C9C">
        <w:rPr>
          <w:rFonts w:cs="cmr10"/>
        </w:rPr>
        <w:t xml:space="preserve">All he needs is a </w:t>
      </w:r>
      <w:r w:rsidR="00EB34F9">
        <w:rPr>
          <w:rFonts w:cs="cmr10"/>
        </w:rPr>
        <w:t>break in the Bollywood music industry.</w:t>
      </w:r>
      <w:r w:rsidR="0060417A" w:rsidRPr="00242C9C">
        <w:rPr>
          <w:rFonts w:cs="cmr10"/>
        </w:rPr>
        <w:t xml:space="preserve"> </w:t>
      </w:r>
      <w:r>
        <w:rPr>
          <w:rFonts w:cs="cmr10"/>
        </w:rPr>
        <w:t xml:space="preserve"> </w:t>
      </w:r>
      <w:r w:rsidR="0060417A" w:rsidRPr="00242C9C">
        <w:rPr>
          <w:rFonts w:cs="cmr10"/>
        </w:rPr>
        <w:t xml:space="preserve">So, </w:t>
      </w:r>
      <w:r w:rsidR="00EB34F9">
        <w:rPr>
          <w:rFonts w:cs="cmr10"/>
        </w:rPr>
        <w:t xml:space="preserve">Vyomesh goes around attending various Bollywood parties in Mumbai </w:t>
      </w:r>
      <w:r w:rsidR="0060417A" w:rsidRPr="00242C9C">
        <w:rPr>
          <w:rFonts w:cs="cmr10"/>
        </w:rPr>
        <w:t xml:space="preserve">to schmooze </w:t>
      </w:r>
      <w:r w:rsidR="00EB34F9">
        <w:rPr>
          <w:rFonts w:cs="cmr10"/>
        </w:rPr>
        <w:t>(</w:t>
      </w:r>
      <w:r w:rsidR="00EB34F9" w:rsidRPr="00EB34F9">
        <w:rPr>
          <w:rFonts w:cs="cmr10"/>
        </w:rPr>
        <w:t>chatter, small talk, gossip</w:t>
      </w:r>
      <w:r w:rsidR="00EB34F9">
        <w:rPr>
          <w:rFonts w:cs="cmr10"/>
        </w:rPr>
        <w:t xml:space="preserve">) </w:t>
      </w:r>
      <w:r w:rsidR="0060417A" w:rsidRPr="00242C9C">
        <w:rPr>
          <w:rFonts w:cs="cmr10"/>
        </w:rPr>
        <w:t>with the recording industry</w:t>
      </w:r>
      <w:r w:rsidR="00EB34F9">
        <w:rPr>
          <w:rFonts w:cs="cmr10"/>
        </w:rPr>
        <w:t xml:space="preserve">’s </w:t>
      </w:r>
      <w:r w:rsidR="003B659C">
        <w:rPr>
          <w:rFonts w:cs="cmr10"/>
        </w:rPr>
        <w:t xml:space="preserve">elite </w:t>
      </w:r>
      <w:r w:rsidR="0060417A" w:rsidRPr="00242C9C">
        <w:rPr>
          <w:rFonts w:cs="cmr10"/>
        </w:rPr>
        <w:t>A-list</w:t>
      </w:r>
      <w:r w:rsidR="00EB34F9">
        <w:rPr>
          <w:rFonts w:cs="cmr10"/>
        </w:rPr>
        <w:t xml:space="preserve"> </w:t>
      </w:r>
      <w:r w:rsidR="003B659C">
        <w:rPr>
          <w:rFonts w:cs="cmr10"/>
        </w:rPr>
        <w:t xml:space="preserve">community </w:t>
      </w:r>
      <w:r w:rsidR="00EB34F9">
        <w:rPr>
          <w:rFonts w:cs="cmr10"/>
        </w:rPr>
        <w:t xml:space="preserve">that </w:t>
      </w:r>
      <w:r w:rsidR="003B659C">
        <w:rPr>
          <w:rFonts w:cs="cmr10"/>
        </w:rPr>
        <w:t>has the topnotch professionals of the Indian music industry</w:t>
      </w:r>
      <w:r w:rsidR="0060417A" w:rsidRPr="00242C9C">
        <w:rPr>
          <w:rFonts w:cs="cmr10"/>
        </w:rPr>
        <w:t xml:space="preserve">. </w:t>
      </w:r>
      <w:r w:rsidR="00EB34F9">
        <w:rPr>
          <w:rFonts w:cs="cmr10"/>
        </w:rPr>
        <w:t xml:space="preserve"> </w:t>
      </w:r>
      <w:r w:rsidR="001E4FCB">
        <w:rPr>
          <w:rFonts w:cs="cmr10"/>
        </w:rPr>
        <w:t xml:space="preserve">You are Vyomesh’s techie friend who has agreed to help him in his mission.  You accompany him to all the parties but wait outside in your car.  </w:t>
      </w:r>
      <w:r w:rsidR="003B659C">
        <w:rPr>
          <w:rFonts w:cs="cmr10"/>
        </w:rPr>
        <w:t xml:space="preserve">Vyomesh </w:t>
      </w:r>
      <w:r w:rsidR="001E4FCB">
        <w:rPr>
          <w:rFonts w:cs="cmr10"/>
        </w:rPr>
        <w:t xml:space="preserve">enters the party room and then, </w:t>
      </w:r>
      <w:r w:rsidR="0060417A" w:rsidRPr="00242C9C">
        <w:rPr>
          <w:rFonts w:cs="cmr10"/>
        </w:rPr>
        <w:t>scans</w:t>
      </w:r>
      <w:r w:rsidR="00EB34F9">
        <w:rPr>
          <w:rFonts w:cs="cmr10"/>
        </w:rPr>
        <w:t xml:space="preserve"> </w:t>
      </w:r>
      <w:r w:rsidR="0060417A" w:rsidRPr="00242C9C">
        <w:rPr>
          <w:rFonts w:cs="cmr10"/>
        </w:rPr>
        <w:t xml:space="preserve">the room for </w:t>
      </w:r>
      <w:r w:rsidR="001E4FCB">
        <w:rPr>
          <w:rFonts w:cs="cmr10"/>
        </w:rPr>
        <w:t xml:space="preserve">all the available </w:t>
      </w:r>
      <w:r w:rsidR="0060417A" w:rsidRPr="00242C9C">
        <w:rPr>
          <w:rFonts w:cs="cmr10"/>
        </w:rPr>
        <w:t>A-list people</w:t>
      </w:r>
      <w:r w:rsidR="001E4FCB">
        <w:rPr>
          <w:rFonts w:cs="cmr10"/>
        </w:rPr>
        <w:t xml:space="preserve"> using a</w:t>
      </w:r>
      <w:r w:rsidR="0060417A" w:rsidRPr="00242C9C">
        <w:rPr>
          <w:rFonts w:cs="cmr10"/>
        </w:rPr>
        <w:t xml:space="preserve"> small camera hidden in his sunglasses </w:t>
      </w:r>
      <w:r w:rsidR="001E4FCB">
        <w:rPr>
          <w:rFonts w:cs="cmr10"/>
        </w:rPr>
        <w:t xml:space="preserve">and </w:t>
      </w:r>
      <w:r w:rsidR="0060417A" w:rsidRPr="00242C9C">
        <w:rPr>
          <w:rFonts w:cs="cmr10"/>
        </w:rPr>
        <w:t xml:space="preserve">relays </w:t>
      </w:r>
      <w:r w:rsidR="001E4FCB">
        <w:rPr>
          <w:rFonts w:cs="cmr10"/>
        </w:rPr>
        <w:t xml:space="preserve">that information </w:t>
      </w:r>
      <w:r w:rsidR="0060417A" w:rsidRPr="00242C9C">
        <w:rPr>
          <w:rFonts w:cs="cmr10"/>
        </w:rPr>
        <w:t>back</w:t>
      </w:r>
      <w:r w:rsidR="003B659C">
        <w:rPr>
          <w:rFonts w:cs="cmr10"/>
        </w:rPr>
        <w:t xml:space="preserve"> </w:t>
      </w:r>
      <w:r w:rsidR="0060417A" w:rsidRPr="00242C9C">
        <w:rPr>
          <w:rFonts w:cs="cmr10"/>
        </w:rPr>
        <w:t>to you</w:t>
      </w:r>
      <w:r w:rsidR="001E4FCB">
        <w:rPr>
          <w:rFonts w:cs="cmr10"/>
        </w:rPr>
        <w:t xml:space="preserve">.  </w:t>
      </w:r>
      <w:r w:rsidR="0060417A" w:rsidRPr="00242C9C">
        <w:rPr>
          <w:rFonts w:cs="cmr10"/>
        </w:rPr>
        <w:t xml:space="preserve"> </w:t>
      </w:r>
      <w:r w:rsidR="001E4FCB">
        <w:rPr>
          <w:rFonts w:cs="cmr10"/>
        </w:rPr>
        <w:t>Sitting in the car, y</w:t>
      </w:r>
      <w:r w:rsidR="0060417A" w:rsidRPr="00242C9C">
        <w:rPr>
          <w:rFonts w:cs="cmr10"/>
        </w:rPr>
        <w:t>ou identify the groups of A-list people and relay this information</w:t>
      </w:r>
      <w:r w:rsidR="001E4FCB">
        <w:rPr>
          <w:rFonts w:cs="cmr10"/>
        </w:rPr>
        <w:t xml:space="preserve"> </w:t>
      </w:r>
      <w:r w:rsidR="0060417A" w:rsidRPr="00242C9C">
        <w:rPr>
          <w:rFonts w:cs="cmr10"/>
        </w:rPr>
        <w:t xml:space="preserve">back to </w:t>
      </w:r>
      <w:r w:rsidR="001E4FCB">
        <w:rPr>
          <w:rFonts w:cs="cmr10"/>
        </w:rPr>
        <w:t xml:space="preserve">Vyomesh </w:t>
      </w:r>
      <w:r w:rsidR="0060417A" w:rsidRPr="00242C9C">
        <w:rPr>
          <w:rFonts w:cs="cmr10"/>
        </w:rPr>
        <w:t xml:space="preserve">so </w:t>
      </w:r>
      <w:r w:rsidR="009C49E3">
        <w:rPr>
          <w:rFonts w:cs="cmr10"/>
        </w:rPr>
        <w:t xml:space="preserve">that </w:t>
      </w:r>
      <w:r w:rsidR="0060417A" w:rsidRPr="00242C9C">
        <w:rPr>
          <w:rFonts w:cs="cmr10"/>
        </w:rPr>
        <w:t xml:space="preserve">he can go to those groups and </w:t>
      </w:r>
      <w:r w:rsidR="001E4FCB">
        <w:rPr>
          <w:rFonts w:cs="cmr10"/>
        </w:rPr>
        <w:t xml:space="preserve">try marketing himself without wasting </w:t>
      </w:r>
      <w:r w:rsidR="0060417A" w:rsidRPr="00242C9C">
        <w:rPr>
          <w:rFonts w:cs="cmr10"/>
        </w:rPr>
        <w:t>any time</w:t>
      </w:r>
      <w:r w:rsidR="001E4FCB">
        <w:rPr>
          <w:rFonts w:cs="cmr10"/>
        </w:rPr>
        <w:t xml:space="preserve"> with other less-important people </w:t>
      </w:r>
      <w:r w:rsidR="0060417A" w:rsidRPr="00242C9C">
        <w:rPr>
          <w:rFonts w:cs="cmr10"/>
        </w:rPr>
        <w:t xml:space="preserve"> (</w:t>
      </w:r>
      <w:r w:rsidR="001E4FCB">
        <w:rPr>
          <w:rFonts w:cs="cmr10"/>
        </w:rPr>
        <w:t>you see, h</w:t>
      </w:r>
      <w:r w:rsidR="0060417A" w:rsidRPr="00242C9C">
        <w:rPr>
          <w:rFonts w:cs="cmr10"/>
        </w:rPr>
        <w:t>e’s in a hurry to be a star!)</w:t>
      </w:r>
      <w:r w:rsidR="001E4FCB">
        <w:rPr>
          <w:rFonts w:cs="cmr10"/>
        </w:rPr>
        <w:t xml:space="preserve">.  </w:t>
      </w:r>
    </w:p>
    <w:p w:rsidR="001E4FCB" w:rsidRPr="00242C9C" w:rsidRDefault="001E4FCB" w:rsidP="0060417A">
      <w:pPr>
        <w:autoSpaceDE w:val="0"/>
        <w:autoSpaceDN w:val="0"/>
        <w:adjustRightInd w:val="0"/>
        <w:spacing w:after="0" w:line="240" w:lineRule="auto"/>
        <w:rPr>
          <w:rFonts w:cs="cmr10"/>
        </w:rPr>
      </w:pPr>
    </w:p>
    <w:p w:rsidR="0060417A" w:rsidRPr="00242C9C" w:rsidRDefault="0060417A" w:rsidP="0060417A">
      <w:pPr>
        <w:autoSpaceDE w:val="0"/>
        <w:autoSpaceDN w:val="0"/>
        <w:adjustRightInd w:val="0"/>
        <w:spacing w:after="0" w:line="240" w:lineRule="auto"/>
        <w:rPr>
          <w:rFonts w:cs="cmr10"/>
        </w:rPr>
      </w:pPr>
      <w:r w:rsidRPr="00242C9C">
        <w:rPr>
          <w:rFonts w:cs="cmr10"/>
        </w:rPr>
        <w:t>The party rooms are all rectangular grids and each type of person is marked with an upper case letter</w:t>
      </w:r>
      <w:r w:rsidR="004C73FA">
        <w:rPr>
          <w:rFonts w:cs="cmr10"/>
        </w:rPr>
        <w:t xml:space="preserve"> </w:t>
      </w:r>
      <w:r w:rsidR="005C7D15">
        <w:rPr>
          <w:rFonts w:cs="cmr10"/>
        </w:rPr>
        <w:t xml:space="preserve">depending on his category </w:t>
      </w:r>
      <w:r w:rsidR="004C73FA">
        <w:rPr>
          <w:rFonts w:cs="cmr10"/>
        </w:rPr>
        <w:t>(</w:t>
      </w:r>
      <w:r w:rsidR="005C7D15">
        <w:rPr>
          <w:rFonts w:cs="cmr10"/>
        </w:rPr>
        <w:t>e.g.</w:t>
      </w:r>
      <w:r w:rsidR="004C73FA">
        <w:rPr>
          <w:rFonts w:cs="cmr10"/>
        </w:rPr>
        <w:t>, ‘</w:t>
      </w:r>
      <w:proofErr w:type="gramStart"/>
      <w:r w:rsidR="004C73FA">
        <w:rPr>
          <w:rFonts w:cs="cmr10"/>
        </w:rPr>
        <w:t>A</w:t>
      </w:r>
      <w:proofErr w:type="gramEnd"/>
      <w:r w:rsidR="004C73FA">
        <w:rPr>
          <w:rFonts w:cs="cmr10"/>
        </w:rPr>
        <w:t>’ if the person belongs to A-list, ‘B’ if the person belongs to B-list, ‘C’ if the person belongs to C-list etc.)</w:t>
      </w:r>
      <w:r w:rsidRPr="00242C9C">
        <w:rPr>
          <w:rFonts w:cs="cmr10"/>
        </w:rPr>
        <w:t>.</w:t>
      </w:r>
      <w:r w:rsidR="004C73FA">
        <w:rPr>
          <w:rFonts w:cs="cmr10"/>
        </w:rPr>
        <w:t xml:space="preserve">  I</w:t>
      </w:r>
      <w:r w:rsidRPr="00242C9C">
        <w:rPr>
          <w:rFonts w:cs="cmr10"/>
        </w:rPr>
        <w:t xml:space="preserve">f </w:t>
      </w:r>
      <w:r w:rsidR="004C73FA">
        <w:rPr>
          <w:rFonts w:cs="cmr10"/>
        </w:rPr>
        <w:t xml:space="preserve">nobody </w:t>
      </w:r>
      <w:r w:rsidRPr="00242C9C">
        <w:rPr>
          <w:rFonts w:cs="cmr10"/>
        </w:rPr>
        <w:t xml:space="preserve">is occupying a </w:t>
      </w:r>
      <w:r w:rsidR="004C73FA">
        <w:rPr>
          <w:rFonts w:cs="cmr10"/>
        </w:rPr>
        <w:t xml:space="preserve">particular </w:t>
      </w:r>
      <w:r w:rsidRPr="00242C9C">
        <w:rPr>
          <w:rFonts w:cs="cmr10"/>
        </w:rPr>
        <w:t>place, it is marked with a period</w:t>
      </w:r>
      <w:r w:rsidR="004C73FA">
        <w:rPr>
          <w:rFonts w:cs="cmr10"/>
        </w:rPr>
        <w:t xml:space="preserve"> ‘.’</w:t>
      </w:r>
      <w:r w:rsidRPr="00242C9C">
        <w:rPr>
          <w:rFonts w:cs="cmr10"/>
        </w:rPr>
        <w:t xml:space="preserve">. </w:t>
      </w:r>
      <w:r w:rsidR="004C73FA">
        <w:rPr>
          <w:rFonts w:cs="cmr10"/>
        </w:rPr>
        <w:t xml:space="preserve"> </w:t>
      </w:r>
      <w:r w:rsidRPr="00242C9C">
        <w:rPr>
          <w:rFonts w:cs="cmr10"/>
        </w:rPr>
        <w:t>A group of A-list people is a connected group</w:t>
      </w:r>
      <w:r w:rsidR="005C7D15">
        <w:rPr>
          <w:rFonts w:cs="cmr10"/>
        </w:rPr>
        <w:t xml:space="preserve"> </w:t>
      </w:r>
      <w:r w:rsidRPr="00242C9C">
        <w:rPr>
          <w:rFonts w:cs="cmr10"/>
        </w:rPr>
        <w:t xml:space="preserve">if each A-list member is a horizontal or vertical neighbor of another A-list person. You </w:t>
      </w:r>
      <w:r w:rsidR="009C288A">
        <w:rPr>
          <w:rFonts w:cs="cmr10"/>
        </w:rPr>
        <w:t xml:space="preserve">aim is </w:t>
      </w:r>
      <w:r w:rsidRPr="00242C9C">
        <w:rPr>
          <w:rFonts w:cs="cmr10"/>
        </w:rPr>
        <w:t>to determine</w:t>
      </w:r>
      <w:r w:rsidR="009C288A">
        <w:rPr>
          <w:rFonts w:cs="cmr10"/>
        </w:rPr>
        <w:t xml:space="preserve"> </w:t>
      </w:r>
      <w:r w:rsidRPr="00242C9C">
        <w:rPr>
          <w:rFonts w:cs="cmr10"/>
        </w:rPr>
        <w:t xml:space="preserve">how many A-list groups there </w:t>
      </w:r>
      <w:r w:rsidR="009C288A">
        <w:rPr>
          <w:rFonts w:cs="cmr10"/>
        </w:rPr>
        <w:t xml:space="preserve">in each party that have at least 3 members [remember, Vyomesh </w:t>
      </w:r>
      <w:r w:rsidRPr="00242C9C">
        <w:rPr>
          <w:rFonts w:cs="cmr10"/>
        </w:rPr>
        <w:t>doesn’t want to worry about</w:t>
      </w:r>
      <w:r w:rsidR="009C288A">
        <w:rPr>
          <w:rFonts w:cs="cmr10"/>
        </w:rPr>
        <w:t xml:space="preserve"> (a) non-A-list groups and (b) A-list groups with fewer than 3 people</w:t>
      </w:r>
      <w:r w:rsidRPr="00242C9C">
        <w:rPr>
          <w:rFonts w:cs="cmr10"/>
        </w:rPr>
        <w:t>)</w:t>
      </w:r>
      <w:r w:rsidR="009C288A">
        <w:rPr>
          <w:rFonts w:cs="cmr10"/>
        </w:rPr>
        <w:t>.</w:t>
      </w:r>
    </w:p>
    <w:p w:rsidR="0060417A" w:rsidRDefault="0060417A" w:rsidP="00242C9C">
      <w:pPr>
        <w:pStyle w:val="Heading2"/>
      </w:pPr>
      <w:r>
        <w:t>Input</w:t>
      </w:r>
    </w:p>
    <w:p w:rsidR="0060417A" w:rsidRPr="00242C9C" w:rsidRDefault="00F92E15" w:rsidP="0060417A">
      <w:pPr>
        <w:autoSpaceDE w:val="0"/>
        <w:autoSpaceDN w:val="0"/>
        <w:adjustRightInd w:val="0"/>
        <w:spacing w:after="0" w:line="240" w:lineRule="auto"/>
        <w:rPr>
          <w:rFonts w:cs="cmr10"/>
        </w:rPr>
      </w:pPr>
      <w:r>
        <w:rPr>
          <w:rFonts w:cs="cmr10"/>
        </w:rPr>
        <w:t xml:space="preserve">The input file may contain </w:t>
      </w:r>
      <w:r w:rsidR="009C49E3">
        <w:rPr>
          <w:rFonts w:cs="cmr10"/>
        </w:rPr>
        <w:t xml:space="preserve">multiple </w:t>
      </w:r>
      <w:r w:rsidR="0060417A" w:rsidRPr="00242C9C">
        <w:rPr>
          <w:rFonts w:cs="cmr10"/>
        </w:rPr>
        <w:t xml:space="preserve">test cases. </w:t>
      </w:r>
      <w:r>
        <w:rPr>
          <w:rFonts w:cs="cmr10"/>
        </w:rPr>
        <w:t xml:space="preserve">Input </w:t>
      </w:r>
      <w:r w:rsidR="009C49E3">
        <w:rPr>
          <w:rFonts w:cs="cmr10"/>
        </w:rPr>
        <w:t xml:space="preserve">for </w:t>
      </w:r>
      <w:r>
        <w:rPr>
          <w:rFonts w:cs="cmr10"/>
        </w:rPr>
        <w:t xml:space="preserve">each </w:t>
      </w:r>
      <w:r w:rsidR="009C49E3">
        <w:rPr>
          <w:rFonts w:cs="cmr10"/>
        </w:rPr>
        <w:t xml:space="preserve">test </w:t>
      </w:r>
      <w:r>
        <w:rPr>
          <w:rFonts w:cs="cmr10"/>
        </w:rPr>
        <w:t xml:space="preserve">case begins with two integers r and c (1 &lt; r &lt; 50 and 1 &lt; c &lt; 50) representing number of rows and columns respectively of the party room.  This is followed by </w:t>
      </w:r>
      <w:r w:rsidR="0060417A" w:rsidRPr="00242C9C">
        <w:rPr>
          <w:rFonts w:cs="cmr10"/>
        </w:rPr>
        <w:t xml:space="preserve">r lines each containing c characters, each an uppercase </w:t>
      </w:r>
      <w:r>
        <w:rPr>
          <w:rFonts w:cs="cmr10"/>
        </w:rPr>
        <w:t xml:space="preserve">alphabet </w:t>
      </w:r>
      <w:r w:rsidR="0060417A" w:rsidRPr="00242C9C">
        <w:rPr>
          <w:rFonts w:cs="cmr10"/>
        </w:rPr>
        <w:t>or a period.</w:t>
      </w:r>
      <w:r>
        <w:rPr>
          <w:rFonts w:cs="cmr10"/>
        </w:rPr>
        <w:t xml:space="preserve">  </w:t>
      </w:r>
      <w:r w:rsidRPr="00242C9C">
        <w:rPr>
          <w:rFonts w:cs="cmr10"/>
        </w:rPr>
        <w:t xml:space="preserve">The end of </w:t>
      </w:r>
      <w:r w:rsidR="009C49E3">
        <w:rPr>
          <w:rFonts w:cs="cmr10"/>
        </w:rPr>
        <w:t xml:space="preserve">all test cases (and hence, the </w:t>
      </w:r>
      <w:r w:rsidRPr="00242C9C">
        <w:rPr>
          <w:rFonts w:cs="cmr10"/>
        </w:rPr>
        <w:t xml:space="preserve">input </w:t>
      </w:r>
      <w:r w:rsidR="009C49E3">
        <w:rPr>
          <w:rFonts w:cs="cmr10"/>
        </w:rPr>
        <w:t xml:space="preserve">itself) </w:t>
      </w:r>
      <w:r w:rsidRPr="00242C9C">
        <w:rPr>
          <w:rFonts w:cs="cmr10"/>
        </w:rPr>
        <w:t xml:space="preserve">is </w:t>
      </w:r>
      <w:r>
        <w:rPr>
          <w:rFonts w:cs="cmr10"/>
        </w:rPr>
        <w:t>signified by r having a value of 0</w:t>
      </w:r>
      <w:r w:rsidRPr="00242C9C">
        <w:rPr>
          <w:rFonts w:cs="cmr10"/>
        </w:rPr>
        <w:t>.</w:t>
      </w:r>
    </w:p>
    <w:p w:rsidR="0060417A" w:rsidRDefault="0060417A" w:rsidP="00242C9C">
      <w:pPr>
        <w:pStyle w:val="Heading2"/>
      </w:pPr>
      <w:r>
        <w:t>Output</w:t>
      </w:r>
    </w:p>
    <w:p w:rsidR="00F92E15" w:rsidRPr="00242C9C" w:rsidRDefault="0060417A" w:rsidP="00F92E15">
      <w:pPr>
        <w:autoSpaceDE w:val="0"/>
        <w:autoSpaceDN w:val="0"/>
        <w:adjustRightInd w:val="0"/>
        <w:spacing w:after="0" w:line="240" w:lineRule="auto"/>
        <w:rPr>
          <w:rFonts w:cs="cmr10"/>
        </w:rPr>
      </w:pPr>
      <w:r w:rsidRPr="00242C9C">
        <w:rPr>
          <w:rFonts w:cs="cmr10"/>
        </w:rPr>
        <w:t>For each test case, generate one line of the form</w:t>
      </w:r>
      <w:r w:rsidR="00F92E15">
        <w:rPr>
          <w:rFonts w:cs="cmr10"/>
        </w:rPr>
        <w:t xml:space="preserve"> n m where n signifies the test case number (starting at 1) and m signifies the number of A-list groups with at least 3 members.  </w:t>
      </w:r>
    </w:p>
    <w:p w:rsidR="00F92E15" w:rsidRDefault="00F92E15" w:rsidP="00F92E15">
      <w:pPr>
        <w:pStyle w:val="Heading2"/>
      </w:pPr>
      <w:r>
        <w:t>An example of multiple test cases</w:t>
      </w:r>
    </w:p>
    <w:tbl>
      <w:tblPr>
        <w:tblStyle w:val="TableGrid"/>
        <w:tblW w:w="0" w:type="auto"/>
        <w:tblLook w:val="04A0"/>
      </w:tblPr>
      <w:tblGrid>
        <w:gridCol w:w="4788"/>
        <w:gridCol w:w="4788"/>
      </w:tblGrid>
      <w:tr w:rsidR="00F92E15" w:rsidTr="00CC10C0">
        <w:tc>
          <w:tcPr>
            <w:tcW w:w="4788" w:type="dxa"/>
          </w:tcPr>
          <w:p w:rsidR="00F92E15" w:rsidRDefault="00F92E15" w:rsidP="00CC10C0">
            <w:r>
              <w:t>Input</w:t>
            </w:r>
          </w:p>
        </w:tc>
        <w:tc>
          <w:tcPr>
            <w:tcW w:w="4788" w:type="dxa"/>
          </w:tcPr>
          <w:p w:rsidR="00F92E15" w:rsidRDefault="00F92E15" w:rsidP="00CC10C0">
            <w:r>
              <w:t>Output</w:t>
            </w:r>
          </w:p>
        </w:tc>
      </w:tr>
      <w:tr w:rsidR="00F92E15" w:rsidTr="00CC10C0">
        <w:tc>
          <w:tcPr>
            <w:tcW w:w="4788" w:type="dxa"/>
          </w:tcPr>
          <w:p w:rsidR="00F92E15" w:rsidRPr="00702BB8" w:rsidRDefault="00702BB8" w:rsidP="00CC10C0">
            <w:pPr>
              <w:autoSpaceDE w:val="0"/>
              <w:autoSpaceDN w:val="0"/>
              <w:adjustRightInd w:val="0"/>
              <w:jc w:val="both"/>
              <w:rPr>
                <w:rFonts w:ascii="cmtt10" w:hAnsi="cmtt10" w:cs="cmtt10"/>
              </w:rPr>
            </w:pPr>
            <w:r w:rsidRPr="00702BB8">
              <w:rPr>
                <w:rFonts w:ascii="cmtt10" w:hAnsi="cmtt10" w:cs="cmtt10"/>
              </w:rPr>
              <w:t>4 5</w:t>
            </w:r>
          </w:p>
          <w:p w:rsidR="00F92E15" w:rsidRPr="00702BB8" w:rsidRDefault="00702BB8" w:rsidP="00CC10C0">
            <w:pPr>
              <w:autoSpaceDE w:val="0"/>
              <w:autoSpaceDN w:val="0"/>
              <w:adjustRightInd w:val="0"/>
              <w:jc w:val="both"/>
              <w:rPr>
                <w:rFonts w:ascii="cmtt10" w:hAnsi="cmtt10" w:cs="cmtt10"/>
              </w:rPr>
            </w:pPr>
            <w:r w:rsidRPr="00702BB8">
              <w:rPr>
                <w:rFonts w:ascii="cmtt10" w:hAnsi="cmtt10" w:cs="cmtt10"/>
              </w:rPr>
              <w:t>AAABA</w:t>
            </w:r>
          </w:p>
          <w:p w:rsidR="00702BB8" w:rsidRPr="00702BB8" w:rsidRDefault="00702BB8" w:rsidP="00CC10C0">
            <w:pPr>
              <w:autoSpaceDE w:val="0"/>
              <w:autoSpaceDN w:val="0"/>
              <w:adjustRightInd w:val="0"/>
              <w:jc w:val="both"/>
              <w:rPr>
                <w:rFonts w:ascii="cmtt10" w:hAnsi="cmtt10" w:cs="cmtt10"/>
              </w:rPr>
            </w:pPr>
            <w:proofErr w:type="gramStart"/>
            <w:r w:rsidRPr="00702BB8">
              <w:rPr>
                <w:rFonts w:ascii="cmtt10" w:hAnsi="cmtt10" w:cs="cmtt10"/>
              </w:rPr>
              <w:t>A..</w:t>
            </w:r>
            <w:proofErr w:type="gramEnd"/>
            <w:r w:rsidRPr="00702BB8">
              <w:rPr>
                <w:rFonts w:ascii="cmtt10" w:hAnsi="cmtt10" w:cs="cmtt10"/>
              </w:rPr>
              <w:t>BA</w:t>
            </w:r>
          </w:p>
          <w:p w:rsidR="00702BB8" w:rsidRPr="00702BB8" w:rsidRDefault="00702BB8" w:rsidP="00CC10C0">
            <w:pPr>
              <w:autoSpaceDE w:val="0"/>
              <w:autoSpaceDN w:val="0"/>
              <w:adjustRightInd w:val="0"/>
              <w:jc w:val="both"/>
              <w:rPr>
                <w:rFonts w:ascii="cmtt10" w:hAnsi="cmtt10" w:cs="cmtt10"/>
              </w:rPr>
            </w:pPr>
            <w:r w:rsidRPr="00702BB8">
              <w:rPr>
                <w:rFonts w:ascii="cmtt10" w:hAnsi="cmtt10" w:cs="cmtt10"/>
              </w:rPr>
              <w:t>A</w:t>
            </w:r>
            <w:r>
              <w:rPr>
                <w:rFonts w:ascii="cmtt10" w:hAnsi="cmtt10" w:cs="cmtt10"/>
              </w:rPr>
              <w:t>...</w:t>
            </w:r>
            <w:r w:rsidRPr="00702BB8">
              <w:rPr>
                <w:rFonts w:ascii="cmtt10" w:hAnsi="cmtt10" w:cs="cmtt10"/>
              </w:rPr>
              <w:t>A</w:t>
            </w:r>
          </w:p>
          <w:p w:rsidR="00702BB8" w:rsidRPr="00702BB8" w:rsidRDefault="00702BB8" w:rsidP="00CC10C0">
            <w:pPr>
              <w:autoSpaceDE w:val="0"/>
              <w:autoSpaceDN w:val="0"/>
              <w:adjustRightInd w:val="0"/>
              <w:jc w:val="both"/>
              <w:rPr>
                <w:rFonts w:ascii="cmtt10" w:hAnsi="cmtt10" w:cs="cmtt10"/>
              </w:rPr>
            </w:pPr>
            <w:r w:rsidRPr="00702BB8">
              <w:rPr>
                <w:rFonts w:ascii="cmtt10" w:hAnsi="cmtt10" w:cs="cmtt10"/>
              </w:rPr>
              <w:t>ACA.A</w:t>
            </w:r>
          </w:p>
          <w:p w:rsidR="00702BB8" w:rsidRPr="00702BB8" w:rsidRDefault="00702BB8" w:rsidP="00CC10C0">
            <w:pPr>
              <w:autoSpaceDE w:val="0"/>
              <w:autoSpaceDN w:val="0"/>
              <w:adjustRightInd w:val="0"/>
              <w:jc w:val="both"/>
              <w:rPr>
                <w:rFonts w:ascii="cmtt10" w:hAnsi="cmtt10" w:cs="cmtt10"/>
              </w:rPr>
            </w:pPr>
            <w:r w:rsidRPr="00702BB8">
              <w:rPr>
                <w:rFonts w:ascii="cmtt10" w:hAnsi="cmtt10" w:cs="cmtt10"/>
              </w:rPr>
              <w:t xml:space="preserve">5 </w:t>
            </w:r>
            <w:proofErr w:type="spellStart"/>
            <w:r w:rsidRPr="00702BB8">
              <w:rPr>
                <w:rFonts w:ascii="cmtt10" w:hAnsi="cmtt10" w:cs="cmtt10"/>
              </w:rPr>
              <w:t>5</w:t>
            </w:r>
            <w:proofErr w:type="spellEnd"/>
          </w:p>
          <w:p w:rsidR="00702BB8" w:rsidRPr="00702BB8" w:rsidRDefault="00702BB8" w:rsidP="00CC10C0">
            <w:pPr>
              <w:autoSpaceDE w:val="0"/>
              <w:autoSpaceDN w:val="0"/>
              <w:adjustRightInd w:val="0"/>
              <w:jc w:val="both"/>
              <w:rPr>
                <w:rFonts w:ascii="cmtt10" w:hAnsi="cmtt10" w:cs="cmtt10"/>
              </w:rPr>
            </w:pPr>
            <w:r w:rsidRPr="00702BB8">
              <w:rPr>
                <w:rFonts w:ascii="cmtt10" w:hAnsi="cmtt10" w:cs="cmtt10"/>
              </w:rPr>
              <w:t>AA.AA</w:t>
            </w:r>
          </w:p>
          <w:p w:rsidR="00702BB8" w:rsidRPr="00702BB8" w:rsidRDefault="00702BB8" w:rsidP="00CC10C0">
            <w:pPr>
              <w:autoSpaceDE w:val="0"/>
              <w:autoSpaceDN w:val="0"/>
              <w:adjustRightInd w:val="0"/>
              <w:jc w:val="both"/>
              <w:rPr>
                <w:rFonts w:ascii="cmtt10" w:hAnsi="cmtt10" w:cs="cmtt10"/>
              </w:rPr>
            </w:pPr>
            <w:r w:rsidRPr="00702BB8">
              <w:rPr>
                <w:rFonts w:ascii="cmtt10" w:hAnsi="cmtt10" w:cs="cmtt10"/>
              </w:rPr>
              <w:t>ABA.A</w:t>
            </w:r>
          </w:p>
          <w:p w:rsidR="00702BB8" w:rsidRPr="00702BB8" w:rsidRDefault="00702BB8" w:rsidP="00CC10C0">
            <w:pPr>
              <w:autoSpaceDE w:val="0"/>
              <w:autoSpaceDN w:val="0"/>
              <w:adjustRightInd w:val="0"/>
              <w:jc w:val="both"/>
              <w:rPr>
                <w:rFonts w:ascii="cmtt10" w:hAnsi="cmtt10" w:cs="cmtt10"/>
              </w:rPr>
            </w:pPr>
            <w:r w:rsidRPr="00702BB8">
              <w:rPr>
                <w:rFonts w:ascii="cmtt10" w:hAnsi="cmtt10" w:cs="cmtt10"/>
              </w:rPr>
              <w:t>BAA.A</w:t>
            </w:r>
          </w:p>
          <w:p w:rsidR="00702BB8" w:rsidRPr="00702BB8" w:rsidRDefault="00702BB8" w:rsidP="00CC10C0">
            <w:pPr>
              <w:autoSpaceDE w:val="0"/>
              <w:autoSpaceDN w:val="0"/>
              <w:adjustRightInd w:val="0"/>
              <w:jc w:val="both"/>
              <w:rPr>
                <w:rFonts w:ascii="cmtt10" w:hAnsi="cmtt10" w:cs="cmtt10"/>
              </w:rPr>
            </w:pPr>
            <w:r w:rsidRPr="00702BB8">
              <w:rPr>
                <w:rFonts w:ascii="cmtt10" w:hAnsi="cmtt10" w:cs="cmtt10"/>
              </w:rPr>
              <w:t>CCC.A</w:t>
            </w:r>
          </w:p>
          <w:p w:rsidR="00702BB8" w:rsidRPr="00702BB8" w:rsidRDefault="00702BB8" w:rsidP="00CC10C0">
            <w:pPr>
              <w:autoSpaceDE w:val="0"/>
              <w:autoSpaceDN w:val="0"/>
              <w:adjustRightInd w:val="0"/>
              <w:jc w:val="both"/>
              <w:rPr>
                <w:rFonts w:ascii="cmtt10" w:hAnsi="cmtt10" w:cs="cmtt10"/>
              </w:rPr>
            </w:pPr>
            <w:r w:rsidRPr="00702BB8">
              <w:rPr>
                <w:rFonts w:ascii="cmtt10" w:hAnsi="cmtt10" w:cs="cmtt10"/>
              </w:rPr>
              <w:t>BAAA.</w:t>
            </w:r>
          </w:p>
          <w:p w:rsidR="00F92E15" w:rsidRPr="001007B1" w:rsidRDefault="00F92E15" w:rsidP="00CC10C0">
            <w:pPr>
              <w:autoSpaceDE w:val="0"/>
              <w:autoSpaceDN w:val="0"/>
              <w:adjustRightInd w:val="0"/>
              <w:jc w:val="both"/>
              <w:rPr>
                <w:rFonts w:cs="cmtt10"/>
              </w:rPr>
            </w:pPr>
            <w:r w:rsidRPr="00702BB8">
              <w:rPr>
                <w:rFonts w:ascii="cmtt10" w:hAnsi="cmtt10" w:cs="cmtt10"/>
              </w:rPr>
              <w:t>0</w:t>
            </w:r>
          </w:p>
        </w:tc>
        <w:tc>
          <w:tcPr>
            <w:tcW w:w="4788" w:type="dxa"/>
          </w:tcPr>
          <w:p w:rsidR="00F92E15" w:rsidRPr="00702BB8" w:rsidRDefault="00702BB8" w:rsidP="00702BB8">
            <w:pPr>
              <w:autoSpaceDE w:val="0"/>
              <w:autoSpaceDN w:val="0"/>
              <w:adjustRightInd w:val="0"/>
              <w:jc w:val="both"/>
              <w:rPr>
                <w:rFonts w:ascii="cmtt10" w:hAnsi="cmtt10" w:cs="cmtt10"/>
              </w:rPr>
            </w:pPr>
            <w:r w:rsidRPr="00702BB8">
              <w:rPr>
                <w:rFonts w:ascii="cmtt10" w:hAnsi="cmtt10" w:cs="cmtt10"/>
              </w:rPr>
              <w:t>1 2</w:t>
            </w:r>
          </w:p>
          <w:p w:rsidR="00702BB8" w:rsidRDefault="00702BB8" w:rsidP="00702BB8">
            <w:pPr>
              <w:autoSpaceDE w:val="0"/>
              <w:autoSpaceDN w:val="0"/>
              <w:adjustRightInd w:val="0"/>
              <w:jc w:val="both"/>
            </w:pPr>
            <w:r w:rsidRPr="00702BB8">
              <w:rPr>
                <w:rFonts w:ascii="cmtt10" w:hAnsi="cmtt10" w:cs="cmtt10"/>
              </w:rPr>
              <w:t>2 4</w:t>
            </w:r>
          </w:p>
        </w:tc>
      </w:tr>
    </w:tbl>
    <w:p w:rsidR="0060417A" w:rsidRDefault="00702BB8" w:rsidP="00242C9C">
      <w:pPr>
        <w:pStyle w:val="Heading2"/>
      </w:pPr>
      <w:r>
        <w:lastRenderedPageBreak/>
        <w:t xml:space="preserve">Explanation </w:t>
      </w:r>
    </w:p>
    <w:p w:rsidR="00702BB8" w:rsidRPr="00702BB8" w:rsidRDefault="00702BB8" w:rsidP="00702BB8">
      <w:pPr>
        <w:spacing w:after="0"/>
      </w:pPr>
      <w:r>
        <w:t>Consider the first test case:</w:t>
      </w:r>
    </w:p>
    <w:p w:rsidR="0060417A" w:rsidRDefault="00F700EB" w:rsidP="00702BB8">
      <w:pPr>
        <w:autoSpaceDE w:val="0"/>
        <w:autoSpaceDN w:val="0"/>
        <w:adjustRightInd w:val="0"/>
        <w:spacing w:after="0" w:line="240" w:lineRule="auto"/>
        <w:rPr>
          <w:rFonts w:ascii="cmtt10" w:hAnsi="cmtt10" w:cs="cmtt10"/>
        </w:rPr>
      </w:pPr>
      <w:r>
        <w:rPr>
          <w:rFonts w:ascii="cmtt10" w:hAnsi="cmtt10" w:cs="cmtt10"/>
          <w:noProof/>
          <w:lang w:eastAsia="zh-TW"/>
        </w:rPr>
        <w:pict>
          <v:shapetype id="_x0000_t202" coordsize="21600,21600" o:spt="202" path="m,l,21600r21600,l21600,xe">
            <v:stroke joinstyle="miter"/>
            <v:path gradientshapeok="t" o:connecttype="rect"/>
          </v:shapetype>
          <v:shape id="_x0000_s1026" type="#_x0000_t202" style="position:absolute;margin-left:391.5pt;margin-top:.25pt;width:52.1pt;height:58.85pt;z-index:251660288;mso-width-relative:margin;mso-height-relative:margin">
            <v:textbox>
              <w:txbxContent>
                <w:p w:rsidR="00AF4636" w:rsidRDefault="00AF4636" w:rsidP="00AF4636">
                  <w:pPr>
                    <w:autoSpaceDE w:val="0"/>
                    <w:autoSpaceDN w:val="0"/>
                    <w:adjustRightInd w:val="0"/>
                    <w:spacing w:after="0" w:line="240" w:lineRule="auto"/>
                    <w:rPr>
                      <w:rFonts w:ascii="cmtt10" w:hAnsi="cmtt10" w:cs="cmtt10"/>
                    </w:rPr>
                  </w:pPr>
                  <w:r w:rsidRPr="002F229D">
                    <w:rPr>
                      <w:rFonts w:ascii="cmtt10" w:hAnsi="cmtt10" w:cs="cmtt10"/>
                      <w:highlight w:val="red"/>
                    </w:rPr>
                    <w:t>AAA</w:t>
                  </w:r>
                  <w:r>
                    <w:rPr>
                      <w:rFonts w:ascii="cmtt10" w:hAnsi="cmtt10" w:cs="cmtt10"/>
                    </w:rPr>
                    <w:t>B</w:t>
                  </w:r>
                  <w:r w:rsidRPr="002F229D">
                    <w:rPr>
                      <w:rFonts w:ascii="cmtt10" w:hAnsi="cmtt10" w:cs="cmtt10"/>
                      <w:highlight w:val="green"/>
                    </w:rPr>
                    <w:t>A</w:t>
                  </w:r>
                </w:p>
                <w:p w:rsidR="00AF4636" w:rsidRDefault="00AF4636" w:rsidP="00AF4636">
                  <w:pPr>
                    <w:autoSpaceDE w:val="0"/>
                    <w:autoSpaceDN w:val="0"/>
                    <w:adjustRightInd w:val="0"/>
                    <w:spacing w:after="0" w:line="240" w:lineRule="auto"/>
                    <w:rPr>
                      <w:rFonts w:ascii="cmtt10" w:hAnsi="cmtt10" w:cs="cmtt10"/>
                    </w:rPr>
                  </w:pPr>
                  <w:proofErr w:type="gramStart"/>
                  <w:r w:rsidRPr="002F229D">
                    <w:rPr>
                      <w:rFonts w:ascii="cmtt10" w:hAnsi="cmtt10" w:cs="cmtt10"/>
                      <w:highlight w:val="red"/>
                    </w:rPr>
                    <w:t>A</w:t>
                  </w:r>
                  <w:r>
                    <w:rPr>
                      <w:rFonts w:ascii="cmtt10" w:hAnsi="cmtt10" w:cs="cmtt10"/>
                    </w:rPr>
                    <w:t>..</w:t>
                  </w:r>
                  <w:proofErr w:type="gramEnd"/>
                  <w:r>
                    <w:rPr>
                      <w:rFonts w:ascii="cmtt10" w:hAnsi="cmtt10" w:cs="cmtt10"/>
                    </w:rPr>
                    <w:t>B</w:t>
                  </w:r>
                  <w:r w:rsidRPr="002F229D">
                    <w:rPr>
                      <w:rFonts w:ascii="cmtt10" w:hAnsi="cmtt10" w:cs="cmtt10"/>
                      <w:highlight w:val="green"/>
                    </w:rPr>
                    <w:t>A</w:t>
                  </w:r>
                </w:p>
                <w:p w:rsidR="00AF4636" w:rsidRDefault="00AF4636" w:rsidP="00AF4636">
                  <w:pPr>
                    <w:autoSpaceDE w:val="0"/>
                    <w:autoSpaceDN w:val="0"/>
                    <w:adjustRightInd w:val="0"/>
                    <w:spacing w:after="0" w:line="240" w:lineRule="auto"/>
                    <w:rPr>
                      <w:rFonts w:ascii="cmtt10" w:hAnsi="cmtt10" w:cs="cmtt10"/>
                    </w:rPr>
                  </w:pPr>
                  <w:r w:rsidRPr="002F229D">
                    <w:rPr>
                      <w:rFonts w:ascii="cmtt10" w:hAnsi="cmtt10" w:cs="cmtt10"/>
                      <w:highlight w:val="red"/>
                    </w:rPr>
                    <w:t>A</w:t>
                  </w:r>
                  <w:r>
                    <w:rPr>
                      <w:rFonts w:ascii="cmtt10" w:hAnsi="cmtt10" w:cs="cmtt10"/>
                    </w:rPr>
                    <w:t>...</w:t>
                  </w:r>
                  <w:r w:rsidRPr="002F229D">
                    <w:rPr>
                      <w:rFonts w:ascii="cmtt10" w:hAnsi="cmtt10" w:cs="cmtt10"/>
                      <w:highlight w:val="green"/>
                    </w:rPr>
                    <w:t>A</w:t>
                  </w:r>
                </w:p>
                <w:p w:rsidR="00AF4636" w:rsidRDefault="00AF4636" w:rsidP="00AF4636">
                  <w:pPr>
                    <w:autoSpaceDE w:val="0"/>
                    <w:autoSpaceDN w:val="0"/>
                    <w:adjustRightInd w:val="0"/>
                    <w:spacing w:after="0" w:line="240" w:lineRule="auto"/>
                    <w:rPr>
                      <w:rFonts w:ascii="cmtt10" w:hAnsi="cmtt10" w:cs="cmtt10"/>
                    </w:rPr>
                  </w:pPr>
                  <w:r w:rsidRPr="002F229D">
                    <w:rPr>
                      <w:rFonts w:ascii="cmtt10" w:hAnsi="cmtt10" w:cs="cmtt10"/>
                      <w:highlight w:val="red"/>
                    </w:rPr>
                    <w:t>A</w:t>
                  </w:r>
                  <w:r>
                    <w:rPr>
                      <w:rFonts w:ascii="cmtt10" w:hAnsi="cmtt10" w:cs="cmtt10"/>
                    </w:rPr>
                    <w:t>CA.</w:t>
                  </w:r>
                  <w:r w:rsidRPr="002F229D">
                    <w:rPr>
                      <w:rFonts w:ascii="cmtt10" w:hAnsi="cmtt10" w:cs="cmtt10"/>
                      <w:highlight w:val="green"/>
                    </w:rPr>
                    <w:t>A</w:t>
                  </w:r>
                </w:p>
                <w:p w:rsidR="00AF4636" w:rsidRDefault="00AF4636"/>
              </w:txbxContent>
            </v:textbox>
          </v:shape>
        </w:pict>
      </w:r>
      <w:r w:rsidR="0060417A">
        <w:rPr>
          <w:rFonts w:ascii="cmtt10" w:hAnsi="cmtt10" w:cs="cmtt10"/>
        </w:rPr>
        <w:t>4 5</w:t>
      </w:r>
    </w:p>
    <w:p w:rsidR="00AF4636" w:rsidRPr="00AF4636" w:rsidRDefault="00AF4636" w:rsidP="00AF4636">
      <w:pPr>
        <w:autoSpaceDE w:val="0"/>
        <w:autoSpaceDN w:val="0"/>
        <w:adjustRightInd w:val="0"/>
        <w:spacing w:after="0" w:line="240" w:lineRule="auto"/>
        <w:rPr>
          <w:rFonts w:ascii="cmtt10" w:hAnsi="cmtt10" w:cs="cmtt10"/>
        </w:rPr>
      </w:pPr>
      <w:r w:rsidRPr="00AF4636">
        <w:rPr>
          <w:rFonts w:ascii="cmtt10" w:hAnsi="cmtt10" w:cs="cmtt10"/>
        </w:rPr>
        <w:t>AAABA</w:t>
      </w:r>
    </w:p>
    <w:p w:rsidR="00AF4636" w:rsidRPr="00AF4636" w:rsidRDefault="00AF4636" w:rsidP="00AF4636">
      <w:pPr>
        <w:autoSpaceDE w:val="0"/>
        <w:autoSpaceDN w:val="0"/>
        <w:adjustRightInd w:val="0"/>
        <w:spacing w:after="0" w:line="240" w:lineRule="auto"/>
        <w:rPr>
          <w:rFonts w:ascii="cmtt10" w:hAnsi="cmtt10" w:cs="cmtt10"/>
        </w:rPr>
      </w:pPr>
      <w:proofErr w:type="gramStart"/>
      <w:r w:rsidRPr="00AF4636">
        <w:rPr>
          <w:rFonts w:ascii="cmtt10" w:hAnsi="cmtt10" w:cs="cmtt10"/>
        </w:rPr>
        <w:t>A..</w:t>
      </w:r>
      <w:proofErr w:type="gramEnd"/>
      <w:r w:rsidRPr="00AF4636">
        <w:rPr>
          <w:rFonts w:ascii="cmtt10" w:hAnsi="cmtt10" w:cs="cmtt10"/>
        </w:rPr>
        <w:t>BA</w:t>
      </w:r>
    </w:p>
    <w:p w:rsidR="00AF4636" w:rsidRPr="00AF4636" w:rsidRDefault="00AF4636" w:rsidP="00AF4636">
      <w:pPr>
        <w:autoSpaceDE w:val="0"/>
        <w:autoSpaceDN w:val="0"/>
        <w:adjustRightInd w:val="0"/>
        <w:spacing w:after="0" w:line="240" w:lineRule="auto"/>
        <w:rPr>
          <w:rFonts w:ascii="cmtt10" w:hAnsi="cmtt10" w:cs="cmtt10"/>
        </w:rPr>
      </w:pPr>
      <w:r w:rsidRPr="00AF4636">
        <w:rPr>
          <w:rFonts w:ascii="cmtt10" w:hAnsi="cmtt10" w:cs="cmtt10"/>
        </w:rPr>
        <w:t>A...A</w:t>
      </w:r>
    </w:p>
    <w:p w:rsidR="00AF4636" w:rsidRDefault="00AF4636" w:rsidP="00AF4636">
      <w:pPr>
        <w:autoSpaceDE w:val="0"/>
        <w:autoSpaceDN w:val="0"/>
        <w:adjustRightInd w:val="0"/>
        <w:spacing w:after="0" w:line="240" w:lineRule="auto"/>
        <w:rPr>
          <w:rFonts w:ascii="cmtt10" w:hAnsi="cmtt10" w:cs="cmtt10"/>
        </w:rPr>
      </w:pPr>
      <w:r w:rsidRPr="00AF4636">
        <w:rPr>
          <w:rFonts w:ascii="cmtt10" w:hAnsi="cmtt10" w:cs="cmtt10"/>
        </w:rPr>
        <w:t>ACA.A</w:t>
      </w:r>
    </w:p>
    <w:p w:rsidR="002167D0" w:rsidRDefault="002167D0" w:rsidP="00702BB8">
      <w:pPr>
        <w:autoSpaceDE w:val="0"/>
        <w:autoSpaceDN w:val="0"/>
        <w:adjustRightInd w:val="0"/>
        <w:spacing w:after="0" w:line="240" w:lineRule="auto"/>
        <w:rPr>
          <w:rFonts w:cs="cmr10"/>
        </w:rPr>
      </w:pPr>
      <w:r>
        <w:rPr>
          <w:rFonts w:cs="cmr10"/>
        </w:rPr>
        <w:t xml:space="preserve">The input 4 and 5 indicate that the first party room has a rectangular grid of 4 rows and 5 columns of people.   </w:t>
      </w:r>
      <w:r w:rsidR="00AF4636">
        <w:rPr>
          <w:rFonts w:cs="cmr10"/>
        </w:rPr>
        <w:t>The first row has three consecutive A-list people followed by a B-list person and then, an A-list person.  The second row has one A-list person, two vacant spots (indicated by two ‘.’</w:t>
      </w:r>
      <w:r w:rsidR="009B0ACB">
        <w:rPr>
          <w:rFonts w:cs="cmr10"/>
        </w:rPr>
        <w:t xml:space="preserve">s) </w:t>
      </w:r>
      <w:r w:rsidR="00AF4636">
        <w:rPr>
          <w:rFonts w:cs="cmr10"/>
        </w:rPr>
        <w:t xml:space="preserve"> </w:t>
      </w:r>
      <w:proofErr w:type="gramStart"/>
      <w:r w:rsidR="00AF4636">
        <w:rPr>
          <w:rFonts w:cs="cmr10"/>
        </w:rPr>
        <w:t>followed</w:t>
      </w:r>
      <w:proofErr w:type="gramEnd"/>
      <w:r w:rsidR="00AF4636">
        <w:rPr>
          <w:rFonts w:cs="cmr10"/>
        </w:rPr>
        <w:t xml:space="preserve"> by a B-list person and an A-list person and so on.  Look at the box on your right.  For easy identification, we have colour-coded the A-list groups.  </w:t>
      </w:r>
      <w:r w:rsidR="00702BB8">
        <w:rPr>
          <w:rFonts w:cs="cmr10"/>
        </w:rPr>
        <w:t xml:space="preserve">The first A-list </w:t>
      </w:r>
      <w:r w:rsidR="00AF4636">
        <w:rPr>
          <w:rFonts w:cs="cmr10"/>
        </w:rPr>
        <w:t xml:space="preserve">group </w:t>
      </w:r>
      <w:r w:rsidR="00702BB8">
        <w:rPr>
          <w:rFonts w:cs="cmr10"/>
        </w:rPr>
        <w:t xml:space="preserve">has 6 people (highlighted in red) and the second A-list </w:t>
      </w:r>
      <w:r w:rsidR="00AF4636">
        <w:rPr>
          <w:rFonts w:cs="cmr10"/>
        </w:rPr>
        <w:t xml:space="preserve">group </w:t>
      </w:r>
      <w:r w:rsidR="00702BB8">
        <w:rPr>
          <w:rFonts w:cs="cmr10"/>
        </w:rPr>
        <w:t>has 4 people (highlighted in green). Since this was the first test case and number of A-list groups having 3 or more members is 2,</w:t>
      </w:r>
      <w:r w:rsidR="009B0ACB">
        <w:rPr>
          <w:rFonts w:cs="cmr10"/>
        </w:rPr>
        <w:t xml:space="preserve"> your program should print 1 2</w:t>
      </w:r>
      <w:r w:rsidR="00702BB8">
        <w:rPr>
          <w:rFonts w:cs="cmr10"/>
        </w:rPr>
        <w:t xml:space="preserve"> </w:t>
      </w:r>
    </w:p>
    <w:p w:rsidR="00AF4636" w:rsidRDefault="00AF4636" w:rsidP="00702BB8">
      <w:pPr>
        <w:autoSpaceDE w:val="0"/>
        <w:autoSpaceDN w:val="0"/>
        <w:adjustRightInd w:val="0"/>
        <w:spacing w:after="0" w:line="240" w:lineRule="auto"/>
        <w:rPr>
          <w:rFonts w:cs="cmr10"/>
        </w:rPr>
      </w:pPr>
    </w:p>
    <w:p w:rsidR="00702BB8" w:rsidRDefault="00F700EB" w:rsidP="00702BB8">
      <w:pPr>
        <w:autoSpaceDE w:val="0"/>
        <w:autoSpaceDN w:val="0"/>
        <w:adjustRightInd w:val="0"/>
        <w:spacing w:after="0" w:line="240" w:lineRule="auto"/>
        <w:rPr>
          <w:rFonts w:ascii="cmtt10" w:hAnsi="cmtt10" w:cs="cmtt10"/>
        </w:rPr>
      </w:pPr>
      <w:r>
        <w:rPr>
          <w:rFonts w:ascii="cmtt10" w:hAnsi="cmtt10" w:cs="cmtt10"/>
          <w:noProof/>
        </w:rPr>
        <w:pict>
          <v:shape id="_x0000_s1029" type="#_x0000_t202" style="position:absolute;margin-left:395.25pt;margin-top:8.95pt;width:52.1pt;height:72.35pt;z-index:251661312;mso-width-relative:margin;mso-height-relative:margin">
            <v:textbox>
              <w:txbxContent>
                <w:p w:rsidR="00AF4636" w:rsidRDefault="00AF4636" w:rsidP="00AF4636">
                  <w:pPr>
                    <w:autoSpaceDE w:val="0"/>
                    <w:autoSpaceDN w:val="0"/>
                    <w:adjustRightInd w:val="0"/>
                    <w:spacing w:after="0" w:line="240" w:lineRule="auto"/>
                    <w:rPr>
                      <w:rFonts w:ascii="cmtt10" w:hAnsi="cmtt10" w:cs="cmtt10"/>
                    </w:rPr>
                  </w:pPr>
                  <w:r w:rsidRPr="002F229D">
                    <w:rPr>
                      <w:rFonts w:ascii="cmtt10" w:hAnsi="cmtt10" w:cs="cmtt10"/>
                      <w:highlight w:val="green"/>
                    </w:rPr>
                    <w:t>AA</w:t>
                  </w:r>
                  <w:r>
                    <w:rPr>
                      <w:rFonts w:ascii="cmtt10" w:hAnsi="cmtt10" w:cs="cmtt10"/>
                    </w:rPr>
                    <w:t>.</w:t>
                  </w:r>
                  <w:r w:rsidRPr="002F229D">
                    <w:rPr>
                      <w:rFonts w:ascii="cmtt10" w:hAnsi="cmtt10" w:cs="cmtt10"/>
                      <w:highlight w:val="cyan"/>
                    </w:rPr>
                    <w:t>AA</w:t>
                  </w:r>
                </w:p>
                <w:p w:rsidR="00AF4636" w:rsidRDefault="00AF4636" w:rsidP="00AF4636">
                  <w:pPr>
                    <w:autoSpaceDE w:val="0"/>
                    <w:autoSpaceDN w:val="0"/>
                    <w:adjustRightInd w:val="0"/>
                    <w:spacing w:after="0" w:line="240" w:lineRule="auto"/>
                    <w:rPr>
                      <w:rFonts w:ascii="cmtt10" w:hAnsi="cmtt10" w:cs="cmtt10"/>
                    </w:rPr>
                  </w:pPr>
                  <w:r w:rsidRPr="002F229D">
                    <w:rPr>
                      <w:rFonts w:ascii="cmtt10" w:hAnsi="cmtt10" w:cs="cmtt10"/>
                      <w:highlight w:val="green"/>
                    </w:rPr>
                    <w:t>A</w:t>
                  </w:r>
                  <w:r>
                    <w:rPr>
                      <w:rFonts w:ascii="cmtt10" w:hAnsi="cmtt10" w:cs="cmtt10"/>
                    </w:rPr>
                    <w:t>B</w:t>
                  </w:r>
                  <w:r w:rsidRPr="002F229D">
                    <w:rPr>
                      <w:rFonts w:ascii="cmtt10" w:hAnsi="cmtt10" w:cs="cmtt10"/>
                      <w:highlight w:val="darkGray"/>
                    </w:rPr>
                    <w:t>A</w:t>
                  </w:r>
                  <w:r>
                    <w:rPr>
                      <w:rFonts w:ascii="cmtt10" w:hAnsi="cmtt10" w:cs="cmtt10"/>
                    </w:rPr>
                    <w:t>.</w:t>
                  </w:r>
                  <w:r w:rsidRPr="002F229D">
                    <w:rPr>
                      <w:rFonts w:ascii="cmtt10" w:hAnsi="cmtt10" w:cs="cmtt10"/>
                      <w:highlight w:val="cyan"/>
                    </w:rPr>
                    <w:t>A</w:t>
                  </w:r>
                </w:p>
                <w:p w:rsidR="00AF4636" w:rsidRDefault="00AF4636" w:rsidP="00AF4636">
                  <w:pPr>
                    <w:autoSpaceDE w:val="0"/>
                    <w:autoSpaceDN w:val="0"/>
                    <w:adjustRightInd w:val="0"/>
                    <w:spacing w:after="0" w:line="240" w:lineRule="auto"/>
                    <w:rPr>
                      <w:rFonts w:ascii="cmtt10" w:hAnsi="cmtt10" w:cs="cmtt10"/>
                    </w:rPr>
                  </w:pPr>
                  <w:r>
                    <w:rPr>
                      <w:rFonts w:ascii="cmtt10" w:hAnsi="cmtt10" w:cs="cmtt10"/>
                    </w:rPr>
                    <w:t>B</w:t>
                  </w:r>
                  <w:r w:rsidRPr="002F229D">
                    <w:rPr>
                      <w:rFonts w:ascii="cmtt10" w:hAnsi="cmtt10" w:cs="cmtt10"/>
                      <w:highlight w:val="darkGray"/>
                    </w:rPr>
                    <w:t>AA</w:t>
                  </w:r>
                  <w:r>
                    <w:rPr>
                      <w:rFonts w:ascii="cmtt10" w:hAnsi="cmtt10" w:cs="cmtt10"/>
                    </w:rPr>
                    <w:t>.</w:t>
                  </w:r>
                  <w:r w:rsidRPr="002F229D">
                    <w:rPr>
                      <w:rFonts w:ascii="cmtt10" w:hAnsi="cmtt10" w:cs="cmtt10"/>
                      <w:highlight w:val="cyan"/>
                    </w:rPr>
                    <w:t>A</w:t>
                  </w:r>
                </w:p>
                <w:p w:rsidR="00AF4636" w:rsidRDefault="00AF4636" w:rsidP="00AF4636">
                  <w:pPr>
                    <w:autoSpaceDE w:val="0"/>
                    <w:autoSpaceDN w:val="0"/>
                    <w:adjustRightInd w:val="0"/>
                    <w:spacing w:after="0" w:line="240" w:lineRule="auto"/>
                    <w:rPr>
                      <w:rFonts w:ascii="cmtt10" w:hAnsi="cmtt10" w:cs="cmtt10"/>
                    </w:rPr>
                  </w:pPr>
                  <w:r>
                    <w:rPr>
                      <w:rFonts w:ascii="cmtt10" w:hAnsi="cmtt10" w:cs="cmtt10"/>
                    </w:rPr>
                    <w:t>CCC.</w:t>
                  </w:r>
                  <w:r w:rsidRPr="002F229D">
                    <w:rPr>
                      <w:rFonts w:ascii="cmtt10" w:hAnsi="cmtt10" w:cs="cmtt10"/>
                      <w:highlight w:val="cyan"/>
                    </w:rPr>
                    <w:t>A</w:t>
                  </w:r>
                </w:p>
                <w:p w:rsidR="00AF4636" w:rsidRPr="00AF4636" w:rsidRDefault="00AF4636" w:rsidP="00AF4636">
                  <w:proofErr w:type="gramStart"/>
                  <w:r>
                    <w:rPr>
                      <w:rFonts w:ascii="cmtt10" w:hAnsi="cmtt10" w:cs="cmtt10"/>
                    </w:rPr>
                    <w:t>B</w:t>
                  </w:r>
                  <w:r w:rsidRPr="002F229D">
                    <w:rPr>
                      <w:rFonts w:ascii="cmtt10" w:hAnsi="cmtt10" w:cs="cmtt10"/>
                      <w:highlight w:val="red"/>
                    </w:rPr>
                    <w:t>AAA</w:t>
                  </w:r>
                  <w:r>
                    <w:rPr>
                      <w:rFonts w:ascii="cmtt10" w:hAnsi="cmtt10" w:cs="cmtt10"/>
                    </w:rPr>
                    <w:t>.</w:t>
                  </w:r>
                  <w:proofErr w:type="gramEnd"/>
                </w:p>
              </w:txbxContent>
            </v:textbox>
          </v:shape>
        </w:pict>
      </w:r>
      <w:r w:rsidR="002167D0">
        <w:rPr>
          <w:rFonts w:cs="cmr10"/>
        </w:rPr>
        <w:t>Consider the second test case</w:t>
      </w:r>
      <w:r w:rsidR="009B0ACB">
        <w:rPr>
          <w:rFonts w:cs="cmr10"/>
        </w:rPr>
        <w:t>:</w:t>
      </w:r>
      <w:r w:rsidR="00702BB8">
        <w:rPr>
          <w:rFonts w:ascii="cmtt10" w:hAnsi="cmtt10" w:cs="cmtt10"/>
        </w:rPr>
        <w:t xml:space="preserve"> </w:t>
      </w:r>
    </w:p>
    <w:p w:rsidR="0060417A" w:rsidRDefault="0060417A" w:rsidP="00702BB8">
      <w:pPr>
        <w:autoSpaceDE w:val="0"/>
        <w:autoSpaceDN w:val="0"/>
        <w:adjustRightInd w:val="0"/>
        <w:spacing w:after="0" w:line="240" w:lineRule="auto"/>
        <w:rPr>
          <w:rFonts w:ascii="cmtt10" w:hAnsi="cmtt10" w:cs="cmtt10"/>
        </w:rPr>
      </w:pPr>
      <w:r>
        <w:rPr>
          <w:rFonts w:ascii="cmtt10" w:hAnsi="cmtt10" w:cs="cmtt10"/>
        </w:rPr>
        <w:t xml:space="preserve">5 </w:t>
      </w:r>
      <w:proofErr w:type="spellStart"/>
      <w:r>
        <w:rPr>
          <w:rFonts w:ascii="cmtt10" w:hAnsi="cmtt10" w:cs="cmtt10"/>
        </w:rPr>
        <w:t>5</w:t>
      </w:r>
      <w:proofErr w:type="spellEnd"/>
    </w:p>
    <w:p w:rsidR="00AF4636" w:rsidRPr="00AF4636" w:rsidRDefault="00AF4636" w:rsidP="00AF4636">
      <w:pPr>
        <w:autoSpaceDE w:val="0"/>
        <w:autoSpaceDN w:val="0"/>
        <w:adjustRightInd w:val="0"/>
        <w:spacing w:after="0" w:line="240" w:lineRule="auto"/>
        <w:rPr>
          <w:rFonts w:ascii="cmtt10" w:hAnsi="cmtt10" w:cs="cmtt10"/>
        </w:rPr>
      </w:pPr>
      <w:r w:rsidRPr="00AF4636">
        <w:rPr>
          <w:rFonts w:ascii="cmtt10" w:hAnsi="cmtt10" w:cs="cmtt10"/>
        </w:rPr>
        <w:t>AA.AA</w:t>
      </w:r>
    </w:p>
    <w:p w:rsidR="00AF4636" w:rsidRPr="00AF4636" w:rsidRDefault="00AF4636" w:rsidP="00AF4636">
      <w:pPr>
        <w:autoSpaceDE w:val="0"/>
        <w:autoSpaceDN w:val="0"/>
        <w:adjustRightInd w:val="0"/>
        <w:spacing w:after="0" w:line="240" w:lineRule="auto"/>
        <w:rPr>
          <w:rFonts w:ascii="cmtt10" w:hAnsi="cmtt10" w:cs="cmtt10"/>
        </w:rPr>
      </w:pPr>
      <w:r w:rsidRPr="00AF4636">
        <w:rPr>
          <w:rFonts w:ascii="cmtt10" w:hAnsi="cmtt10" w:cs="cmtt10"/>
        </w:rPr>
        <w:t>ABA.A</w:t>
      </w:r>
    </w:p>
    <w:p w:rsidR="00AF4636" w:rsidRPr="00AF4636" w:rsidRDefault="00AF4636" w:rsidP="00AF4636">
      <w:pPr>
        <w:autoSpaceDE w:val="0"/>
        <w:autoSpaceDN w:val="0"/>
        <w:adjustRightInd w:val="0"/>
        <w:spacing w:after="0" w:line="240" w:lineRule="auto"/>
        <w:rPr>
          <w:rFonts w:ascii="cmtt10" w:hAnsi="cmtt10" w:cs="cmtt10"/>
        </w:rPr>
      </w:pPr>
      <w:r w:rsidRPr="00AF4636">
        <w:rPr>
          <w:rFonts w:ascii="cmtt10" w:hAnsi="cmtt10" w:cs="cmtt10"/>
        </w:rPr>
        <w:t>BAA.A</w:t>
      </w:r>
    </w:p>
    <w:p w:rsidR="00AF4636" w:rsidRPr="00AF4636" w:rsidRDefault="00AF4636" w:rsidP="00AF4636">
      <w:pPr>
        <w:autoSpaceDE w:val="0"/>
        <w:autoSpaceDN w:val="0"/>
        <w:adjustRightInd w:val="0"/>
        <w:spacing w:after="0" w:line="240" w:lineRule="auto"/>
        <w:rPr>
          <w:rFonts w:ascii="cmtt10" w:hAnsi="cmtt10" w:cs="cmtt10"/>
        </w:rPr>
      </w:pPr>
      <w:r w:rsidRPr="00AF4636">
        <w:rPr>
          <w:rFonts w:ascii="cmtt10" w:hAnsi="cmtt10" w:cs="cmtt10"/>
        </w:rPr>
        <w:t>CCC.A</w:t>
      </w:r>
    </w:p>
    <w:p w:rsidR="00AF4636" w:rsidRDefault="00AF4636" w:rsidP="00AF4636">
      <w:pPr>
        <w:autoSpaceDE w:val="0"/>
        <w:autoSpaceDN w:val="0"/>
        <w:adjustRightInd w:val="0"/>
        <w:spacing w:after="0" w:line="240" w:lineRule="auto"/>
        <w:rPr>
          <w:rFonts w:ascii="cmtt10" w:hAnsi="cmtt10" w:cs="cmtt10"/>
        </w:rPr>
      </w:pPr>
      <w:proofErr w:type="gramStart"/>
      <w:r w:rsidRPr="00AF4636">
        <w:rPr>
          <w:rFonts w:ascii="cmtt10" w:hAnsi="cmtt10" w:cs="cmtt10"/>
        </w:rPr>
        <w:t>BAAA.</w:t>
      </w:r>
      <w:proofErr w:type="gramEnd"/>
    </w:p>
    <w:p w:rsidR="0060417A" w:rsidRDefault="00AF4636" w:rsidP="00702BB8">
      <w:pPr>
        <w:autoSpaceDE w:val="0"/>
        <w:autoSpaceDN w:val="0"/>
        <w:adjustRightInd w:val="0"/>
        <w:spacing w:after="0" w:line="240" w:lineRule="auto"/>
        <w:rPr>
          <w:rFonts w:ascii="cmtt10" w:hAnsi="cmtt10" w:cs="cmtt10"/>
        </w:rPr>
      </w:pPr>
      <w:r>
        <w:rPr>
          <w:rFonts w:cs="cmr10"/>
        </w:rPr>
        <w:t xml:space="preserve">The input 5 and 5 denotes that the second party room has a rectangular grid of 5 rows and 5 columns of people.   Look at the box on your right.  Here too, we have colour-coded the A-list groups.  The first A-list group has </w:t>
      </w:r>
      <w:r w:rsidR="009B0ACB">
        <w:rPr>
          <w:rFonts w:cs="cmr10"/>
        </w:rPr>
        <w:t>3</w:t>
      </w:r>
      <w:r>
        <w:rPr>
          <w:rFonts w:cs="cmr10"/>
        </w:rPr>
        <w:t xml:space="preserve"> people (highlighted in </w:t>
      </w:r>
      <w:r w:rsidR="009B0ACB">
        <w:rPr>
          <w:rFonts w:cs="cmr10"/>
        </w:rPr>
        <w:t>green</w:t>
      </w:r>
      <w:r>
        <w:rPr>
          <w:rFonts w:cs="cmr10"/>
        </w:rPr>
        <w:t>)</w:t>
      </w:r>
      <w:r w:rsidR="009B0ACB">
        <w:rPr>
          <w:rFonts w:cs="cmr10"/>
        </w:rPr>
        <w:t xml:space="preserve">, the second A-list group has 5 people (highlighted in blue), the third A-list group has 3 people (highlighted in grey) and the fourth and the last A-list group has 3 members (highlighted in red).  </w:t>
      </w:r>
      <w:r>
        <w:rPr>
          <w:rFonts w:cs="cmr10"/>
        </w:rPr>
        <w:t xml:space="preserve">Since this was the </w:t>
      </w:r>
      <w:r w:rsidR="009B0ACB">
        <w:rPr>
          <w:rFonts w:cs="cmr10"/>
        </w:rPr>
        <w:t xml:space="preserve">second </w:t>
      </w:r>
      <w:r>
        <w:rPr>
          <w:rFonts w:cs="cmr10"/>
        </w:rPr>
        <w:t xml:space="preserve">test case and number of A-list groups having 3 or more members is </w:t>
      </w:r>
      <w:r w:rsidR="009B0ACB">
        <w:rPr>
          <w:rFonts w:cs="cmr10"/>
        </w:rPr>
        <w:t>4</w:t>
      </w:r>
      <w:r>
        <w:rPr>
          <w:rFonts w:cs="cmr10"/>
        </w:rPr>
        <w:t xml:space="preserve">, your program should print </w:t>
      </w:r>
      <w:r w:rsidR="009B0ACB">
        <w:rPr>
          <w:rFonts w:cs="cmr10"/>
        </w:rPr>
        <w:t>2</w:t>
      </w:r>
      <w:r>
        <w:rPr>
          <w:rFonts w:cs="cmr10"/>
        </w:rPr>
        <w:t xml:space="preserve"> </w:t>
      </w:r>
      <w:r w:rsidR="009B0ACB">
        <w:rPr>
          <w:rFonts w:cs="cmr10"/>
        </w:rPr>
        <w:t>4</w:t>
      </w:r>
    </w:p>
    <w:p w:rsidR="00F92E15" w:rsidRDefault="00F92E15" w:rsidP="00F92E15">
      <w:pPr>
        <w:pStyle w:val="Heading2"/>
      </w:pPr>
      <w:r>
        <w:t>General Instructions</w:t>
      </w:r>
    </w:p>
    <w:p w:rsidR="00F92E15" w:rsidRPr="00482F83" w:rsidRDefault="00F92E15" w:rsidP="00F92E15">
      <w:pPr>
        <w:pStyle w:val="ListParagraph"/>
        <w:numPr>
          <w:ilvl w:val="0"/>
          <w:numId w:val="1"/>
        </w:numPr>
        <w:jc w:val="both"/>
      </w:pPr>
      <w:r w:rsidRPr="00482F83">
        <w:t xml:space="preserve">Your solution would be validated by our Automated Solution Validator (ASV) and hence, it is very important for your program to adhere to the rules and guidelines laid down by the ASV (please refer to Code Mania 2009 </w:t>
      </w:r>
      <w:r>
        <w:t xml:space="preserve">Third </w:t>
      </w:r>
      <w:r w:rsidRPr="00482F83">
        <w:t>Edition email for more details)</w:t>
      </w:r>
    </w:p>
    <w:p w:rsidR="00F92E15" w:rsidRPr="00482F83" w:rsidRDefault="00F92E15" w:rsidP="00F92E15">
      <w:pPr>
        <w:pStyle w:val="ListParagraph"/>
        <w:numPr>
          <w:ilvl w:val="0"/>
          <w:numId w:val="1"/>
        </w:numPr>
        <w:jc w:val="both"/>
      </w:pPr>
      <w:r w:rsidRPr="00482F83">
        <w:t>The format of the input and the output files are strictly governed by the ASV.  Therefore, you are requested to adhere to the exact formats mentioned above</w:t>
      </w:r>
    </w:p>
    <w:p w:rsidR="00F92E15" w:rsidRPr="00064720" w:rsidRDefault="00F92E15" w:rsidP="00F92E15">
      <w:pPr>
        <w:pStyle w:val="ListParagraph"/>
        <w:numPr>
          <w:ilvl w:val="0"/>
          <w:numId w:val="1"/>
        </w:numPr>
        <w:jc w:val="both"/>
      </w:pPr>
      <w:r w:rsidRPr="00064720">
        <w:t xml:space="preserve">The solution submitted is liable to rejection if </w:t>
      </w:r>
    </w:p>
    <w:p w:rsidR="00F92E15" w:rsidRPr="00064720" w:rsidRDefault="00F92E15" w:rsidP="00F92E15">
      <w:pPr>
        <w:pStyle w:val="ListParagraph"/>
        <w:numPr>
          <w:ilvl w:val="1"/>
          <w:numId w:val="1"/>
        </w:numPr>
        <w:jc w:val="both"/>
      </w:pPr>
      <w:r>
        <w:t>i</w:t>
      </w:r>
      <w:r w:rsidRPr="00064720">
        <w:t xml:space="preserve">t is </w:t>
      </w:r>
      <w:r>
        <w:t xml:space="preserve">found to be </w:t>
      </w:r>
      <w:r w:rsidRPr="00064720">
        <w:t>copied from t</w:t>
      </w:r>
      <w:r>
        <w:t>he internet or any other source</w:t>
      </w:r>
    </w:p>
    <w:p w:rsidR="00F92E15" w:rsidRPr="00064720" w:rsidRDefault="00F92E15" w:rsidP="00F92E15">
      <w:pPr>
        <w:pStyle w:val="ListParagraph"/>
        <w:numPr>
          <w:ilvl w:val="1"/>
          <w:numId w:val="1"/>
        </w:numPr>
        <w:jc w:val="both"/>
      </w:pPr>
      <w:r>
        <w:t>t</w:t>
      </w:r>
      <w:r w:rsidRPr="00064720">
        <w:t>he sou</w:t>
      </w:r>
      <w:r>
        <w:t>rce code has compilation errors</w:t>
      </w:r>
    </w:p>
    <w:p w:rsidR="00F92E15" w:rsidRPr="00242C9C" w:rsidRDefault="00F92E15" w:rsidP="00F92E15">
      <w:pPr>
        <w:pStyle w:val="ListParagraph"/>
        <w:numPr>
          <w:ilvl w:val="0"/>
          <w:numId w:val="1"/>
        </w:numPr>
        <w:jc w:val="both"/>
        <w:rPr>
          <w:rFonts w:cs="cmr10"/>
        </w:rPr>
      </w:pPr>
      <w:r w:rsidRPr="00064720">
        <w:t>In case of any dispute</w:t>
      </w:r>
      <w:r>
        <w:t>,</w:t>
      </w:r>
      <w:r w:rsidRPr="00064720">
        <w:t xml:space="preserve"> the decision of the judges </w:t>
      </w:r>
      <w:r>
        <w:t>would be</w:t>
      </w:r>
      <w:r w:rsidRPr="00064720">
        <w:t xml:space="preserve"> final</w:t>
      </w:r>
    </w:p>
    <w:sectPr w:rsidR="00F92E15" w:rsidRPr="00242C9C" w:rsidSect="000B47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mr10">
    <w:panose1 w:val="00000000000000000000"/>
    <w:charset w:val="00"/>
    <w:family w:val="roman"/>
    <w:notTrueType/>
    <w:pitch w:val="default"/>
    <w:sig w:usb0="00000003" w:usb1="00000000" w:usb2="00000000" w:usb3="00000000" w:csb0="00000001" w:csb1="00000000"/>
  </w:font>
  <w:font w:name="cmtt10">
    <w:panose1 w:val="00000000000000000000"/>
    <w:charset w:val="00"/>
    <w:family w:val="moder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847050"/>
    <w:multiLevelType w:val="hybridMultilevel"/>
    <w:tmpl w:val="FAFE6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0417A"/>
    <w:rsid w:val="000B47D3"/>
    <w:rsid w:val="001E4FCB"/>
    <w:rsid w:val="002167D0"/>
    <w:rsid w:val="00242C9C"/>
    <w:rsid w:val="00282B78"/>
    <w:rsid w:val="002F229D"/>
    <w:rsid w:val="003B659C"/>
    <w:rsid w:val="00472D47"/>
    <w:rsid w:val="00487957"/>
    <w:rsid w:val="00492AB1"/>
    <w:rsid w:val="004C73FA"/>
    <w:rsid w:val="004F566A"/>
    <w:rsid w:val="005C3A8F"/>
    <w:rsid w:val="005C7D15"/>
    <w:rsid w:val="0060417A"/>
    <w:rsid w:val="00702BB8"/>
    <w:rsid w:val="00813902"/>
    <w:rsid w:val="008B57E8"/>
    <w:rsid w:val="009B0ACB"/>
    <w:rsid w:val="009C288A"/>
    <w:rsid w:val="009C49E3"/>
    <w:rsid w:val="009E2DAE"/>
    <w:rsid w:val="00AF4636"/>
    <w:rsid w:val="00B97571"/>
    <w:rsid w:val="00C24749"/>
    <w:rsid w:val="00D57F63"/>
    <w:rsid w:val="00EB34F9"/>
    <w:rsid w:val="00F700EB"/>
    <w:rsid w:val="00F92E15"/>
    <w:rsid w:val="00FD5E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D3"/>
  </w:style>
  <w:style w:type="paragraph" w:styleId="Heading1">
    <w:name w:val="heading 1"/>
    <w:basedOn w:val="Normal"/>
    <w:next w:val="Normal"/>
    <w:link w:val="Heading1Char"/>
    <w:uiPriority w:val="9"/>
    <w:qFormat/>
    <w:rsid w:val="00242C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2C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C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2C9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92E15"/>
    <w:pPr>
      <w:ind w:left="720"/>
      <w:contextualSpacing/>
    </w:pPr>
  </w:style>
  <w:style w:type="table" w:styleId="TableGrid">
    <w:name w:val="Table Grid"/>
    <w:basedOn w:val="TableNormal"/>
    <w:uiPriority w:val="59"/>
    <w:rsid w:val="00F92E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4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6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Innovation Board</dc:creator>
  <cp:keywords/>
  <dc:description/>
  <cp:lastModifiedBy>Vinod Melarkode</cp:lastModifiedBy>
  <cp:revision>11</cp:revision>
  <dcterms:created xsi:type="dcterms:W3CDTF">2009-06-25T08:56:00Z</dcterms:created>
  <dcterms:modified xsi:type="dcterms:W3CDTF">2009-07-22T12:46:00Z</dcterms:modified>
</cp:coreProperties>
</file>