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E390" w14:textId="77777777" w:rsidR="00FF0F63" w:rsidRPr="00FF0F63" w:rsidRDefault="00FF0F63" w:rsidP="00FF0F6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F0F63">
        <w:rPr>
          <w:rFonts w:asciiTheme="majorHAnsi" w:hAnsiTheme="majorHAnsi" w:cstheme="majorHAnsi"/>
          <w:b/>
          <w:sz w:val="28"/>
          <w:szCs w:val="28"/>
        </w:rPr>
        <w:t>Глоссарий</w:t>
      </w:r>
    </w:p>
    <w:p w14:paraId="061A0AAD" w14:textId="2518F1BE" w:rsidR="00172ED1" w:rsidRPr="00FF0F63" w:rsidRDefault="00FF0F63" w:rsidP="00FF0F6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F0F63">
        <w:rPr>
          <w:rFonts w:asciiTheme="majorHAnsi" w:hAnsiTheme="majorHAnsi" w:cstheme="majorHAnsi"/>
          <w:b/>
          <w:sz w:val="28"/>
          <w:szCs w:val="28"/>
        </w:rPr>
        <w:t>Для успешного освоения материала рекомендуем вам изучить следующие понятия:</w:t>
      </w:r>
    </w:p>
    <w:p w14:paraId="00809098" w14:textId="706E38D6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Use</w:t>
      </w:r>
      <w:proofErr w:type="spellEnd"/>
      <w:r w:rsidRPr="00FF0F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Case</w:t>
      </w:r>
      <w:proofErr w:type="spellEnd"/>
      <w:r w:rsidRPr="00FF0F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Diagram</w:t>
      </w:r>
      <w:proofErr w:type="spellEnd"/>
    </w:p>
    <w:p w14:paraId="4F87550A" w14:textId="6E410CFF" w:rsid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14:paraId="509C8D12" w14:textId="253E924C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r w:rsidRPr="00FF0F63">
        <w:rPr>
          <w:rFonts w:asciiTheme="majorHAnsi" w:hAnsiTheme="majorHAnsi" w:cstheme="majorHAnsi"/>
          <w:b/>
          <w:sz w:val="28"/>
          <w:szCs w:val="28"/>
        </w:rPr>
        <w:t>Предметная область</w:t>
      </w:r>
    </w:p>
    <w:p w14:paraId="6C7F44F9" w14:textId="3D35433B" w:rsid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Часть реального мира, рассматриваемая в пределах данного контекста</w:t>
      </w:r>
    </w:p>
    <w:p w14:paraId="3F6104C0" w14:textId="587D7766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r w:rsidRPr="00FF0F63">
        <w:rPr>
          <w:rFonts w:asciiTheme="majorHAnsi" w:hAnsiTheme="majorHAnsi" w:cstheme="majorHAnsi"/>
          <w:b/>
          <w:sz w:val="28"/>
          <w:szCs w:val="28"/>
        </w:rPr>
        <w:t>UML</w:t>
      </w:r>
    </w:p>
    <w:p w14:paraId="43042421" w14:textId="1E7F8F58" w:rsidR="00FF0F63" w:rsidRP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F0F63">
        <w:rPr>
          <w:rFonts w:asciiTheme="majorHAnsi" w:hAnsiTheme="majorHAnsi" w:cstheme="majorHAnsi"/>
          <w:sz w:val="28"/>
          <w:szCs w:val="28"/>
        </w:rPr>
        <w:t>Unified</w:t>
      </w:r>
      <w:proofErr w:type="spellEnd"/>
      <w:r w:rsidRPr="00FF0F6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FF0F6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sz w:val="28"/>
          <w:szCs w:val="28"/>
        </w:rPr>
        <w:t>Language</w:t>
      </w:r>
      <w:proofErr w:type="spellEnd"/>
      <w:r w:rsidRPr="00FF0F63">
        <w:rPr>
          <w:rFonts w:asciiTheme="majorHAnsi" w:hAnsiTheme="majorHAnsi" w:cstheme="majorHAnsi"/>
          <w:sz w:val="28"/>
          <w:szCs w:val="28"/>
        </w:rPr>
        <w:t xml:space="preserve"> (унифицированный язык моделирования).</w:t>
      </w:r>
    </w:p>
    <w:p w14:paraId="605A5773" w14:textId="1EAAE595" w:rsid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14:paraId="1D364AF7" w14:textId="38233411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r w:rsidRPr="00FF0F63">
        <w:rPr>
          <w:rFonts w:asciiTheme="majorHAnsi" w:hAnsiTheme="majorHAnsi" w:cstheme="majorHAnsi"/>
          <w:b/>
          <w:sz w:val="28"/>
          <w:szCs w:val="28"/>
        </w:rPr>
        <w:t>ТЗ</w:t>
      </w:r>
    </w:p>
    <w:p w14:paraId="39913F4D" w14:textId="07E3381E" w:rsid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Техническое задание. Документ,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14:paraId="6416C499" w14:textId="77777777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Actor</w:t>
      </w:r>
      <w:proofErr w:type="spellEnd"/>
    </w:p>
    <w:p w14:paraId="32EC8B6D" w14:textId="6A566C15" w:rsid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Актер (</w:t>
      </w:r>
      <w:proofErr w:type="spellStart"/>
      <w:r w:rsidRPr="00FF0F63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Pr="00FF0F6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FF0F63">
        <w:rPr>
          <w:rFonts w:asciiTheme="majorHAnsi" w:hAnsiTheme="majorHAnsi" w:cstheme="majorHAnsi"/>
          <w:sz w:val="28"/>
          <w:szCs w:val="28"/>
        </w:rPr>
        <w:t>). Роль объекта вне системы, который прямо взаимодействует с ее частью — конкретным элементом</w:t>
      </w:r>
    </w:p>
    <w:p w14:paraId="4139A831" w14:textId="77777777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Use</w:t>
      </w:r>
      <w:proofErr w:type="spellEnd"/>
      <w:r w:rsidRPr="00FF0F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Case</w:t>
      </w:r>
      <w:proofErr w:type="spellEnd"/>
    </w:p>
    <w:bookmarkEnd w:id="0"/>
    <w:p w14:paraId="5BF64660" w14:textId="77777777" w:rsidR="00FF0F63" w:rsidRP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Вариант использования (прецедент). Описание поведения системы, когда она взаимодействует с кем-то (или чем-то) из внешней среды</w:t>
      </w:r>
    </w:p>
    <w:p w14:paraId="11F6C445" w14:textId="77777777" w:rsidR="00FF0F63" w:rsidRPr="00FF0F63" w:rsidRDefault="00FF0F63" w:rsidP="00FF0F63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Hot</w:t>
      </w:r>
      <w:proofErr w:type="spellEnd"/>
      <w:r w:rsidRPr="00FF0F6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FF0F63">
        <w:rPr>
          <w:rFonts w:asciiTheme="majorHAnsi" w:hAnsiTheme="majorHAnsi" w:cstheme="majorHAnsi"/>
          <w:b/>
          <w:sz w:val="28"/>
          <w:szCs w:val="28"/>
        </w:rPr>
        <w:t>Keys</w:t>
      </w:r>
      <w:proofErr w:type="spellEnd"/>
    </w:p>
    <w:p w14:paraId="107D4463" w14:textId="42D4340D" w:rsidR="00FF0F63" w:rsidRPr="00FF0F63" w:rsidRDefault="00FF0F63" w:rsidP="00FF0F63">
      <w:pPr>
        <w:rPr>
          <w:rFonts w:asciiTheme="majorHAnsi" w:hAnsiTheme="majorHAnsi" w:cstheme="majorHAnsi"/>
          <w:sz w:val="28"/>
          <w:szCs w:val="28"/>
        </w:rPr>
      </w:pPr>
      <w:r w:rsidRPr="00FF0F63">
        <w:rPr>
          <w:rFonts w:asciiTheme="majorHAnsi" w:hAnsiTheme="majorHAnsi" w:cstheme="majorHAnsi"/>
          <w:sz w:val="28"/>
          <w:szCs w:val="28"/>
        </w:rPr>
        <w:t>Горячие клавиши. Комбинация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sectPr w:rsidR="00FF0F63" w:rsidRPr="00FF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1"/>
    <w:rsid w:val="00172ED1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EC4D"/>
  <w15:chartTrackingRefBased/>
  <w15:docId w15:val="{8A13FA93-D64E-4559-9755-404DB0CB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7821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63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4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7291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15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7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047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8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6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84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46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2021-10-07T06:50:00Z</dcterms:created>
  <dcterms:modified xsi:type="dcterms:W3CDTF">2021-10-07T06:52:00Z</dcterms:modified>
</cp:coreProperties>
</file>