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C44" w:rsidRDefault="00165C44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165C44">
        <w:trPr>
          <w:trHeight w:val="2192"/>
        </w:trPr>
        <w:tc>
          <w:tcPr>
            <w:tcW w:w="835" w:type="dxa"/>
          </w:tcPr>
          <w:p w:rsidR="00165C44" w:rsidRDefault="00CB0AC7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165C44" w:rsidRDefault="00CB0AC7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</w:t>
            </w:r>
            <w:r>
              <w:rPr>
                <w:sz w:val="24"/>
                <w:szCs w:val="24"/>
              </w:rPr>
              <w:t>rtalezas, oportunidades de mejora e intereses profesionales.</w:t>
            </w:r>
          </w:p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</w:t>
            </w:r>
            <w:r>
              <w:rPr>
                <w:sz w:val="24"/>
                <w:szCs w:val="24"/>
              </w:rPr>
              <w:t>as competencias y unidades de competencia por asignatura.</w:t>
            </w:r>
          </w:p>
        </w:tc>
      </w:tr>
    </w:tbl>
    <w:p w:rsidR="00165C44" w:rsidRDefault="00165C44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165C44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165C44" w:rsidRDefault="00CB0AC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165C44">
        <w:trPr>
          <w:trHeight w:val="440"/>
        </w:trPr>
        <w:tc>
          <w:tcPr>
            <w:tcW w:w="10076" w:type="dxa"/>
          </w:tcPr>
          <w:p w:rsidR="00165C44" w:rsidRDefault="00CB0AC7">
            <w:pPr>
              <w:rPr>
                <w:b/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165C44">
        <w:trPr>
          <w:trHeight w:val="1663"/>
        </w:trPr>
        <w:tc>
          <w:tcPr>
            <w:tcW w:w="10076" w:type="dxa"/>
            <w:shd w:val="clear" w:color="auto" w:fill="DEEBF6"/>
          </w:tcPr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¿Cuáles son las asignaturas o certificados que más te gustaron y/o se relacionan con tus intereses profesionales? ¿Qué es lo</w:t>
            </w:r>
            <w:r>
              <w:rPr>
                <w:sz w:val="24"/>
                <w:szCs w:val="24"/>
              </w:rPr>
              <w:t xml:space="preserve"> que más te gustó de cada uno? </w:t>
            </w:r>
          </w:p>
          <w:p w:rsidR="00165C44" w:rsidRDefault="0089383F">
            <w:pPr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Big Data, Minería de Datos, </w:t>
            </w:r>
            <w:proofErr w:type="spellStart"/>
            <w:r>
              <w:rPr>
                <w:color w:val="767171"/>
                <w:sz w:val="24"/>
                <w:szCs w:val="24"/>
              </w:rPr>
              <w:t>Progamacion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de Base de Datos, Machine </w:t>
            </w:r>
            <w:proofErr w:type="spellStart"/>
            <w:r w:rsidR="00CB0AC7">
              <w:rPr>
                <w:color w:val="767171"/>
                <w:sz w:val="24"/>
                <w:szCs w:val="24"/>
              </w:rPr>
              <w:t>Learning</w:t>
            </w:r>
            <w:proofErr w:type="spellEnd"/>
            <w:r w:rsidR="00CB0AC7">
              <w:rPr>
                <w:color w:val="767171"/>
                <w:sz w:val="24"/>
                <w:szCs w:val="24"/>
              </w:rPr>
              <w:t xml:space="preserve">, Deep </w:t>
            </w:r>
            <w:proofErr w:type="spellStart"/>
            <w:r w:rsidR="00CB0AC7">
              <w:rPr>
                <w:color w:val="767171"/>
                <w:sz w:val="24"/>
                <w:szCs w:val="24"/>
              </w:rPr>
              <w:t>Learning</w:t>
            </w:r>
            <w:proofErr w:type="spellEnd"/>
            <w:r w:rsidR="00CB0AC7">
              <w:rPr>
                <w:color w:val="767171"/>
                <w:sz w:val="24"/>
                <w:szCs w:val="24"/>
              </w:rPr>
              <w:t xml:space="preserve"> son las asignaturas que más me gustaron</w:t>
            </w:r>
            <w:r w:rsidR="00CB0AC7">
              <w:rPr>
                <w:color w:val="767171"/>
                <w:sz w:val="24"/>
                <w:szCs w:val="24"/>
              </w:rPr>
              <w:t>.</w:t>
            </w:r>
            <w:r>
              <w:rPr>
                <w:color w:val="76717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767171"/>
                <w:sz w:val="24"/>
                <w:szCs w:val="24"/>
              </w:rPr>
              <w:t>Basicamente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todas las asignaturas que tengan relación con el análisis de datos y </w:t>
            </w:r>
            <w:proofErr w:type="spellStart"/>
            <w:r>
              <w:rPr>
                <w:color w:val="767171"/>
                <w:sz w:val="24"/>
                <w:szCs w:val="24"/>
              </w:rPr>
              <w:t>ademas</w:t>
            </w:r>
            <w:proofErr w:type="spellEnd"/>
            <w:r>
              <w:rPr>
                <w:color w:val="767171"/>
                <w:sz w:val="24"/>
                <w:szCs w:val="24"/>
              </w:rPr>
              <w:t xml:space="preserve"> a mi parecer esta área tiene mucha demanda y a las empresas les ayuda mucho realizar acciones en base a las decisiones tomadas por datos. </w:t>
            </w:r>
          </w:p>
          <w:p w:rsidR="00165C44" w:rsidRDefault="00165C44" w:rsidP="0089383F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partir</w:t>
            </w:r>
            <w:r>
              <w:rPr>
                <w:sz w:val="24"/>
                <w:szCs w:val="24"/>
              </w:rPr>
              <w:t xml:space="preserve"> de las certificaciones que obtienes a lo largo de la carrera ¿Existe valor en la o las certificaciones obtenidas? ¿Por qué?</w:t>
            </w:r>
          </w:p>
          <w:p w:rsidR="00165C44" w:rsidRDefault="00CB0AC7" w:rsidP="0089383F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                El certificado de Inglés Alto es el que más valor aporta en general, ya que en el área informática es imprescindible saber hablar </w:t>
            </w:r>
            <w:proofErr w:type="spellStart"/>
            <w:r>
              <w:rPr>
                <w:sz w:val="24"/>
                <w:szCs w:val="24"/>
              </w:rPr>
              <w:t>Ingles</w:t>
            </w:r>
            <w:proofErr w:type="spellEnd"/>
            <w:r>
              <w:rPr>
                <w:sz w:val="24"/>
                <w:szCs w:val="24"/>
              </w:rPr>
              <w:t xml:space="preserve"> para documentación, hablar con clientes, programar, etc.</w:t>
            </w:r>
            <w:r w:rsidR="0089383F">
              <w:rPr>
                <w:sz w:val="24"/>
                <w:szCs w:val="24"/>
              </w:rPr>
              <w:t xml:space="preserve"> Y los certificados sobre análisis de datos ya que así le da mas confianza a los demás mi perfil de egreso.</w:t>
            </w:r>
          </w:p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</w:tc>
      </w:tr>
      <w:tr w:rsidR="00165C44">
        <w:trPr>
          <w:trHeight w:val="1663"/>
        </w:trPr>
        <w:tc>
          <w:tcPr>
            <w:tcW w:w="10076" w:type="dxa"/>
            <w:shd w:val="clear" w:color="auto" w:fill="DEEBF6"/>
          </w:tcPr>
          <w:p w:rsidR="00165C44" w:rsidRDefault="00CB0AC7">
            <w:pPr>
              <w:jc w:val="center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lastRenderedPageBreak/>
              <w:t xml:space="preserve"> </w:t>
            </w:r>
          </w:p>
        </w:tc>
      </w:tr>
      <w:tr w:rsidR="00165C44">
        <w:trPr>
          <w:trHeight w:val="1663"/>
        </w:trPr>
        <w:tc>
          <w:tcPr>
            <w:tcW w:w="10076" w:type="dxa"/>
            <w:shd w:val="clear" w:color="auto" w:fill="DEEBF6"/>
          </w:tcPr>
          <w:p w:rsidR="00165C44" w:rsidRDefault="00165C44">
            <w:pPr>
              <w:jc w:val="center"/>
              <w:rPr>
                <w:color w:val="767171"/>
                <w:sz w:val="24"/>
                <w:szCs w:val="24"/>
              </w:rPr>
            </w:pPr>
          </w:p>
        </w:tc>
      </w:tr>
    </w:tbl>
    <w:p w:rsidR="00165C44" w:rsidRDefault="00165C44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165C44">
        <w:trPr>
          <w:trHeight w:val="440"/>
        </w:trPr>
        <w:tc>
          <w:tcPr>
            <w:tcW w:w="10076" w:type="dxa"/>
          </w:tcPr>
          <w:p w:rsidR="00165C44" w:rsidRDefault="00CB0AC7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  <w:sz w:val="24"/>
                <w:szCs w:val="24"/>
              </w:rPr>
              <w:t>verde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b/>
                <w:color w:val="385623"/>
                <w:sz w:val="24"/>
                <w:szCs w:val="24"/>
              </w:rPr>
              <w:t>fortalezas</w:t>
            </w:r>
            <w:r>
              <w:rPr>
                <w:color w:val="38562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en </w:t>
            </w:r>
            <w:r>
              <w:rPr>
                <w:b/>
                <w:color w:val="FF0000"/>
                <w:sz w:val="24"/>
                <w:szCs w:val="24"/>
              </w:rPr>
              <w:t>rojo</w:t>
            </w:r>
            <w:r>
              <w:rPr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165C44">
        <w:trPr>
          <w:trHeight w:val="440"/>
        </w:trPr>
        <w:tc>
          <w:tcPr>
            <w:tcW w:w="10076" w:type="dxa"/>
            <w:shd w:val="clear" w:color="auto" w:fill="DEEBF6"/>
          </w:tcPr>
          <w:p w:rsidR="00165C44" w:rsidRDefault="00165C44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Análisis y planificación de requerimientos informáticos.</w:t>
            </w:r>
          </w:p>
          <w:p w:rsidR="00165C44" w:rsidRPr="0089383F" w:rsidRDefault="00CB0AC7">
            <w:pPr>
              <w:tabs>
                <w:tab w:val="left" w:pos="454"/>
              </w:tabs>
              <w:jc w:val="both"/>
              <w:rPr>
                <w:color w:val="FF0000"/>
                <w:sz w:val="24"/>
                <w:szCs w:val="24"/>
              </w:rPr>
            </w:pPr>
            <w:r w:rsidRPr="0089383F">
              <w:rPr>
                <w:color w:val="FF0000"/>
                <w:sz w:val="24"/>
                <w:szCs w:val="24"/>
              </w:rPr>
              <w:t>Gestión de proyectos informáticos.</w:t>
            </w: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Programación de software.</w:t>
            </w: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Inteligencia de negocios.</w:t>
            </w:r>
            <w:bookmarkStart w:id="0" w:name="_GoBack"/>
            <w:bookmarkEnd w:id="0"/>
          </w:p>
          <w:p w:rsidR="00165C44" w:rsidRPr="0089383F" w:rsidRDefault="00CB0AC7">
            <w:pPr>
              <w:tabs>
                <w:tab w:val="left" w:pos="454"/>
              </w:tabs>
              <w:jc w:val="both"/>
              <w:rPr>
                <w:color w:val="70AD47" w:themeColor="accent6"/>
                <w:sz w:val="24"/>
                <w:szCs w:val="24"/>
              </w:rPr>
            </w:pPr>
            <w:r w:rsidRPr="0089383F">
              <w:rPr>
                <w:color w:val="70AD47" w:themeColor="accent6"/>
                <w:sz w:val="24"/>
                <w:szCs w:val="24"/>
              </w:rPr>
              <w:t>Análisis y desarrollo de modelos de datos.</w:t>
            </w: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Arquitectura de software.</w:t>
            </w: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Calidad de software.</w:t>
            </w: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6AA84F"/>
                <w:sz w:val="24"/>
                <w:szCs w:val="24"/>
              </w:rPr>
            </w:pPr>
            <w:r>
              <w:rPr>
                <w:color w:val="6AA84F"/>
                <w:sz w:val="24"/>
                <w:szCs w:val="24"/>
              </w:rPr>
              <w:t>Inglés Básico, Elemental e Intermedio Alto.</w:t>
            </w: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6AA84F"/>
                <w:sz w:val="24"/>
                <w:szCs w:val="24"/>
              </w:rPr>
            </w:pP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En las que están en verde, me siento muy seguro de mis conocimientos. En las en rojo, </w:t>
            </w:r>
            <w:proofErr w:type="spellStart"/>
            <w:r>
              <w:rPr>
                <w:color w:val="000000"/>
                <w:sz w:val="24"/>
                <w:szCs w:val="24"/>
              </w:rPr>
              <w:t>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que puedo mejorar aún más en esa área, probablemente, si tengo que utilizarlo, haré un curso.</w:t>
            </w: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ind w:left="171"/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</w:tc>
      </w:tr>
    </w:tbl>
    <w:p w:rsidR="00165C44" w:rsidRDefault="00165C44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165C44" w:rsidRDefault="00165C44"/>
    <w:p w:rsidR="00165C44" w:rsidRDefault="00165C44"/>
    <w:p w:rsidR="00165C44" w:rsidRDefault="00165C44"/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3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165C44">
        <w:trPr>
          <w:trHeight w:val="440"/>
        </w:trPr>
        <w:tc>
          <w:tcPr>
            <w:tcW w:w="10076" w:type="dxa"/>
          </w:tcPr>
          <w:p w:rsidR="00165C44" w:rsidRDefault="00CB0AC7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165C44">
        <w:trPr>
          <w:trHeight w:val="440"/>
        </w:trPr>
        <w:tc>
          <w:tcPr>
            <w:tcW w:w="10076" w:type="dxa"/>
            <w:shd w:val="clear" w:color="auto" w:fill="DEEBF6"/>
          </w:tcPr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:rsidR="00165C44" w:rsidRDefault="00CB0AC7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El área de ciencia de datos es la que más me llama la atención por su aplicabilidad a diversas áreas y nichos.</w:t>
            </w: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:rsidR="00165C44" w:rsidRDefault="00CB0AC7">
            <w:pPr>
              <w:tabs>
                <w:tab w:val="left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 xml:space="preserve">Diseñar soluciones </w:t>
            </w:r>
            <w:proofErr w:type="gramStart"/>
            <w:r>
              <w:rPr>
                <w:color w:val="767171"/>
                <w:sz w:val="24"/>
                <w:szCs w:val="24"/>
              </w:rPr>
              <w:t>y  resolución</w:t>
            </w:r>
            <w:proofErr w:type="gramEnd"/>
            <w:r>
              <w:rPr>
                <w:color w:val="767171"/>
                <w:sz w:val="24"/>
                <w:szCs w:val="24"/>
              </w:rPr>
              <w:t xml:space="preserve"> de problemas complejos. Sólo estas dos me interesan, son e</w:t>
            </w:r>
            <w:r>
              <w:rPr>
                <w:color w:val="767171"/>
                <w:sz w:val="24"/>
                <w:szCs w:val="24"/>
              </w:rPr>
              <w:t>n las cuales quiero fortalecer y volverme experto.</w:t>
            </w: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¿Cómo te gustaría que fuera tu escenario laboral en 5 años más? ¿Qué te gustaría estar haciendo?</w:t>
            </w:r>
          </w:p>
          <w:p w:rsidR="00165C44" w:rsidRDefault="00CB0AC7">
            <w:pPr>
              <w:tabs>
                <w:tab w:val="left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Me gustaría formar parte de un equipo de ciencia de datos el cual se enfoque en dar soluciones innovad</w:t>
            </w:r>
            <w:r>
              <w:rPr>
                <w:color w:val="767171"/>
                <w:sz w:val="24"/>
                <w:szCs w:val="24"/>
              </w:rPr>
              <w:t xml:space="preserve">oras al área de salud, es lo que más me gusta. Por otro lado, no me visualizo al 100% en un escenario laboral. </w:t>
            </w: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</w:tc>
      </w:tr>
    </w:tbl>
    <w:p w:rsidR="00165C44" w:rsidRDefault="00165C44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p w:rsidR="00165C44" w:rsidRDefault="00165C44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a4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165C44">
        <w:trPr>
          <w:trHeight w:val="440"/>
        </w:trPr>
        <w:tc>
          <w:tcPr>
            <w:tcW w:w="10076" w:type="dxa"/>
          </w:tcPr>
          <w:p w:rsidR="00165C44" w:rsidRDefault="00CB0AC7">
            <w:pPr>
              <w:jc w:val="both"/>
              <w:rPr>
                <w:rFonts w:ascii="Century Gothic" w:eastAsia="Century Gothic" w:hAnsi="Century Gothic" w:cs="Century Gothic"/>
              </w:rPr>
            </w:pPr>
            <w:bookmarkStart w:id="1" w:name="_heading=h.gjdgxs" w:colFirst="0" w:colLast="0"/>
            <w:bookmarkEnd w:id="1"/>
            <w:r>
              <w:rPr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165C44">
        <w:trPr>
          <w:trHeight w:val="440"/>
        </w:trPr>
        <w:tc>
          <w:tcPr>
            <w:tcW w:w="10076" w:type="dxa"/>
            <w:shd w:val="clear" w:color="auto" w:fill="DEEBF6"/>
          </w:tcPr>
          <w:p w:rsidR="00165C44" w:rsidRDefault="00165C44">
            <w:pPr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:rsidR="00165C44" w:rsidRDefault="00CB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 se relaciona con los antiguos proyectos que </w:t>
            </w:r>
            <w:proofErr w:type="spellStart"/>
            <w:r>
              <w:rPr>
                <w:color w:val="000000"/>
                <w:sz w:val="24"/>
                <w:szCs w:val="24"/>
              </w:rPr>
              <w:t>tenia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en mente, por ejemplo, el semestre anterior dije que probablemente haría un proyecto relacionado con las empresas salmoneras, ahora estoy haciendo un proyecto dedicado a la salud y al gimnasio.</w:t>
            </w:r>
          </w:p>
          <w:p w:rsidR="00165C44" w:rsidRDefault="00165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after="16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454"/>
              </w:tabs>
              <w:jc w:val="both"/>
              <w:rPr>
                <w:color w:val="767171"/>
                <w:sz w:val="24"/>
                <w:szCs w:val="24"/>
              </w:rPr>
            </w:pP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spacing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no hay ninguna que se relacione suficiente: </w:t>
            </w: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área(s) de desempeño y competencias debería abordar este Proyecto APT? </w:t>
            </w: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¿Qué tipo de proyecto podría ayudarte más en tu desarrollo profesional? </w:t>
            </w:r>
          </w:p>
          <w:p w:rsidR="00165C44" w:rsidRDefault="00CB0A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454" w:right="0" w:firstLine="141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¿En qué contexto se debería situar este Proyecto APT?  </w:t>
            </w:r>
          </w:p>
          <w:p w:rsidR="00165C44" w:rsidRDefault="00165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</w:p>
          <w:p w:rsidR="00165C44" w:rsidRDefault="00165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</w:tabs>
              <w:spacing w:before="0" w:after="16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</w:p>
          <w:p w:rsidR="00165C44" w:rsidRDefault="00165C44">
            <w:pPr>
              <w:tabs>
                <w:tab w:val="left" w:pos="1021"/>
              </w:tabs>
              <w:ind w:firstLine="142"/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</w:rPr>
            </w:pPr>
          </w:p>
          <w:p w:rsidR="00165C44" w:rsidRDefault="00165C44">
            <w:pPr>
              <w:jc w:val="both"/>
              <w:rPr>
                <w:b/>
                <w:color w:val="1F4E79"/>
              </w:rPr>
            </w:pPr>
          </w:p>
        </w:tc>
      </w:tr>
    </w:tbl>
    <w:p w:rsidR="00165C44" w:rsidRDefault="00165C44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165C44" w:rsidRDefault="00165C44">
      <w:pPr>
        <w:rPr>
          <w:sz w:val="24"/>
          <w:szCs w:val="24"/>
        </w:rPr>
      </w:pPr>
    </w:p>
    <w:sectPr w:rsidR="00165C44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AC7" w:rsidRDefault="00CB0AC7">
      <w:pPr>
        <w:spacing w:after="0" w:line="240" w:lineRule="auto"/>
      </w:pPr>
      <w:r>
        <w:separator/>
      </w:r>
    </w:p>
  </w:endnote>
  <w:endnote w:type="continuationSeparator" w:id="0">
    <w:p w:rsidR="00CB0AC7" w:rsidRDefault="00CB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C44" w:rsidRDefault="00CB0A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65C44" w:rsidRDefault="00165C4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65C44" w:rsidRDefault="00CB0AC7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: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: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AC7" w:rsidRDefault="00CB0AC7">
      <w:pPr>
        <w:spacing w:after="0" w:line="240" w:lineRule="auto"/>
      </w:pPr>
      <w:r>
        <w:separator/>
      </w:r>
    </w:p>
  </w:footnote>
  <w:footnote w:type="continuationSeparator" w:id="0">
    <w:p w:rsidR="00CB0AC7" w:rsidRDefault="00CB0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C44" w:rsidRDefault="00165C4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5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165C44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165C44" w:rsidRDefault="00CB0AC7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165C44" w:rsidRDefault="00CB0AC7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:rsidR="00165C44" w:rsidRDefault="00165C44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165C44" w:rsidRDefault="00CB0AC7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2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65C44" w:rsidRDefault="00165C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C44" w:rsidRDefault="00165C4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6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9"/>
      <w:gridCol w:w="3370"/>
    </w:tblGrid>
    <w:tr w:rsidR="00165C44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165C44" w:rsidRDefault="00CB0AC7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1758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165C44" w:rsidRDefault="00CB0AC7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165C44" w:rsidRDefault="00CB0AC7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165C44" w:rsidRDefault="00CB0AC7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1</w:t>
          </w:r>
        </w:p>
        <w:p w:rsidR="00165C44" w:rsidRDefault="00165C44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165C44" w:rsidRDefault="00CB0AC7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1758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65C44" w:rsidRDefault="00165C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3CBA"/>
    <w:multiLevelType w:val="multilevel"/>
    <w:tmpl w:val="FB76962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44"/>
    <w:rsid w:val="00165C44"/>
    <w:rsid w:val="0089383F"/>
    <w:rsid w:val="00C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7BDB"/>
  <w15:docId w15:val="{D6DD81FC-AB59-4806-8940-26EB3692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+1GdDvbjwbofDpLR4XLNyzeBGQ==">CgMxLjAyCGguZ2pkZ3hzOAByITExblVBenN6bldheUprZUpCd0JBMXItN0UzUmlLVTFyNg==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TALL_PROY_NB14</cp:lastModifiedBy>
  <cp:revision>2</cp:revision>
  <dcterms:created xsi:type="dcterms:W3CDTF">2024-09-09T13:30:00Z</dcterms:created>
  <dcterms:modified xsi:type="dcterms:W3CDTF">2024-09-09T13:30:00Z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