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    id_rol INT IDENTITY(1,1) PRIMARY KEY,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  nombre_rol VARCHAR(50)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CREATE TABLE Usuarios (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   correo_institucional VARCHAR(100) PRIMARY KEY,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nombre VARCHAR(50),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apellido VARCHAR(50),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contrasena VARCHAR(50),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telefono VARCHAR(20),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id_rol INT FOREIGN KEY REFERENCES Roles(id_rol)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CREATE TABLE Sesiones (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id_sesion INT IDENTITY(1,1) PRIMARY KEY,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    fecha_hora DATETIME,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duracion TIME,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cupo_maximo INT,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cupo_actual INT DEFAULT 0, -- Campo para cupos ocupados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estado VARCHAR(20) CHECK (estado IN ('pendiente', 'confirmada', 'cancelada'))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CREATE TABLE Agendas (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id_agenda INT IDENTITY(1,1) PRIMARY KEY,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fecha_hora_registro DATETIME DEFAULT GETDATE(), -- Fecha y hora de inscripción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 observaciones TEXT,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correo_institucional VARCHAR(100) FOREIGN KEY REFERENCES Usuarios(correo_institucional),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id_sesion INT FOREIGN KEY REFERENCES Sesiones(id_sesion)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CREATE TABLE Asistencias (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id_asistencia INT IDENTITY(1,1) PRIMARY KEY,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correo_institucional VARCHAR(100) FOREIGN KEY REFERENCES Usuarios(correo_institucional),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id_sesion INT FOREIGN KEY REFERENCES Sesiones(id_sesion),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asistencia BIT -- 1: Asistió, 0: No asistió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c8dkHE0r8TPwQOfOp2InJXvsMQ==">CgMxLjA4AHIhMUNXQ0w4UW1QOGk1cHRhRWRSeU9EZnp5SVhDSXZNNEF3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