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d61x61nlr34i"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rHeight w:val="159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Desarrollar una solución tecnológica que permita centralizar y comparar información de medicamentos obtenida desde distintas fuentes. Para ello, se busca implementar la recopilación de datos mediante web scraping, organizar y procesar la información obtenida, desarrollar las funcionalidades principales de búsqueda y comparación, facilitar al usuario la identificación de alternativas según su precio y disponibilidad.</w:t>
            </w:r>
          </w:p>
        </w:tc>
      </w:tr>
      <w:tr>
        <w:trPr>
          <w:cantSplit w:val="0"/>
          <w:trHeight w:val="181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Desarrollar una solución tecnológica que permita centralizar y comprar información de medicamentos obtenida desde distintas fuentes. Para ello, se busca implementar la recopilación de datos mediante web scraping, organizar y procesar la información obtenida, desarrollar las funcionalidades principales de búsqueda y comparación, y facilitar al usuario la identificación de alternativas según precio y disponibilidad.</w:t>
            </w:r>
            <w:r w:rsidDel="00000000" w:rsidR="00000000" w:rsidRPr="00000000">
              <w:rPr>
                <w:rtl w:val="0"/>
              </w:rPr>
            </w:r>
          </w:p>
        </w:tc>
      </w:tr>
      <w:tr>
        <w:trPr>
          <w:cantSplit w:val="0"/>
          <w:trHeight w:val="211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trabajará mediante un enfoque incremental (modelo scrum), desarrollando el proyecto por etapas. Primero se identifican los requerimientos y funcionalidades principales; posteriormente se analizan las fuentes de información y se implementa la recopilación de datos mediante web scraping. Luego se realiza el procesamiento y organización de la información para su utilización en la aplicación. Finalmente, se desarrollan e integran las funcionalidades, realizando pruebas para verificar su correcto funcionamiento.</w:t>
            </w:r>
            <w:r w:rsidDel="00000000" w:rsidR="00000000" w:rsidRPr="00000000">
              <w:rPr>
                <w:rtl w:val="0"/>
              </w:rPr>
            </w:r>
          </w:p>
        </w:tc>
      </w:tr>
      <w:tr>
        <w:trPr>
          <w:cantSplit w:val="0"/>
          <w:trHeight w:val="2820"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i w:val="1"/>
                <w:iCs w:val="1"/>
                <w:color w:val="548dd4"/>
                <w:sz w:val="20"/>
                <w:szCs w:val="20"/>
              </w:rPr>
            </w:pPr>
            <w:r w:rsidDel="00000000" w:rsidR="00000000" w:rsidRPr="00000000">
              <w:rPr>
                <w:i w:val="1"/>
                <w:iCs w:val="1"/>
                <w:color w:val="548dd4"/>
                <w:sz w:val="20"/>
                <w:szCs w:val="20"/>
                <w:rtl w:val="0"/>
              </w:rPr>
              <w:t xml:space="preserve">Se presentarán como evidencias los avances en el desarrollo de FarmaPricey, incluyendo la implementación de la recopilación de información mediante web scraping, la estructura y organización de los datos obtenidos y el desarrollo de las funcionalidades principales de la aplicación. Estas evidencias permiten demostrar el avance desde la etapa de análisis y obtención de información de información hasta la construcción de la solución  tecnológica. Para resguardar la calidad del proyecto, se consideran pruebas de funcionamiento, validación de los datos recopilados y revisión de las funcionalidades implementadas,  procurando que la información utilizada sea procesada de manera consistente y que la solución responda a los requerimientos definidos.</w:t>
            </w:r>
          </w:p>
        </w:tc>
      </w:tr>
    </w:tbl>
    <w:p w:rsidR="00000000" w:rsidDel="00000000" w:rsidP="00000000" w:rsidRDefault="00000000" w:rsidRPr="00000000" w14:paraId="0000001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6">
      <w:pPr>
        <w:spacing w:after="0" w:line="240" w:lineRule="auto"/>
        <w:rPr>
          <w:color w:val="595959"/>
          <w:sz w:val="24"/>
          <w:szCs w:val="24"/>
        </w:rPr>
      </w:pPr>
      <w:r w:rsidDel="00000000" w:rsidR="00000000" w:rsidRPr="00000000">
        <w:rPr>
          <w:rtl w:val="0"/>
        </w:rPr>
      </w:r>
    </w:p>
    <w:sdt>
      <w:sdtPr>
        <w:lock w:val="contentLocked"/>
        <w:id w:val="1893606910"/>
        <w:tag w:val="goog_rdk_0"/>
      </w:sdtPr>
      <w:sdtContent>
        <w:tbl>
          <w:tblPr>
            <w:tblStyle w:val="Table3"/>
            <w:tblpPr w:leftFromText="180" w:rightFromText="180" w:topFromText="0" w:bottomFromText="0" w:vertAnchor="page" w:horzAnchor="margin" w:tblpX="-1326" w:tblpY="5790"/>
            <w:tblW w:w="111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0"/>
            <w:gridCol w:w="1425"/>
            <w:gridCol w:w="1380"/>
            <w:gridCol w:w="1260"/>
            <w:gridCol w:w="1215"/>
            <w:gridCol w:w="1500"/>
            <w:gridCol w:w="1140"/>
            <w:gridCol w:w="1815"/>
            <w:tblGridChange w:id="0">
              <w:tblGrid>
                <w:gridCol w:w="1380"/>
                <w:gridCol w:w="1425"/>
                <w:gridCol w:w="1380"/>
                <w:gridCol w:w="1260"/>
                <w:gridCol w:w="1215"/>
                <w:gridCol w:w="1500"/>
                <w:gridCol w:w="1140"/>
                <w:gridCol w:w="1815"/>
              </w:tblGrid>
            </w:tblGridChange>
          </w:tblGrid>
          <w:tr>
            <w:trPr>
              <w:cantSplit w:val="0"/>
              <w:trHeight w:val="555" w:hRule="atLeast"/>
              <w:tblHeader w:val="1"/>
            </w:trPr>
            <w:tc>
              <w:tcPr>
                <w:gridSpan w:val="8"/>
                <w:vAlign w:val="center"/>
              </w:tcPr>
              <w:p w:rsidR="00000000" w:rsidDel="00000000" w:rsidP="00000000" w:rsidRDefault="00000000" w:rsidRPr="00000000" w14:paraId="00000017">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1F">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0">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1">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2">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23">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26">
                <w:pPr>
                  <w:jc w:val="center"/>
                  <w:rPr>
                    <w:color w:val="1f3864"/>
                    <w:sz w:val="18"/>
                    <w:szCs w:val="18"/>
                  </w:rPr>
                </w:pPr>
                <w:r w:rsidDel="00000000" w:rsidR="00000000" w:rsidRPr="00000000">
                  <w:rPr>
                    <w:color w:val="1f3864"/>
                    <w:sz w:val="18"/>
                    <w:szCs w:val="18"/>
                    <w:rtl w:val="0"/>
                  </w:rPr>
                  <w:t xml:space="preserve">Ajustes</w:t>
                </w:r>
              </w:p>
            </w:tc>
          </w:tr>
          <w:tr>
            <w:trPr>
              <w:cantSplit w:val="0"/>
              <w:trHeight w:val="1927.7294921875" w:hRule="atLeast"/>
              <w:tblHeader w:val="0"/>
            </w:trPr>
            <w:tc>
              <w:tcPr>
                <w:vMerge w:val="restart"/>
              </w:tcPr>
              <w:p w:rsidR="00000000" w:rsidDel="00000000" w:rsidP="00000000" w:rsidRDefault="00000000" w:rsidRPr="00000000" w14:paraId="00000027">
                <w:pPr>
                  <w:jc w:val="both"/>
                  <w:rPr>
                    <w:b w:val="1"/>
                    <w:bCs w:val="1"/>
                    <w:sz w:val="18"/>
                    <w:szCs w:val="18"/>
                  </w:rPr>
                </w:pPr>
                <w:r w:rsidDel="00000000" w:rsidR="00000000" w:rsidRPr="00000000">
                  <w:rPr>
                    <w:b w:val="1"/>
                    <w:bCs w:val="1"/>
                    <w:sz w:val="18"/>
                    <w:szCs w:val="18"/>
                    <w:rtl w:val="0"/>
                  </w:rPr>
                  <w:t xml:space="preserve">Levantamiento y análisis de requerimientos </w:t>
                </w:r>
              </w:p>
            </w:tc>
            <w:tc>
              <w:tcPr/>
              <w:p w:rsidR="00000000" w:rsidDel="00000000" w:rsidP="00000000" w:rsidRDefault="00000000" w:rsidRPr="00000000" w14:paraId="00000028">
                <w:pPr>
                  <w:jc w:val="both"/>
                  <w:rPr>
                    <w:i w:val="1"/>
                    <w:iCs w:val="1"/>
                    <w:color w:val="548dd4"/>
                    <w:sz w:val="18"/>
                    <w:szCs w:val="18"/>
                  </w:rPr>
                </w:pPr>
                <w:r w:rsidDel="00000000" w:rsidR="00000000" w:rsidRPr="00000000">
                  <w:rPr>
                    <w:i w:val="1"/>
                    <w:iCs w:val="1"/>
                    <w:color w:val="548dd4"/>
                    <w:sz w:val="18"/>
                    <w:szCs w:val="18"/>
                    <w:rtl w:val="0"/>
                  </w:rPr>
                  <w:t xml:space="preserve">Identificación de requerimientos</w:t>
                </w:r>
              </w:p>
              <w:p w:rsidR="00000000" w:rsidDel="00000000" w:rsidP="00000000" w:rsidRDefault="00000000" w:rsidRPr="00000000" w14:paraId="00000029">
                <w:pPr>
                  <w:jc w:val="both"/>
                  <w:rPr>
                    <w:i w:val="1"/>
                    <w:iCs w:val="1"/>
                    <w:color w:val="548dd4"/>
                    <w:sz w:val="18"/>
                    <w:szCs w:val="18"/>
                  </w:rPr>
                </w:pPr>
                <w:r w:rsidDel="00000000" w:rsidR="00000000" w:rsidRPr="00000000">
                  <w:rPr>
                    <w:rtl w:val="0"/>
                  </w:rPr>
                </w:r>
              </w:p>
              <w:p w:rsidR="00000000" w:rsidDel="00000000" w:rsidP="00000000" w:rsidRDefault="00000000" w:rsidRPr="00000000" w14:paraId="0000002A">
                <w:pPr>
                  <w:jc w:val="both"/>
                  <w:rPr>
                    <w:i w:val="1"/>
                    <w:iCs w:val="1"/>
                    <w:color w:val="548dd4"/>
                    <w:sz w:val="18"/>
                    <w:szCs w:val="18"/>
                  </w:rPr>
                </w:pPr>
                <w:r w:rsidDel="00000000" w:rsidR="00000000" w:rsidRPr="00000000">
                  <w:rPr>
                    <w:rtl w:val="0"/>
                  </w:rPr>
                </w:r>
              </w:p>
              <w:p w:rsidR="00000000" w:rsidDel="00000000" w:rsidP="00000000" w:rsidRDefault="00000000" w:rsidRPr="00000000" w14:paraId="0000002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2C">
                <w:pPr>
                  <w:jc w:val="both"/>
                  <w:rPr>
                    <w:i w:val="1"/>
                    <w:iCs w:val="1"/>
                    <w:color w:val="548dd4"/>
                    <w:sz w:val="18"/>
                    <w:szCs w:val="18"/>
                  </w:rPr>
                </w:pPr>
                <w:r w:rsidDel="00000000" w:rsidR="00000000" w:rsidRPr="00000000">
                  <w:rPr>
                    <w:i w:val="1"/>
                    <w:iCs w:val="1"/>
                    <w:color w:val="548dd4"/>
                    <w:sz w:val="18"/>
                    <w:szCs w:val="18"/>
                    <w:rtl w:val="0"/>
                  </w:rPr>
                  <w:t xml:space="preserve">Reuniones de equipo, documentación del proyecto y herramientas de documentación </w:t>
                </w:r>
              </w:p>
            </w:tc>
            <w:tc>
              <w:tcPr/>
              <w:p w:rsidR="00000000" w:rsidDel="00000000" w:rsidP="00000000" w:rsidRDefault="00000000" w:rsidRPr="00000000" w14:paraId="0000002D">
                <w:pPr>
                  <w:jc w:val="both"/>
                  <w:rPr>
                    <w:i w:val="1"/>
                    <w:iCs w:val="1"/>
                    <w:color w:val="548dd4"/>
                    <w:sz w:val="18"/>
                    <w:szCs w:val="18"/>
                  </w:rPr>
                </w:pPr>
                <w:r w:rsidDel="00000000" w:rsidR="00000000" w:rsidRPr="00000000">
                  <w:rPr>
                    <w:i w:val="1"/>
                    <w:iCs w:val="1"/>
                    <w:color w:val="548dd4"/>
                    <w:sz w:val="18"/>
                    <w:szCs w:val="18"/>
                    <w:rtl w:val="0"/>
                  </w:rPr>
                  <w:t xml:space="preserve">1 semana </w:t>
                </w:r>
              </w:p>
            </w:tc>
            <w:tc>
              <w:tcPr/>
              <w:p w:rsidR="00000000" w:rsidDel="00000000" w:rsidP="00000000" w:rsidRDefault="00000000" w:rsidRPr="00000000" w14:paraId="0000002E">
                <w:pPr>
                  <w:jc w:val="both"/>
                  <w:rPr>
                    <w:i w:val="1"/>
                    <w:iCs w:val="1"/>
                    <w:color w:val="548dd4"/>
                    <w:sz w:val="18"/>
                    <w:szCs w:val="18"/>
                  </w:rPr>
                </w:pPr>
                <w:r w:rsidDel="00000000" w:rsidR="00000000" w:rsidRPr="00000000">
                  <w:rPr>
                    <w:i w:val="1"/>
                    <w:iCs w:val="1"/>
                    <w:color w:val="548dd4"/>
                    <w:sz w:val="18"/>
                    <w:szCs w:val="18"/>
                    <w:rtl w:val="0"/>
                  </w:rPr>
                  <w:t xml:space="preserve">Bastian Herrera</w:t>
                </w:r>
              </w:p>
            </w:tc>
            <w:tc>
              <w:tcPr/>
              <w:p w:rsidR="00000000" w:rsidDel="00000000" w:rsidP="00000000" w:rsidRDefault="00000000" w:rsidRPr="00000000" w14:paraId="0000002F">
                <w:pPr>
                  <w:jc w:val="both"/>
                  <w:rPr>
                    <w:i w:val="1"/>
                    <w:iCs w:val="1"/>
                    <w:color w:val="548dd4"/>
                    <w:sz w:val="18"/>
                    <w:szCs w:val="18"/>
                  </w:rPr>
                </w:pPr>
                <w:r w:rsidDel="00000000" w:rsidR="00000000" w:rsidRPr="00000000">
                  <w:rPr>
                    <w:i w:val="1"/>
                    <w:iCs w:val="1"/>
                    <w:color w:val="548dd4"/>
                    <w:sz w:val="18"/>
                    <w:szCs w:val="18"/>
                    <w:rtl w:val="0"/>
                  </w:rPr>
                  <w:t xml:space="preserve">Se deben priorizar las funcionalidades considerando el tiempo disponible para el desarrollo </w:t>
                </w:r>
              </w:p>
            </w:tc>
            <w:tc>
              <w:tcPr/>
              <w:p w:rsidR="00000000" w:rsidDel="00000000" w:rsidP="00000000" w:rsidRDefault="00000000" w:rsidRPr="00000000" w14:paraId="00000030">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31">
                <w:pPr>
                  <w:jc w:val="both"/>
                  <w:rPr>
                    <w:i w:val="1"/>
                    <w:iCs w:val="1"/>
                    <w:color w:val="548dd4"/>
                    <w:sz w:val="18"/>
                    <w:szCs w:val="18"/>
                  </w:rPr>
                </w:pPr>
                <w:r w:rsidDel="00000000" w:rsidR="00000000" w:rsidRPr="00000000">
                  <w:rPr>
                    <w:i w:val="1"/>
                    <w:iCs w:val="1"/>
                    <w:color w:val="548dd4"/>
                    <w:sz w:val="18"/>
                    <w:szCs w:val="18"/>
                    <w:rtl w:val="0"/>
                  </w:rPr>
                  <w:t xml:space="preserve">Se mantuvieron las funcionalidades principales definidas para el alcance del proyecto</w:t>
                </w:r>
              </w:p>
            </w:tc>
          </w:tr>
          <w:tr>
            <w:trPr>
              <w:cantSplit w:val="0"/>
              <w:trHeight w:val="2160" w:hRule="atLeast"/>
              <w:tblHeader w:val="0"/>
            </w:trPr>
            <w:tc>
              <w:tcPr>
                <w:vMerge w:val="continue"/>
              </w:tcPr>
              <w:p w:rsidR="00000000" w:rsidDel="00000000" w:rsidP="00000000" w:rsidRDefault="00000000" w:rsidRPr="00000000" w14:paraId="00000032">
                <w:pPr>
                  <w:spacing w:after="0" w:before="0" w:line="240" w:lineRule="auto"/>
                  <w:ind w:lef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33">
                <w:pPr>
                  <w:jc w:val="both"/>
                  <w:rPr>
                    <w:i w:val="1"/>
                    <w:iCs w:val="1"/>
                    <w:color w:val="548dd4"/>
                    <w:sz w:val="18"/>
                    <w:szCs w:val="18"/>
                  </w:rPr>
                </w:pPr>
                <w:r w:rsidDel="00000000" w:rsidR="00000000" w:rsidRPr="00000000">
                  <w:rPr>
                    <w:i w:val="1"/>
                    <w:iCs w:val="1"/>
                    <w:color w:val="548dd4"/>
                    <w:sz w:val="18"/>
                    <w:szCs w:val="18"/>
                    <w:rtl w:val="0"/>
                  </w:rPr>
                  <w:t xml:space="preserve">Análisis inicial de fuentes de información</w:t>
                </w:r>
              </w:p>
            </w:tc>
            <w:tc>
              <w:tcPr/>
              <w:p w:rsidR="00000000" w:rsidDel="00000000" w:rsidP="00000000" w:rsidRDefault="00000000" w:rsidRPr="00000000" w14:paraId="00000034">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Fuentes públicas de información y documentación técnica</w:t>
                </w:r>
              </w:p>
            </w:tc>
            <w:tc>
              <w:tcPr/>
              <w:p w:rsidR="00000000" w:rsidDel="00000000" w:rsidP="00000000" w:rsidRDefault="00000000" w:rsidRPr="00000000" w14:paraId="00000035">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36">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Helen Mora</w:t>
                </w:r>
              </w:p>
            </w:tc>
            <w:tc>
              <w:tcPr/>
              <w:p w:rsidR="00000000" w:rsidDel="00000000" w:rsidP="00000000" w:rsidRDefault="00000000" w:rsidRPr="00000000" w14:paraId="00000037">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Las fuentes disponibles pueden presentar diferencias en formato, disponibilidad o actualización de información</w:t>
                </w:r>
              </w:p>
            </w:tc>
            <w:tc>
              <w:tcPr/>
              <w:p w:rsidR="00000000" w:rsidDel="00000000" w:rsidP="00000000" w:rsidRDefault="00000000" w:rsidRPr="00000000" w14:paraId="00000038">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39">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Se ajustaron las fuentes consideradas según la información disponible</w:t>
                </w:r>
              </w:p>
            </w:tc>
          </w:tr>
          <w:tr>
            <w:trPr>
              <w:cantSplit w:val="0"/>
              <w:trHeight w:val="2410" w:hRule="atLeast"/>
              <w:tblHeader w:val="0"/>
            </w:trPr>
            <w:tc>
              <w:tcPr/>
              <w:p w:rsidR="00000000" w:rsidDel="00000000" w:rsidP="00000000" w:rsidRDefault="00000000" w:rsidRPr="00000000" w14:paraId="0000003A">
                <w:pPr>
                  <w:jc w:val="both"/>
                  <w:rPr>
                    <w:b w:val="1"/>
                    <w:bCs w:val="1"/>
                    <w:sz w:val="18"/>
                    <w:szCs w:val="18"/>
                  </w:rPr>
                </w:pPr>
                <w:r w:rsidDel="00000000" w:rsidR="00000000" w:rsidRPr="00000000">
                  <w:rPr>
                    <w:b w:val="1"/>
                    <w:bCs w:val="1"/>
                    <w:sz w:val="18"/>
                    <w:szCs w:val="18"/>
                    <w:rtl w:val="0"/>
                  </w:rPr>
                  <w:t xml:space="preserve">Gestión de información</w:t>
                </w:r>
              </w:p>
            </w:tc>
            <w:tc>
              <w:tcPr/>
              <w:p w:rsidR="00000000" w:rsidDel="00000000" w:rsidP="00000000" w:rsidRDefault="00000000" w:rsidRPr="00000000" w14:paraId="0000003B">
                <w:pPr>
                  <w:jc w:val="both"/>
                  <w:rPr>
                    <w:i w:val="1"/>
                    <w:iCs w:val="1"/>
                    <w:color w:val="548dd4"/>
                    <w:sz w:val="18"/>
                    <w:szCs w:val="18"/>
                  </w:rPr>
                </w:pPr>
                <w:r w:rsidDel="00000000" w:rsidR="00000000" w:rsidRPr="00000000">
                  <w:rPr>
                    <w:i w:val="1"/>
                    <w:iCs w:val="1"/>
                    <w:color w:val="548dd4"/>
                    <w:sz w:val="18"/>
                    <w:szCs w:val="18"/>
                    <w:rtl w:val="0"/>
                  </w:rPr>
                  <w:t xml:space="preserve">Diseño de interfaz y prototipo</w:t>
                </w:r>
              </w:p>
            </w:tc>
            <w:tc>
              <w:tcPr/>
              <w:p w:rsidR="00000000" w:rsidDel="00000000" w:rsidP="00000000" w:rsidRDefault="00000000" w:rsidRPr="00000000" w14:paraId="0000003C">
                <w:pPr>
                  <w:jc w:val="both"/>
                  <w:rPr>
                    <w:i w:val="1"/>
                    <w:iCs w:val="1"/>
                    <w:color w:val="548dd4"/>
                    <w:sz w:val="18"/>
                    <w:szCs w:val="18"/>
                  </w:rPr>
                </w:pPr>
                <w:r w:rsidDel="00000000" w:rsidR="00000000" w:rsidRPr="00000000">
                  <w:rPr>
                    <w:i w:val="1"/>
                    <w:iCs w:val="1"/>
                    <w:color w:val="548dd4"/>
                    <w:sz w:val="18"/>
                    <w:szCs w:val="18"/>
                    <w:rtl w:val="0"/>
                  </w:rPr>
                  <w:t xml:space="preserve">Canva, requerimientos definidos y herramientas de diseño</w:t>
                </w:r>
              </w:p>
            </w:tc>
            <w:tc>
              <w:tcPr/>
              <w:p w:rsidR="00000000" w:rsidDel="00000000" w:rsidP="00000000" w:rsidRDefault="00000000" w:rsidRPr="00000000" w14:paraId="0000003D">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3E">
                <w:pPr>
                  <w:jc w:val="both"/>
                  <w:rPr>
                    <w:i w:val="1"/>
                    <w:iCs w:val="1"/>
                    <w:color w:val="548dd4"/>
                    <w:sz w:val="18"/>
                    <w:szCs w:val="18"/>
                  </w:rPr>
                </w:pPr>
                <w:r w:rsidDel="00000000" w:rsidR="00000000" w:rsidRPr="00000000">
                  <w:rPr>
                    <w:i w:val="1"/>
                    <w:iCs w:val="1"/>
                    <w:color w:val="548dd4"/>
                    <w:sz w:val="18"/>
                    <w:szCs w:val="18"/>
                    <w:rtl w:val="0"/>
                  </w:rPr>
                  <w:t xml:space="preserve">Josefa Durán</w:t>
                </w:r>
              </w:p>
            </w:tc>
            <w:tc>
              <w:tcPr/>
              <w:p w:rsidR="00000000" w:rsidDel="00000000" w:rsidP="00000000" w:rsidRDefault="00000000" w:rsidRPr="00000000" w14:paraId="0000003F">
                <w:pPr>
                  <w:jc w:val="both"/>
                  <w:rPr>
                    <w:i w:val="1"/>
                    <w:iCs w:val="1"/>
                    <w:color w:val="548dd4"/>
                    <w:sz w:val="18"/>
                    <w:szCs w:val="18"/>
                  </w:rPr>
                </w:pPr>
                <w:r w:rsidDel="00000000" w:rsidR="00000000" w:rsidRPr="00000000">
                  <w:rPr>
                    <w:i w:val="1"/>
                    <w:iCs w:val="1"/>
                    <w:color w:val="548dd4"/>
                    <w:sz w:val="18"/>
                    <w:szCs w:val="18"/>
                    <w:rtl w:val="0"/>
                  </w:rPr>
                  <w:t xml:space="preserve">El prototipo podrá modificarse a partir de las pruebas y la retroalimentación del equipo</w:t>
                </w:r>
              </w:p>
            </w:tc>
            <w:tc>
              <w:tcPr/>
              <w:p w:rsidR="00000000" w:rsidDel="00000000" w:rsidP="00000000" w:rsidRDefault="00000000" w:rsidRPr="00000000" w14:paraId="00000040">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41">
                <w:pPr>
                  <w:jc w:val="both"/>
                  <w:rPr>
                    <w:i w:val="1"/>
                    <w:iCs w:val="1"/>
                    <w:color w:val="548dd4"/>
                    <w:sz w:val="18"/>
                    <w:szCs w:val="18"/>
                  </w:rPr>
                </w:pPr>
                <w:r w:rsidDel="00000000" w:rsidR="00000000" w:rsidRPr="00000000">
                  <w:rPr>
                    <w:i w:val="1"/>
                    <w:iCs w:val="1"/>
                    <w:color w:val="548dd4"/>
                    <w:sz w:val="18"/>
                    <w:szCs w:val="18"/>
                    <w:rtl w:val="0"/>
                  </w:rPr>
                  <w:t xml:space="preserve">Se han considerado modificaciones a la interfaz según los requerimientos definidos </w:t>
                </w:r>
              </w:p>
            </w:tc>
          </w:tr>
          <w:tr>
            <w:trPr>
              <w:cantSplit w:val="0"/>
              <w:trHeight w:val="997.5" w:hRule="atLeast"/>
              <w:tblHeader w:val="0"/>
            </w:trPr>
            <w:tc>
              <w:tcPr>
                <w:vMerge w:val="restart"/>
              </w:tcPr>
              <w:p w:rsidR="00000000" w:rsidDel="00000000" w:rsidP="00000000" w:rsidRDefault="00000000" w:rsidRPr="00000000" w14:paraId="00000042">
                <w:pPr>
                  <w:jc w:val="both"/>
                  <w:rPr>
                    <w:b w:val="1"/>
                    <w:bCs w:val="1"/>
                    <w:sz w:val="18"/>
                    <w:szCs w:val="18"/>
                  </w:rPr>
                </w:pPr>
                <w:r w:rsidDel="00000000" w:rsidR="00000000" w:rsidRPr="00000000">
                  <w:rPr>
                    <w:b w:val="1"/>
                    <w:bCs w:val="1"/>
                    <w:sz w:val="18"/>
                    <w:szCs w:val="18"/>
                    <w:rtl w:val="0"/>
                  </w:rPr>
                  <w:t xml:space="preserve">Desarrollo de soluciones  tecnológicas </w:t>
                </w:r>
              </w:p>
            </w:tc>
            <w:tc>
              <w:tcPr/>
              <w:p w:rsidR="00000000" w:rsidDel="00000000" w:rsidP="00000000" w:rsidRDefault="00000000" w:rsidRPr="00000000" w14:paraId="00000043">
                <w:pPr>
                  <w:jc w:val="both"/>
                  <w:rPr>
                    <w:i w:val="1"/>
                    <w:iCs w:val="1"/>
                    <w:color w:val="548dd4"/>
                    <w:sz w:val="18"/>
                    <w:szCs w:val="18"/>
                  </w:rPr>
                </w:pPr>
                <w:r w:rsidDel="00000000" w:rsidR="00000000" w:rsidRPr="00000000">
                  <w:rPr>
                    <w:i w:val="1"/>
                    <w:iCs w:val="1"/>
                    <w:color w:val="548dd4"/>
                    <w:sz w:val="18"/>
                    <w:szCs w:val="18"/>
                    <w:rtl w:val="0"/>
                  </w:rPr>
                  <w:t xml:space="preserve">Diseño inicial de la solución </w:t>
                </w:r>
              </w:p>
            </w:tc>
            <w:tc>
              <w:tcPr/>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Herramientas de diagramación, documentación técnica y repositorio Git</w:t>
                </w:r>
              </w:p>
            </w:tc>
            <w:tc>
              <w:tcPr/>
              <w:p w:rsidR="00000000" w:rsidDel="00000000" w:rsidP="00000000" w:rsidRDefault="00000000" w:rsidRPr="00000000" w14:paraId="00000045">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Bastian Herrera</w:t>
                </w:r>
              </w:p>
            </w:tc>
            <w:tc>
              <w:tcPr/>
              <w:p w:rsidR="00000000" w:rsidDel="00000000" w:rsidP="00000000" w:rsidRDefault="00000000" w:rsidRPr="00000000" w14:paraId="00000047">
                <w:pPr>
                  <w:jc w:val="both"/>
                  <w:rPr>
                    <w:i w:val="1"/>
                    <w:iCs w:val="1"/>
                    <w:color w:val="548dd4"/>
                    <w:sz w:val="18"/>
                    <w:szCs w:val="18"/>
                  </w:rPr>
                </w:pPr>
                <w:r w:rsidDel="00000000" w:rsidR="00000000" w:rsidRPr="00000000">
                  <w:rPr>
                    <w:i w:val="1"/>
                    <w:iCs w:val="1"/>
                    <w:color w:val="548dd4"/>
                    <w:sz w:val="18"/>
                    <w:szCs w:val="18"/>
                    <w:rtl w:val="0"/>
                  </w:rPr>
                  <w:t xml:space="preserve">El diseño podrá ajustarse según las necesidades detectadas durante el desarrollo</w:t>
                </w:r>
              </w:p>
            </w:tc>
            <w:tc>
              <w:tcPr/>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49">
                <w:pPr>
                  <w:jc w:val="both"/>
                  <w:rPr>
                    <w:i w:val="1"/>
                    <w:iCs w:val="1"/>
                    <w:color w:val="548dd4"/>
                    <w:sz w:val="18"/>
                    <w:szCs w:val="18"/>
                  </w:rPr>
                </w:pPr>
                <w:r w:rsidDel="00000000" w:rsidR="00000000" w:rsidRPr="00000000">
                  <w:rPr>
                    <w:i w:val="1"/>
                    <w:iCs w:val="1"/>
                    <w:color w:val="548dd4"/>
                    <w:sz w:val="18"/>
                    <w:szCs w:val="18"/>
                    <w:rtl w:val="0"/>
                  </w:rPr>
                  <w:t xml:space="preserve">Se han realizado ajustes al diseño de acuerdo con las necesidades del proyecto</w:t>
                </w:r>
              </w:p>
            </w:tc>
          </w:tr>
          <w:tr>
            <w:trPr>
              <w:cantSplit w:val="0"/>
              <w:trHeight w:val="2082.5390625" w:hRule="atLeast"/>
              <w:tblHeader w:val="0"/>
            </w:trPr>
            <w:tc>
              <w:tcPr>
                <w:vMerge w:val="continue"/>
              </w:tcPr>
              <w:p w:rsidR="00000000" w:rsidDel="00000000" w:rsidP="00000000" w:rsidRDefault="00000000" w:rsidRPr="00000000" w14:paraId="0000004A">
                <w:pPr>
                  <w:spacing w:after="0" w:before="0" w:line="240" w:lineRule="auto"/>
                  <w:ind w:lef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Diseño de base de datos </w:t>
                </w:r>
              </w:p>
            </w:tc>
            <w:tc>
              <w:tcPr/>
              <w:p w:rsidR="00000000" w:rsidDel="00000000" w:rsidP="00000000" w:rsidRDefault="00000000" w:rsidRPr="00000000" w14:paraId="0000004C">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Sistema gestor de base de datos, herramientas de modelamiento y computador </w:t>
                </w:r>
              </w:p>
            </w:tc>
            <w:tc>
              <w:tcPr/>
              <w:p w:rsidR="00000000" w:rsidDel="00000000" w:rsidP="00000000" w:rsidRDefault="00000000" w:rsidRPr="00000000" w14:paraId="0000004D">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4E">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Helen Mora</w:t>
                </w:r>
              </w:p>
            </w:tc>
            <w:tc>
              <w:tcPr/>
              <w:p w:rsidR="00000000" w:rsidDel="00000000" w:rsidP="00000000" w:rsidRDefault="00000000" w:rsidRPr="00000000" w14:paraId="0000004F">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El modelo se definirá a partir de la información disponible y deberá considerar la consistencia y organización de los datos</w:t>
                </w:r>
              </w:p>
            </w:tc>
            <w:tc>
              <w:tcPr/>
              <w:p w:rsidR="00000000" w:rsidDel="00000000" w:rsidP="00000000" w:rsidRDefault="00000000" w:rsidRPr="00000000" w14:paraId="00000050">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51">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Se realizaron ajustes en la estructura considerando los datos disponibles </w:t>
                </w:r>
              </w:p>
            </w:tc>
          </w:tr>
          <w:tr>
            <w:trPr>
              <w:cantSplit w:val="0"/>
              <w:trHeight w:val="769.04296875" w:hRule="atLeast"/>
              <w:tblHeader w:val="0"/>
            </w:trPr>
            <w:tc>
              <w:tcPr>
                <w:vMerge w:val="continue"/>
              </w:tcPr>
              <w:p w:rsidR="00000000" w:rsidDel="00000000" w:rsidP="00000000" w:rsidRDefault="00000000" w:rsidRPr="00000000" w14:paraId="00000052">
                <w:pPr>
                  <w:spacing w:after="0" w:before="0" w:line="240" w:lineRule="auto"/>
                  <w:ind w:lef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Desarrollo Backend </w:t>
                </w:r>
              </w:p>
            </w:tc>
            <w:tc>
              <w:tcPr/>
              <w:p w:rsidR="00000000" w:rsidDel="00000000" w:rsidP="00000000" w:rsidRDefault="00000000" w:rsidRPr="00000000" w14:paraId="00000054">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Lenguaje o framework backend selecciona</w:t>
                </w:r>
              </w:p>
            </w:tc>
            <w:tc>
              <w:tcPr/>
              <w:p w:rsidR="00000000" w:rsidDel="00000000" w:rsidP="00000000" w:rsidRDefault="00000000" w:rsidRPr="00000000" w14:paraId="00000055">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2 semana</w:t>
                </w:r>
              </w:p>
            </w:tc>
            <w:tc>
              <w:tcPr/>
              <w:p w:rsidR="00000000" w:rsidDel="00000000" w:rsidP="00000000" w:rsidRDefault="00000000" w:rsidRPr="00000000" w14:paraId="00000056">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Bastian Herrera</w:t>
                </w:r>
              </w:p>
            </w:tc>
            <w:tc>
              <w:tcPr/>
              <w:p w:rsidR="00000000" w:rsidDel="00000000" w:rsidP="00000000" w:rsidRDefault="00000000" w:rsidRPr="00000000" w14:paraId="00000057">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El desarrollo dependerá de la estructura de la base de datos y de los requerimientos definidos</w:t>
                </w:r>
              </w:p>
            </w:tc>
            <w:tc>
              <w:tcPr/>
              <w:p w:rsidR="00000000" w:rsidDel="00000000" w:rsidP="00000000" w:rsidRDefault="00000000" w:rsidRPr="00000000" w14:paraId="00000058">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59">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Se ajustará el desarrollo según la integración con la base de datos y las demás funcionalidades </w:t>
                </w:r>
              </w:p>
            </w:tc>
          </w:tr>
          <w:tr>
            <w:trPr>
              <w:cantSplit w:val="0"/>
              <w:trHeight w:val="1693.359375" w:hRule="atLeast"/>
              <w:tblHeader w:val="0"/>
            </w:trPr>
            <w:tc>
              <w:tcPr>
                <w:vMerge w:val="continue"/>
              </w:tcPr>
              <w:p w:rsidR="00000000" w:rsidDel="00000000" w:rsidP="00000000" w:rsidRDefault="00000000" w:rsidRPr="00000000" w14:paraId="0000005A">
                <w:pPr>
                  <w:spacing w:after="0" w:before="0" w:line="240" w:lineRule="auto"/>
                  <w:ind w:lef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Desarrollo Frontend </w:t>
                </w:r>
              </w:p>
            </w:tc>
            <w:tc>
              <w:tcPr/>
              <w:p w:rsidR="00000000" w:rsidDel="00000000" w:rsidP="00000000" w:rsidRDefault="00000000" w:rsidRPr="00000000" w14:paraId="0000005C">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HTML, CSS, JavaScript o framework seleccionado, Figma y Git/GitHub </w:t>
                </w:r>
              </w:p>
            </w:tc>
            <w:tc>
              <w:tcPr/>
              <w:p w:rsidR="00000000" w:rsidDel="00000000" w:rsidP="00000000" w:rsidRDefault="00000000" w:rsidRPr="00000000" w14:paraId="0000005D">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2 semana</w:t>
                </w:r>
              </w:p>
            </w:tc>
            <w:tc>
              <w:tcPr/>
              <w:p w:rsidR="00000000" w:rsidDel="00000000" w:rsidP="00000000" w:rsidRDefault="00000000" w:rsidRPr="00000000" w14:paraId="0000005E">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Josefa Durán</w:t>
                </w:r>
              </w:p>
            </w:tc>
            <w:tc>
              <w:tcPr/>
              <w:p w:rsidR="00000000" w:rsidDel="00000000" w:rsidP="00000000" w:rsidRDefault="00000000" w:rsidRPr="00000000" w14:paraId="0000005F">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Se realizarán ajustes de interfaz durante la integración y las pruebas. </w:t>
                </w:r>
              </w:p>
            </w:tc>
            <w:tc>
              <w:tcPr/>
              <w:p w:rsidR="00000000" w:rsidDel="00000000" w:rsidP="00000000" w:rsidRDefault="00000000" w:rsidRPr="00000000" w14:paraId="00000060">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61">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Se realizarán modificaciones de acuerdo con las necesidades de integración y retroalimentación </w:t>
                </w:r>
              </w:p>
            </w:tc>
          </w:tr>
          <w:tr>
            <w:trPr>
              <w:cantSplit w:val="0"/>
              <w:trHeight w:val="2410" w:hRule="atLeast"/>
              <w:tblHeader w:val="0"/>
            </w:trPr>
            <w:tc>
              <w:tcPr/>
              <w:p w:rsidR="00000000" w:rsidDel="00000000" w:rsidP="00000000" w:rsidRDefault="00000000" w:rsidRPr="00000000" w14:paraId="00000062">
                <w:pPr>
                  <w:jc w:val="both"/>
                  <w:rPr>
                    <w:b w:val="1"/>
                    <w:bCs w:val="1"/>
                    <w:sz w:val="18"/>
                    <w:szCs w:val="18"/>
                  </w:rPr>
                </w:pPr>
                <w:r w:rsidDel="00000000" w:rsidR="00000000" w:rsidRPr="00000000">
                  <w:rPr>
                    <w:b w:val="1"/>
                    <w:bCs w:val="1"/>
                    <w:sz w:val="18"/>
                    <w:szCs w:val="18"/>
                    <w:rtl w:val="0"/>
                  </w:rPr>
                  <w:t xml:space="preserve">Gestión de la información </w:t>
                </w:r>
                <w:r w:rsidDel="00000000" w:rsidR="00000000" w:rsidRPr="00000000">
                  <w:rPr>
                    <w:rtl w:val="0"/>
                  </w:rPr>
                </w:r>
              </w:p>
            </w:tc>
            <w:tc>
              <w:tcPr/>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Procesamiento y normalización de datos </w:t>
                </w:r>
              </w:p>
            </w:tc>
            <w:tc>
              <w:tcPr/>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Python, Pandas, base de datos y computador </w:t>
                </w:r>
              </w:p>
            </w:tc>
            <w:tc>
              <w:tcPr/>
              <w:p w:rsidR="00000000" w:rsidDel="00000000" w:rsidP="00000000" w:rsidRDefault="00000000" w:rsidRPr="00000000" w14:paraId="00000065">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66">
                <w:pPr>
                  <w:jc w:val="both"/>
                  <w:rPr>
                    <w:i w:val="1"/>
                    <w:iCs w:val="1"/>
                    <w:color w:val="548dd4"/>
                    <w:sz w:val="18"/>
                    <w:szCs w:val="18"/>
                  </w:rPr>
                </w:pPr>
                <w:r w:rsidDel="00000000" w:rsidR="00000000" w:rsidRPr="00000000">
                  <w:rPr>
                    <w:i w:val="1"/>
                    <w:iCs w:val="1"/>
                    <w:color w:val="548dd4"/>
                    <w:sz w:val="18"/>
                    <w:szCs w:val="18"/>
                    <w:rtl w:val="0"/>
                  </w:rPr>
                  <w:t xml:space="preserve">Helen Mora</w:t>
                </w:r>
              </w:p>
            </w:tc>
            <w:tc>
              <w:tcPr/>
              <w:p w:rsidR="00000000" w:rsidDel="00000000" w:rsidP="00000000" w:rsidRDefault="00000000" w:rsidRPr="00000000" w14:paraId="00000067">
                <w:pPr>
                  <w:jc w:val="both"/>
                  <w:rPr>
                    <w:i w:val="1"/>
                    <w:iCs w:val="1"/>
                    <w:color w:val="548dd4"/>
                    <w:sz w:val="18"/>
                    <w:szCs w:val="18"/>
                  </w:rPr>
                </w:pPr>
                <w:r w:rsidDel="00000000" w:rsidR="00000000" w:rsidRPr="00000000">
                  <w:rPr>
                    <w:i w:val="1"/>
                    <w:iCs w:val="1"/>
                    <w:color w:val="548dd4"/>
                    <w:sz w:val="18"/>
                    <w:szCs w:val="18"/>
                    <w:rtl w:val="0"/>
                  </w:rPr>
                  <w:t xml:space="preserve">Pueden existir datos duplicados, incompletos o con diferentes formatos </w:t>
                </w:r>
              </w:p>
            </w:tc>
            <w:tc>
              <w:tcPr/>
              <w:p w:rsidR="00000000" w:rsidDel="00000000" w:rsidP="00000000" w:rsidRDefault="00000000" w:rsidRPr="00000000" w14:paraId="00000068">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69">
                <w:pPr>
                  <w:jc w:val="both"/>
                  <w:rPr>
                    <w:i w:val="1"/>
                    <w:iCs w:val="1"/>
                    <w:color w:val="548dd4"/>
                    <w:sz w:val="18"/>
                    <w:szCs w:val="18"/>
                  </w:rPr>
                </w:pPr>
                <w:r w:rsidDel="00000000" w:rsidR="00000000" w:rsidRPr="00000000">
                  <w:rPr>
                    <w:i w:val="1"/>
                    <w:iCs w:val="1"/>
                    <w:color w:val="548dd4"/>
                    <w:sz w:val="18"/>
                    <w:szCs w:val="18"/>
                    <w:rtl w:val="0"/>
                  </w:rPr>
                  <w:t xml:space="preserve">Se consideran procesos de limpieza y normalización para mejorar la consistencia de los datos  </w:t>
                </w:r>
              </w:p>
            </w:tc>
          </w:tr>
          <w:tr>
            <w:trPr>
              <w:cantSplit w:val="0"/>
              <w:trHeight w:val="1207.5" w:hRule="atLeast"/>
              <w:tblHeader w:val="0"/>
            </w:trPr>
            <w:tc>
              <w:tcPr>
                <w:vMerge w:val="restart"/>
              </w:tcPr>
              <w:p w:rsidR="00000000" w:rsidDel="00000000" w:rsidP="00000000" w:rsidRDefault="00000000" w:rsidRPr="00000000" w14:paraId="0000006A">
                <w:pPr>
                  <w:jc w:val="both"/>
                  <w:rPr>
                    <w:b w:val="1"/>
                    <w:bCs w:val="1"/>
                    <w:sz w:val="18"/>
                    <w:szCs w:val="18"/>
                  </w:rPr>
                </w:pPr>
                <w:r w:rsidDel="00000000" w:rsidR="00000000" w:rsidRPr="00000000">
                  <w:rPr>
                    <w:b w:val="1"/>
                    <w:bCs w:val="1"/>
                    <w:sz w:val="18"/>
                    <w:szCs w:val="18"/>
                    <w:rtl w:val="0"/>
                  </w:rPr>
                  <w:t xml:space="preserve">Integración de tecnologías de información </w:t>
                </w:r>
              </w:p>
            </w:tc>
            <w:tc>
              <w:tcPr/>
              <w:p w:rsidR="00000000" w:rsidDel="00000000" w:rsidP="00000000" w:rsidRDefault="00000000" w:rsidRPr="00000000" w14:paraId="0000006B">
                <w:pPr>
                  <w:jc w:val="both"/>
                  <w:rPr>
                    <w:i w:val="1"/>
                    <w:iCs w:val="1"/>
                    <w:color w:val="548dd4"/>
                    <w:sz w:val="18"/>
                    <w:szCs w:val="18"/>
                  </w:rPr>
                </w:pPr>
                <w:r w:rsidDel="00000000" w:rsidR="00000000" w:rsidRPr="00000000">
                  <w:rPr>
                    <w:i w:val="1"/>
                    <w:iCs w:val="1"/>
                    <w:color w:val="548dd4"/>
                    <w:sz w:val="18"/>
                    <w:szCs w:val="18"/>
                    <w:rtl w:val="0"/>
                  </w:rPr>
                  <w:t xml:space="preserve">Implementación de comparación de precios </w:t>
                </w:r>
              </w:p>
            </w:tc>
            <w:tc>
              <w:tcPr/>
              <w:p w:rsidR="00000000" w:rsidDel="00000000" w:rsidP="00000000" w:rsidRDefault="00000000" w:rsidRPr="00000000" w14:paraId="0000006C">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Implementación de comparación de precios </w:t>
                </w:r>
              </w:p>
            </w:tc>
            <w:tc>
              <w:tcPr/>
              <w:p w:rsidR="00000000" w:rsidDel="00000000" w:rsidP="00000000" w:rsidRDefault="00000000" w:rsidRPr="00000000" w14:paraId="0000006D">
                <w:pPr>
                  <w:jc w:val="both"/>
                  <w:rPr>
                    <w:i w:val="1"/>
                    <w:iCs w:val="1"/>
                    <w:color w:val="548dd4"/>
                    <w:sz w:val="18"/>
                    <w:szCs w:val="18"/>
                  </w:rPr>
                </w:pPr>
                <w:r w:rsidDel="00000000" w:rsidR="00000000" w:rsidRPr="00000000">
                  <w:rPr>
                    <w:i w:val="1"/>
                    <w:iCs w:val="1"/>
                    <w:color w:val="548dd4"/>
                    <w:sz w:val="18"/>
                    <w:szCs w:val="18"/>
                    <w:rtl w:val="0"/>
                  </w:rPr>
                  <w:t xml:space="preserve">1 semana </w:t>
                </w:r>
              </w:p>
            </w:tc>
            <w:tc>
              <w:tcPr/>
              <w:p w:rsidR="00000000" w:rsidDel="00000000" w:rsidP="00000000" w:rsidRDefault="00000000" w:rsidRPr="00000000" w14:paraId="0000006E">
                <w:pPr>
                  <w:jc w:val="both"/>
                  <w:rPr>
                    <w:i w:val="1"/>
                    <w:iCs w:val="1"/>
                    <w:color w:val="548dd4"/>
                    <w:sz w:val="18"/>
                    <w:szCs w:val="18"/>
                  </w:rPr>
                </w:pPr>
                <w:r w:rsidDel="00000000" w:rsidR="00000000" w:rsidRPr="00000000">
                  <w:rPr>
                    <w:i w:val="1"/>
                    <w:iCs w:val="1"/>
                    <w:color w:val="548dd4"/>
                    <w:sz w:val="18"/>
                    <w:szCs w:val="18"/>
                    <w:rtl w:val="0"/>
                  </w:rPr>
                  <w:t xml:space="preserve">Bastian Herrera</w:t>
                </w:r>
              </w:p>
            </w:tc>
            <w:tc>
              <w:tcPr/>
              <w:p w:rsidR="00000000" w:rsidDel="00000000" w:rsidP="00000000" w:rsidRDefault="00000000" w:rsidRPr="00000000" w14:paraId="0000006F">
                <w:pPr>
                  <w:jc w:val="both"/>
                  <w:rPr>
                    <w:i w:val="1"/>
                    <w:iCs w:val="1"/>
                    <w:color w:val="548dd4"/>
                    <w:sz w:val="18"/>
                    <w:szCs w:val="18"/>
                  </w:rPr>
                </w:pPr>
                <w:r w:rsidDel="00000000" w:rsidR="00000000" w:rsidRPr="00000000">
                  <w:rPr>
                    <w:i w:val="1"/>
                    <w:iCs w:val="1"/>
                    <w:color w:val="548dd4"/>
                    <w:sz w:val="18"/>
                    <w:szCs w:val="18"/>
                    <w:rtl w:val="0"/>
                  </w:rPr>
                  <w:t xml:space="preserve">La funcionalidad dependerá de la calidad y disponibilidad de los datos obtenidos</w:t>
                </w:r>
              </w:p>
            </w:tc>
            <w:tc>
              <w:tcPr/>
              <w:p w:rsidR="00000000" w:rsidDel="00000000" w:rsidP="00000000" w:rsidRDefault="00000000" w:rsidRPr="00000000" w14:paraId="00000070">
                <w:pPr>
                  <w:jc w:val="both"/>
                  <w:rPr>
                    <w:i w:val="1"/>
                    <w:iCs w:val="1"/>
                    <w:color w:val="548dd4"/>
                    <w:sz w:val="18"/>
                    <w:szCs w:val="18"/>
                  </w:rPr>
                </w:pPr>
                <w:r w:rsidDel="00000000" w:rsidR="00000000" w:rsidRPr="00000000">
                  <w:rPr>
                    <w:i w:val="1"/>
                    <w:iCs w:val="1"/>
                    <w:color w:val="548dd4"/>
                    <w:sz w:val="18"/>
                    <w:szCs w:val="18"/>
                    <w:rtl w:val="0"/>
                  </w:rPr>
                  <w:t xml:space="preserve">No iniciada </w:t>
                </w:r>
              </w:p>
            </w:tc>
            <w:tc>
              <w:tcPr/>
              <w:p w:rsidR="00000000" w:rsidDel="00000000" w:rsidP="00000000" w:rsidRDefault="00000000" w:rsidRPr="00000000" w14:paraId="00000071">
                <w:pPr>
                  <w:jc w:val="both"/>
                  <w:rPr>
                    <w:i w:val="1"/>
                    <w:iCs w:val="1"/>
                    <w:color w:val="548dd4"/>
                    <w:sz w:val="18"/>
                    <w:szCs w:val="18"/>
                  </w:rPr>
                </w:pPr>
                <w:r w:rsidDel="00000000" w:rsidR="00000000" w:rsidRPr="00000000">
                  <w:rPr>
                    <w:i w:val="1"/>
                    <w:iCs w:val="1"/>
                    <w:color w:val="548dd4"/>
                    <w:sz w:val="18"/>
                    <w:szCs w:val="18"/>
                    <w:rtl w:val="0"/>
                  </w:rPr>
                  <w:t xml:space="preserve">Se mantiene planificada para después de disponer de los datos necesarios </w:t>
                </w:r>
              </w:p>
            </w:tc>
          </w:tr>
          <w:tr>
            <w:trPr>
              <w:cantSplit w:val="0"/>
              <w:trHeight w:val="878.90625" w:hRule="atLeast"/>
              <w:tblHeader w:val="0"/>
            </w:trPr>
            <w:tc>
              <w:tcPr>
                <w:vMerge w:val="continue"/>
              </w:tcPr>
              <w:p w:rsidR="00000000" w:rsidDel="00000000" w:rsidP="00000000" w:rsidRDefault="00000000" w:rsidRPr="00000000" w14:paraId="00000072">
                <w:pPr>
                  <w:spacing w:after="0" w:before="0" w:line="240" w:lineRule="auto"/>
                  <w:ind w:lef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73">
                <w:pPr>
                  <w:jc w:val="both"/>
                  <w:rPr>
                    <w:i w:val="1"/>
                    <w:iCs w:val="1"/>
                    <w:color w:val="548dd4"/>
                    <w:sz w:val="18"/>
                    <w:szCs w:val="18"/>
                  </w:rPr>
                </w:pPr>
                <w:r w:rsidDel="00000000" w:rsidR="00000000" w:rsidRPr="00000000">
                  <w:rPr>
                    <w:i w:val="1"/>
                    <w:iCs w:val="1"/>
                    <w:color w:val="548dd4"/>
                    <w:sz w:val="18"/>
                    <w:szCs w:val="18"/>
                    <w:rtl w:val="0"/>
                  </w:rPr>
                  <w:t xml:space="preserve">Implementación de geolocalización </w:t>
                </w:r>
              </w:p>
            </w:tc>
            <w:tc>
              <w:tcPr/>
              <w:p w:rsidR="00000000" w:rsidDel="00000000" w:rsidP="00000000" w:rsidRDefault="00000000" w:rsidRPr="00000000" w14:paraId="00000074">
                <w:pPr>
                  <w:spacing w:after="0" w:before="0" w:line="240" w:lineRule="auto"/>
                  <w:ind w:left="0" w:firstLine="0"/>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API o servicio de mapas, frontend y backend </w:t>
                </w:r>
              </w:p>
            </w:tc>
            <w:tc>
              <w:tcPr/>
              <w:p w:rsidR="00000000" w:rsidDel="00000000" w:rsidP="00000000" w:rsidRDefault="00000000" w:rsidRPr="00000000" w14:paraId="00000075">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1 semana </w:t>
                </w:r>
              </w:p>
            </w:tc>
            <w:tc>
              <w:tcPr/>
              <w:p w:rsidR="00000000" w:rsidDel="00000000" w:rsidP="00000000" w:rsidRDefault="00000000" w:rsidRPr="00000000" w14:paraId="00000076">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Josefa Durán </w:t>
                </w:r>
              </w:p>
            </w:tc>
            <w:tc>
              <w:tcPr/>
              <w:p w:rsidR="00000000" w:rsidDel="00000000" w:rsidP="00000000" w:rsidRDefault="00000000" w:rsidRPr="00000000" w14:paraId="00000077">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La implementación puede depender de las características y limitaciones del servicio seleccionado</w:t>
                </w:r>
              </w:p>
            </w:tc>
            <w:tc>
              <w:tcPr/>
              <w:p w:rsidR="00000000" w:rsidDel="00000000" w:rsidP="00000000" w:rsidRDefault="00000000" w:rsidRPr="00000000" w14:paraId="00000078">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No iniciada </w:t>
                </w:r>
              </w:p>
            </w:tc>
            <w:tc>
              <w:tcPr/>
              <w:p w:rsidR="00000000" w:rsidDel="00000000" w:rsidP="00000000" w:rsidRDefault="00000000" w:rsidRPr="00000000" w14:paraId="00000079">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Se mantiene pendiente para la etapa de integración de funcionalidades. </w:t>
                </w:r>
              </w:p>
            </w:tc>
          </w:tr>
          <w:tr>
            <w:trPr>
              <w:cantSplit w:val="0"/>
              <w:trHeight w:val="878.90625" w:hRule="atLeast"/>
              <w:tblHeader w:val="0"/>
            </w:trPr>
            <w:tc>
              <w:tcPr>
                <w:vMerge w:val="continue"/>
              </w:tcPr>
              <w:p w:rsidR="00000000" w:rsidDel="00000000" w:rsidP="00000000" w:rsidRDefault="00000000" w:rsidRPr="00000000" w14:paraId="0000007A">
                <w:pPr>
                  <w:spacing w:after="0" w:before="0" w:line="240" w:lineRule="auto"/>
                  <w:ind w:lef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Integración de componentes </w:t>
                </w:r>
              </w:p>
            </w:tc>
            <w:tc>
              <w:tcPr/>
              <w:p w:rsidR="00000000" w:rsidDel="00000000" w:rsidP="00000000" w:rsidRDefault="00000000" w:rsidRPr="00000000" w14:paraId="0000007C">
                <w:pPr>
                  <w:spacing w:after="0" w:before="0" w:line="240" w:lineRule="auto"/>
                  <w:ind w:left="0" w:firstLine="0"/>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Git/GitHub, entorno de desarrollo, APIs y base de datos </w:t>
                </w:r>
              </w:p>
            </w:tc>
            <w:tc>
              <w:tcPr/>
              <w:p w:rsidR="00000000" w:rsidDel="00000000" w:rsidP="00000000" w:rsidRDefault="00000000" w:rsidRPr="00000000" w14:paraId="0000007D">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7E">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Bastian Herrera</w:t>
                </w:r>
              </w:p>
            </w:tc>
            <w:tc>
              <w:tcPr/>
              <w:p w:rsidR="00000000" w:rsidDel="00000000" w:rsidP="00000000" w:rsidRDefault="00000000" w:rsidRPr="00000000" w14:paraId="0000007F">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Se realizarán pruebas de comunicación entre los distintos componentes </w:t>
                </w:r>
              </w:p>
            </w:tc>
            <w:tc>
              <w:tcPr/>
              <w:p w:rsidR="00000000" w:rsidDel="00000000" w:rsidP="00000000" w:rsidRDefault="00000000" w:rsidRPr="00000000" w14:paraId="00000080">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No iniciada </w:t>
                </w:r>
              </w:p>
            </w:tc>
            <w:tc>
              <w:tcPr/>
              <w:p w:rsidR="00000000" w:rsidDel="00000000" w:rsidP="00000000" w:rsidRDefault="00000000" w:rsidRPr="00000000" w14:paraId="00000081">
                <w:pPr>
                  <w:spacing w:after="0" w:before="0" w:line="24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Se realizará una vez que los componentes principales estén desarrollados. </w:t>
                </w:r>
              </w:p>
            </w:tc>
          </w:tr>
          <w:tr>
            <w:trPr>
              <w:cantSplit w:val="0"/>
              <w:trHeight w:val="2410" w:hRule="atLeast"/>
              <w:tblHeader w:val="0"/>
            </w:trPr>
            <w:tc>
              <w:tcPr/>
              <w:p w:rsidR="00000000" w:rsidDel="00000000" w:rsidP="00000000" w:rsidRDefault="00000000" w:rsidRPr="00000000" w14:paraId="00000082">
                <w:pPr>
                  <w:jc w:val="both"/>
                  <w:rPr>
                    <w:b w:val="1"/>
                    <w:bCs w:val="1"/>
                    <w:sz w:val="18"/>
                    <w:szCs w:val="18"/>
                  </w:rPr>
                </w:pPr>
                <w:r w:rsidDel="00000000" w:rsidR="00000000" w:rsidRPr="00000000">
                  <w:rPr>
                    <w:b w:val="1"/>
                    <w:bCs w:val="1"/>
                    <w:sz w:val="18"/>
                    <w:szCs w:val="18"/>
                    <w:rtl w:val="0"/>
                  </w:rPr>
                  <w:t xml:space="preserve">Aseguramiento de la calidad del software </w:t>
                </w:r>
              </w:p>
            </w:tc>
            <w:tc>
              <w:tcPr/>
              <w:p w:rsidR="00000000" w:rsidDel="00000000" w:rsidP="00000000" w:rsidRDefault="00000000" w:rsidRPr="00000000" w14:paraId="00000083">
                <w:pPr>
                  <w:jc w:val="both"/>
                  <w:rPr>
                    <w:i w:val="1"/>
                    <w:iCs w:val="1"/>
                    <w:color w:val="548dd4"/>
                    <w:sz w:val="18"/>
                    <w:szCs w:val="18"/>
                  </w:rPr>
                </w:pPr>
                <w:r w:rsidDel="00000000" w:rsidR="00000000" w:rsidRPr="00000000">
                  <w:rPr>
                    <w:i w:val="1"/>
                    <w:iCs w:val="1"/>
                    <w:color w:val="548dd4"/>
                    <w:sz w:val="18"/>
                    <w:szCs w:val="18"/>
                    <w:rtl w:val="0"/>
                  </w:rPr>
                  <w:t xml:space="preserve">Pruebas funcionales y validación </w:t>
                </w:r>
              </w:p>
            </w:tc>
            <w:tc>
              <w:tcPr/>
              <w:p w:rsidR="00000000" w:rsidDel="00000000" w:rsidP="00000000" w:rsidRDefault="00000000" w:rsidRPr="00000000" w14:paraId="00000084">
                <w:pPr>
                  <w:jc w:val="both"/>
                  <w:rPr>
                    <w:i w:val="1"/>
                    <w:iCs w:val="1"/>
                    <w:color w:val="548dd4"/>
                    <w:sz w:val="18"/>
                    <w:szCs w:val="18"/>
                  </w:rPr>
                </w:pPr>
                <w:r w:rsidDel="00000000" w:rsidR="00000000" w:rsidRPr="00000000">
                  <w:rPr>
                    <w:i w:val="1"/>
                    <w:iCs w:val="1"/>
                    <w:color w:val="548dd4"/>
                    <w:sz w:val="18"/>
                    <w:szCs w:val="18"/>
                    <w:rtl w:val="0"/>
                  </w:rPr>
                  <w:t xml:space="preserve">Casos de prueba, computador, plataforma desarrollada y documentación de requerimientos </w:t>
                </w:r>
              </w:p>
            </w:tc>
            <w:tc>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Josefa Duran</w:t>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Los errores encontrados serán registrados para su posterior corrección. </w:t>
                </w:r>
              </w:p>
            </w:tc>
            <w:tc>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No iniciada </w:t>
                </w:r>
              </w:p>
            </w:tc>
            <w:tc>
              <w:tcPr/>
              <w:p w:rsidR="00000000" w:rsidDel="00000000" w:rsidP="00000000" w:rsidRDefault="00000000" w:rsidRPr="00000000" w14:paraId="00000089">
                <w:pPr>
                  <w:jc w:val="both"/>
                  <w:rPr>
                    <w:i w:val="1"/>
                    <w:iCs w:val="1"/>
                    <w:color w:val="548dd4"/>
                    <w:sz w:val="18"/>
                    <w:szCs w:val="18"/>
                  </w:rPr>
                </w:pPr>
                <w:r w:rsidDel="00000000" w:rsidR="00000000" w:rsidRPr="00000000">
                  <w:rPr>
                    <w:i w:val="1"/>
                    <w:iCs w:val="1"/>
                    <w:color w:val="548dd4"/>
                    <w:sz w:val="18"/>
                    <w:szCs w:val="18"/>
                    <w:rtl w:val="0"/>
                  </w:rPr>
                  <w:t xml:space="preserve">Se realizará cuando las funcionalidades principales estén integradas. </w:t>
                </w:r>
              </w:p>
            </w:tc>
          </w:tr>
          <w:tr>
            <w:trPr>
              <w:cantSplit w:val="0"/>
              <w:trHeight w:val="2410" w:hRule="atLeast"/>
              <w:tblHeader w:val="0"/>
            </w:trPr>
            <w:tc>
              <w:tcPr/>
              <w:p w:rsidR="00000000" w:rsidDel="00000000" w:rsidP="00000000" w:rsidRDefault="00000000" w:rsidRPr="00000000" w14:paraId="0000008A">
                <w:pPr>
                  <w:jc w:val="both"/>
                  <w:rPr>
                    <w:b w:val="1"/>
                    <w:bCs w:val="1"/>
                    <w:sz w:val="18"/>
                    <w:szCs w:val="18"/>
                  </w:rPr>
                </w:pPr>
                <w:r w:rsidDel="00000000" w:rsidR="00000000" w:rsidRPr="00000000">
                  <w:rPr>
                    <w:b w:val="1"/>
                    <w:bCs w:val="1"/>
                    <w:sz w:val="18"/>
                    <w:szCs w:val="18"/>
                    <w:rtl w:val="0"/>
                  </w:rPr>
                  <w:t xml:space="preserve">Gestión de proyectos informáticos </w:t>
                </w:r>
              </w:p>
            </w:tc>
            <w:tc>
              <w:tcPr/>
              <w:p w:rsidR="00000000" w:rsidDel="00000000" w:rsidP="00000000" w:rsidRDefault="00000000" w:rsidRPr="00000000" w14:paraId="0000008B">
                <w:pPr>
                  <w:jc w:val="both"/>
                  <w:rPr>
                    <w:i w:val="1"/>
                    <w:iCs w:val="1"/>
                    <w:color w:val="548dd4"/>
                    <w:sz w:val="18"/>
                    <w:szCs w:val="18"/>
                  </w:rPr>
                </w:pPr>
                <w:r w:rsidDel="00000000" w:rsidR="00000000" w:rsidRPr="00000000">
                  <w:rPr>
                    <w:i w:val="1"/>
                    <w:iCs w:val="1"/>
                    <w:color w:val="548dd4"/>
                    <w:sz w:val="18"/>
                    <w:szCs w:val="18"/>
                    <w:rtl w:val="0"/>
                  </w:rPr>
                  <w:t xml:space="preserve">Gestión y seguimiento del proyecto </w:t>
                </w:r>
              </w:p>
            </w:tc>
            <w:tc>
              <w:tcPr/>
              <w:p w:rsidR="00000000" w:rsidDel="00000000" w:rsidP="00000000" w:rsidRDefault="00000000" w:rsidRPr="00000000" w14:paraId="0000008C">
                <w:pPr>
                  <w:jc w:val="both"/>
                  <w:rPr>
                    <w:i w:val="1"/>
                    <w:iCs w:val="1"/>
                    <w:color w:val="548dd4"/>
                    <w:sz w:val="18"/>
                    <w:szCs w:val="18"/>
                  </w:rPr>
                </w:pPr>
                <w:r w:rsidDel="00000000" w:rsidR="00000000" w:rsidRPr="00000000">
                  <w:rPr>
                    <w:i w:val="1"/>
                    <w:iCs w:val="1"/>
                    <w:color w:val="548dd4"/>
                    <w:sz w:val="18"/>
                    <w:szCs w:val="18"/>
                    <w:rtl w:val="0"/>
                  </w:rPr>
                  <w:t xml:space="preserve">Reuniones de equipo, herramientas de gestión, Git/GitHub y documentación APT </w:t>
                </w:r>
              </w:p>
            </w:tc>
            <w:tc>
              <w:tcPr/>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color w:val="548dd4"/>
                    <w:sz w:val="18"/>
                    <w:szCs w:val="18"/>
                    <w:rtl w:val="0"/>
                  </w:rPr>
                  <w:t xml:space="preserve">Durante todo el proyecto </w:t>
                </w:r>
              </w:p>
            </w:tc>
            <w:tc>
              <w:tcPr/>
              <w:p w:rsidR="00000000" w:rsidDel="00000000" w:rsidP="00000000" w:rsidRDefault="00000000" w:rsidRPr="00000000" w14:paraId="0000008E">
                <w:pPr>
                  <w:jc w:val="both"/>
                  <w:rPr>
                    <w:i w:val="1"/>
                    <w:iCs w:val="1"/>
                    <w:color w:val="548dd4"/>
                    <w:sz w:val="18"/>
                    <w:szCs w:val="18"/>
                  </w:rPr>
                </w:pPr>
                <w:r w:rsidDel="00000000" w:rsidR="00000000" w:rsidRPr="00000000">
                  <w:rPr>
                    <w:i w:val="1"/>
                    <w:iCs w:val="1"/>
                    <w:color w:val="548dd4"/>
                    <w:sz w:val="18"/>
                    <w:szCs w:val="18"/>
                    <w:rtl w:val="0"/>
                  </w:rPr>
                  <w:t xml:space="preserve">Bastian Herrera</w:t>
                </w:r>
              </w:p>
            </w:tc>
            <w:tc>
              <w:tcPr/>
              <w:p w:rsidR="00000000" w:rsidDel="00000000" w:rsidP="00000000" w:rsidRDefault="00000000" w:rsidRPr="00000000" w14:paraId="0000008F">
                <w:pPr>
                  <w:jc w:val="both"/>
                  <w:rPr>
                    <w:i w:val="1"/>
                    <w:iCs w:val="1"/>
                    <w:color w:val="548dd4"/>
                    <w:sz w:val="18"/>
                    <w:szCs w:val="18"/>
                  </w:rPr>
                </w:pPr>
                <w:r w:rsidDel="00000000" w:rsidR="00000000" w:rsidRPr="00000000">
                  <w:rPr>
                    <w:i w:val="1"/>
                    <w:iCs w:val="1"/>
                    <w:color w:val="548dd4"/>
                    <w:sz w:val="18"/>
                    <w:szCs w:val="18"/>
                    <w:rtl w:val="0"/>
                  </w:rPr>
                  <w:t xml:space="preserve">El seguimiento se realizará de manera continua mediante reuniones de equipo y revisión periódica del avance de las actividades </w:t>
                </w:r>
              </w:p>
            </w:tc>
            <w:tc>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Se han realizado ajustes en la distribución de actividades según el avance. </w:t>
                </w:r>
              </w:p>
            </w:tc>
          </w:tr>
        </w:tbl>
      </w:sdtContent>
    </w:sdt>
    <w:p w:rsidR="00000000" w:rsidDel="00000000" w:rsidP="00000000" w:rsidRDefault="00000000" w:rsidRPr="00000000" w14:paraId="00000092">
      <w:pPr>
        <w:rPr>
          <w:color w:val="595959"/>
          <w:sz w:val="24"/>
          <w:szCs w:val="24"/>
        </w:rPr>
      </w:pPr>
      <w:r w:rsidDel="00000000" w:rsidR="00000000" w:rsidRPr="00000000">
        <w:rPr>
          <w:rtl w:val="0"/>
        </w:rPr>
      </w:r>
    </w:p>
    <w:p w:rsidR="00000000" w:rsidDel="00000000" w:rsidP="00000000" w:rsidRDefault="00000000" w:rsidRPr="00000000" w14:paraId="0000009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7">
      <w:pPr>
        <w:rPr>
          <w:color w:val="595959"/>
          <w:sz w:val="24"/>
          <w:szCs w:val="24"/>
        </w:rPr>
      </w:pPr>
      <w:r w:rsidDel="00000000" w:rsidR="00000000" w:rsidRPr="00000000">
        <w:rPr>
          <w:rtl w:val="0"/>
        </w:rPr>
      </w:r>
    </w:p>
    <w:p w:rsidR="00000000" w:rsidDel="00000000" w:rsidP="00000000" w:rsidRDefault="00000000" w:rsidRPr="00000000" w14:paraId="0000009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3">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6">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7">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A8">
            <w:pPr>
              <w:jc w:val="both"/>
              <w:rPr>
                <w:i w:val="1"/>
                <w:iCs w:val="1"/>
                <w:color w:val="548dd4"/>
                <w:sz w:val="20"/>
                <w:szCs w:val="20"/>
              </w:rPr>
            </w:pPr>
            <w:r w:rsidDel="00000000" w:rsidR="00000000" w:rsidRPr="00000000">
              <w:rPr>
                <w:i w:val="1"/>
                <w:iCs w:val="1"/>
                <w:color w:val="548dd4"/>
                <w:sz w:val="20"/>
                <w:szCs w:val="20"/>
                <w:rtl w:val="0"/>
              </w:rPr>
              <w:t xml:space="preserve">El desarrollo del proyecto se ha visto facilitado por la definición inicial de las principales funcionalidades de FarmaPricey, la distribución de responsabilidades entre los integrantes y la definición de una arquitectura general que permite organizar los diferentes componentes de la solución. Además, el uso de una metodología ágil permite revisar periódicamente el avance y realizar modificaciones al plan de trabajo cuando sea necesario.</w:t>
            </w:r>
          </w:p>
          <w:p w:rsidR="00000000" w:rsidDel="00000000" w:rsidP="00000000" w:rsidRDefault="00000000" w:rsidRPr="00000000" w14:paraId="000000A9">
            <w:pPr>
              <w:jc w:val="both"/>
              <w:rPr>
                <w:i w:val="1"/>
                <w:iCs w:val="1"/>
                <w:color w:val="548dd4"/>
                <w:sz w:val="20"/>
                <w:szCs w:val="20"/>
              </w:rPr>
            </w:pPr>
            <w:r w:rsidDel="00000000" w:rsidR="00000000" w:rsidRPr="00000000">
              <w:rPr>
                <w:i w:val="1"/>
                <w:iCs w:val="1"/>
                <w:color w:val="548dd4"/>
                <w:sz w:val="20"/>
                <w:szCs w:val="20"/>
                <w:rtl w:val="0"/>
              </w:rPr>
              <w:t xml:space="preserve">Entre las principales dificultades se encuentra la necesidad de analizar previamente las fuentes de información, debido a que pueden presentar diferencias en su estructura, disponibilidad y forma de actualización. Esto hizo necesario considerar una etapa de exploración antes de implementar completamente el proceso de obtención de datos. Para abordar esta dificultad, se decidió evaluar las fuentes disponibles y los datos que pueden obtenerse desde ellas antes de definir de manera definitiva la estructura de almacenamiento.</w:t>
            </w:r>
          </w:p>
          <w:p w:rsidR="00000000" w:rsidDel="00000000" w:rsidP="00000000" w:rsidRDefault="00000000" w:rsidRPr="00000000" w14:paraId="000000A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También fue necesario reorganizar algunas actividades para establecer una secuencia de trabajo más adecuada. En particular, se separaron las etapas de exploración y obtención de información, diseño de la base de datos y procesamiento de los datos. Estos ajustes permiten reducir dependencias entre actividades y facilitar el desarrollo progresivo de la solución.</w:t>
            </w:r>
            <w:r w:rsidDel="00000000" w:rsidR="00000000" w:rsidRPr="00000000">
              <w:rPr>
                <w:rtl w:val="0"/>
              </w:rPr>
            </w:r>
          </w:p>
        </w:tc>
      </w:tr>
    </w:tbl>
    <w:p w:rsidR="00000000" w:rsidDel="00000000" w:rsidP="00000000" w:rsidRDefault="00000000" w:rsidRPr="00000000" w14:paraId="000000A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C">
            <w:pPr>
              <w:jc w:val="both"/>
              <w:rPr>
                <w:b w:val="1"/>
                <w:bCs w:val="1"/>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A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el desarrollo del proyecto, se han realizado ajustes en las actividades relacionadas con la recopilación, normalización y almacenamiento de los datos, con el propósito de adaptar los procesos a las características de las páginas web de las distintas farmacias y facilitar la actualización de los precios. Asimismo, se ha priorizado el desarrollo de los procesos de extracción de información y su automatización, considerando las dificultades técnicas que pueden surgir al obtener datos desde distintas fuentes.</w:t>
            </w:r>
          </w:p>
          <w:p w:rsidR="00000000" w:rsidDel="00000000" w:rsidP="00000000" w:rsidRDefault="00000000" w:rsidRPr="00000000" w14:paraId="000000A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Hasta el momento, no se han eliminado formalmente actividades del proyecto; sin embargo, algunas tareas se han ajustado para dar prioridad a las funcionalidades principales de FarmaPricey y asegurar un avance progresivo en su implementación. Estos ajustes se revisarán durante los Sprints, de acuerdo con las necesidades del proyecto y los resultados obtenidos en las pruebas.</w:t>
            </w:r>
          </w:p>
          <w:p w:rsidR="00000000" w:rsidDel="00000000" w:rsidP="00000000" w:rsidRDefault="00000000" w:rsidRPr="00000000" w14:paraId="000000A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B5">
            <w:pPr>
              <w:jc w:val="both"/>
              <w:rPr>
                <w:i w:val="1"/>
                <w:iCs w:val="1"/>
                <w:color w:val="548dd4"/>
                <w:sz w:val="20"/>
                <w:szCs w:val="20"/>
              </w:rPr>
            </w:pPr>
            <w:r w:rsidDel="00000000" w:rsidR="00000000" w:rsidRPr="00000000">
              <w:rPr>
                <w:i w:val="1"/>
                <w:iCs w:val="1"/>
                <w:color w:val="548dd4"/>
                <w:sz w:val="20"/>
                <w:szCs w:val="20"/>
                <w:rtl w:val="0"/>
              </w:rPr>
              <w:t xml:space="preserve">Las actividades que aún se encuentran pendientes corresponden principalmente a la ampliación de la recopilación de productos y precios de las distintas farmacias, la verificación del funcionamiento de los procesos de actualización automática de precios y la realización de pruebas de integración y funcionamiento general de la plataforma. Si bien se han desarrollado avances en la conexión con la base de datos, la extracción y normalización de información y el almacenamiento de los datos obtenidos, es necesario continuar verificando estos procesos para asegurar la confiabilidad de la información presentada en la página web.</w:t>
            </w:r>
          </w:p>
          <w:p w:rsidR="00000000" w:rsidDel="00000000" w:rsidP="00000000" w:rsidRDefault="00000000" w:rsidRPr="00000000" w14:paraId="000000B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7">
            <w:pPr>
              <w:jc w:val="both"/>
              <w:rPr>
                <w:i w:val="1"/>
                <w:iCs w:val="1"/>
                <w:color w:val="548dd4"/>
                <w:sz w:val="20"/>
                <w:szCs w:val="20"/>
              </w:rPr>
            </w:pPr>
            <w:r w:rsidDel="00000000" w:rsidR="00000000" w:rsidRPr="00000000">
              <w:rPr>
                <w:i w:val="1"/>
                <w:iCs w:val="1"/>
                <w:color w:val="548dd4"/>
                <w:sz w:val="20"/>
                <w:szCs w:val="20"/>
                <w:rtl w:val="0"/>
              </w:rPr>
              <w:t xml:space="preserve">Para evitar posibles retrasos, se realizará un seguimiento periódico de las actividades mediante los Sprints, priorizando las funciones esenciales de FarmaPricey, como la consulta y comparación de precios, la disponibilidad de los productos y la actualización de la información. Asimismo, se identificarán y resolverán las dificultades técnicas que puedan surgir durante la recopilación de información, la automatización de los procesos y las pruebas del sistema, ajustando la planificación según sea necesario.</w:t>
            </w:r>
          </w:p>
          <w:p w:rsidR="00000000" w:rsidDel="00000000" w:rsidP="00000000" w:rsidRDefault="00000000" w:rsidRPr="00000000" w14:paraId="000000B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7">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6vlyRVlZqeNU3UOD5B5LjvbqA==">CgMxLjAaHwoBMBIaChgICVIUChJ0YWJsZS5ma3E5ZzNkdWc5bm4yDmguZDYxeDYxbmxyMzRpOAByITFZOUJjNjNidTlRVDduNThWTVZNUnFXeDJFaXJuWG1rdQ==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