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14676" w:rsidRPr="00114676" w:rsidRDefault="00114676" w:rsidP="00114676">
      <w:pPr>
        <w:spacing w:before="100" w:beforeAutospacing="1" w:after="100" w:afterAutospacing="1"/>
        <w:outlineLvl w:val="0"/>
        <w:rPr>
          <w:rFonts w:ascii="Arial" w:eastAsia="Times New Roman" w:hAnsi="Arial" w:cs="Arial"/>
          <w:b/>
          <w:bCs/>
          <w:color w:val="000000"/>
          <w:kern w:val="36"/>
          <w:sz w:val="48"/>
          <w:szCs w:val="48"/>
        </w:rPr>
      </w:pPr>
      <w:r w:rsidRPr="00114676">
        <w:rPr>
          <w:rFonts w:ascii="Arial" w:eastAsia="Times New Roman" w:hAnsi="Arial" w:cs="Arial"/>
          <w:b/>
          <w:bCs/>
          <w:color w:val="000000"/>
          <w:kern w:val="36"/>
          <w:sz w:val="48"/>
          <w:szCs w:val="48"/>
        </w:rPr>
        <w:t>API for ICD-9-CM, Diagnoses</w:t>
      </w:r>
    </w:p>
    <w:p w:rsidR="00114676" w:rsidRPr="00114676" w:rsidRDefault="00114676" w:rsidP="00114676">
      <w:pPr>
        <w:spacing w:before="100" w:beforeAutospacing="1" w:after="100" w:afterAutospacing="1"/>
        <w:rPr>
          <w:rFonts w:ascii="Arial" w:eastAsia="Times New Roman" w:hAnsi="Arial" w:cs="Arial"/>
          <w:color w:val="000000"/>
          <w:sz w:val="21"/>
          <w:szCs w:val="21"/>
        </w:rPr>
      </w:pPr>
      <w:r w:rsidRPr="00114676">
        <w:rPr>
          <w:rFonts w:ascii="Arial" w:eastAsia="Times New Roman" w:hAnsi="Arial" w:cs="Arial"/>
          <w:color w:val="000000"/>
          <w:sz w:val="21"/>
          <w:szCs w:val="21"/>
        </w:rPr>
        <w:t>ICD-9-CM (International Classification of Diseases, Ninth Revision, Clinical Modification) is a medical coding system for classifying diagnoses and reasons for visits in U.S. health care settings.</w:t>
      </w:r>
    </w:p>
    <w:p w:rsidR="00114676" w:rsidRPr="00114676" w:rsidRDefault="00114676" w:rsidP="00114676">
      <w:pPr>
        <w:spacing w:before="100" w:beforeAutospacing="1" w:after="100" w:afterAutospacing="1"/>
        <w:rPr>
          <w:rFonts w:ascii="Arial" w:eastAsia="Times New Roman" w:hAnsi="Arial" w:cs="Arial"/>
          <w:color w:val="000000"/>
          <w:sz w:val="21"/>
          <w:szCs w:val="21"/>
        </w:rPr>
      </w:pPr>
      <w:r w:rsidRPr="00114676">
        <w:rPr>
          <w:rFonts w:ascii="Arial" w:eastAsia="Times New Roman" w:hAnsi="Arial" w:cs="Arial"/>
          <w:b/>
          <w:bCs/>
          <w:color w:val="000000"/>
          <w:sz w:val="21"/>
          <w:szCs w:val="21"/>
        </w:rPr>
        <w:t>Currently using:</w:t>
      </w:r>
      <w:r w:rsidRPr="00114676">
        <w:rPr>
          <w:rFonts w:ascii="Arial" w:eastAsia="Times New Roman" w:hAnsi="Arial" w:cs="Arial"/>
          <w:color w:val="000000"/>
          <w:sz w:val="21"/>
          <w:szCs w:val="21"/>
        </w:rPr>
        <w:t> ICD-9-CM version 32</w:t>
      </w:r>
      <w:r w:rsidRPr="00114676">
        <w:rPr>
          <w:rFonts w:ascii="Arial" w:eastAsia="Times New Roman" w:hAnsi="Arial" w:cs="Arial"/>
          <w:color w:val="000000"/>
          <w:sz w:val="21"/>
          <w:szCs w:val="21"/>
        </w:rPr>
        <w:br/>
      </w:r>
      <w:hyperlink r:id="rId5" w:history="1">
        <w:r w:rsidRPr="00114676">
          <w:rPr>
            <w:rFonts w:ascii="Arial" w:eastAsia="Times New Roman" w:hAnsi="Arial" w:cs="Arial"/>
            <w:b/>
            <w:bCs/>
            <w:color w:val="0000FF"/>
            <w:sz w:val="21"/>
            <w:szCs w:val="21"/>
            <w:u w:val="single"/>
          </w:rPr>
          <w:t>Source files</w:t>
        </w:r>
      </w:hyperlink>
      <w:r w:rsidRPr="00114676">
        <w:rPr>
          <w:rFonts w:ascii="Arial" w:eastAsia="Times New Roman" w:hAnsi="Arial" w:cs="Arial"/>
          <w:color w:val="000000"/>
          <w:sz w:val="21"/>
          <w:szCs w:val="21"/>
        </w:rPr>
        <w:t> are available from CMS</w:t>
      </w:r>
    </w:p>
    <w:p w:rsidR="00114676" w:rsidRPr="00114676" w:rsidRDefault="00114676" w:rsidP="00114676">
      <w:pPr>
        <w:rPr>
          <w:rFonts w:ascii="Arial" w:eastAsia="Times New Roman" w:hAnsi="Arial" w:cs="Arial"/>
          <w:color w:val="000000"/>
          <w:sz w:val="21"/>
          <w:szCs w:val="21"/>
        </w:rPr>
      </w:pPr>
      <w:r w:rsidRPr="00114676">
        <w:rPr>
          <w:rFonts w:ascii="Arial" w:eastAsia="Times New Roman" w:hAnsi="Arial" w:cs="Arial"/>
          <w:b/>
          <w:bCs/>
          <w:color w:val="000000"/>
          <w:sz w:val="21"/>
          <w:szCs w:val="21"/>
        </w:rPr>
        <w:t>This service is provided "as is"</w:t>
      </w:r>
      <w:r w:rsidRPr="00114676">
        <w:rPr>
          <w:rFonts w:ascii="Arial" w:eastAsia="Times New Roman" w:hAnsi="Arial" w:cs="Arial"/>
          <w:color w:val="000000"/>
          <w:sz w:val="21"/>
          <w:szCs w:val="21"/>
        </w:rPr>
        <w:t> and free of charge. Please see the </w:t>
      </w:r>
      <w:hyperlink r:id="rId6" w:history="1">
        <w:r w:rsidRPr="00114676">
          <w:rPr>
            <w:rFonts w:ascii="Arial" w:eastAsia="Times New Roman" w:hAnsi="Arial" w:cs="Arial"/>
            <w:color w:val="0000FF"/>
            <w:sz w:val="21"/>
            <w:szCs w:val="21"/>
            <w:u w:val="single"/>
          </w:rPr>
          <w:t>Frequently Asked Questions</w:t>
        </w:r>
      </w:hyperlink>
      <w:r w:rsidRPr="00114676">
        <w:rPr>
          <w:rFonts w:ascii="Arial" w:eastAsia="Times New Roman" w:hAnsi="Arial" w:cs="Arial"/>
          <w:color w:val="000000"/>
          <w:sz w:val="21"/>
          <w:szCs w:val="21"/>
        </w:rPr>
        <w:t> page for more details on terms of service, etc.</w:t>
      </w:r>
    </w:p>
    <w:p w:rsidR="00114676" w:rsidRPr="00114676" w:rsidRDefault="00114676" w:rsidP="00114676">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114676">
        <w:rPr>
          <w:rFonts w:ascii="Arial" w:eastAsia="Times New Roman" w:hAnsi="Arial" w:cs="Arial"/>
          <w:b/>
          <w:bCs/>
          <w:color w:val="000000"/>
          <w:sz w:val="36"/>
          <w:szCs w:val="36"/>
        </w:rPr>
        <w:t>API Demo</w:t>
      </w:r>
    </w:p>
    <w:p w:rsidR="00114676" w:rsidRPr="00114676" w:rsidRDefault="00114676" w:rsidP="00114676">
      <w:pPr>
        <w:spacing w:before="100" w:beforeAutospacing="1" w:after="100" w:afterAutospacing="1"/>
        <w:rPr>
          <w:rFonts w:ascii="Arial" w:eastAsia="Times New Roman" w:hAnsi="Arial" w:cs="Arial"/>
          <w:color w:val="000000"/>
          <w:sz w:val="21"/>
          <w:szCs w:val="21"/>
        </w:rPr>
      </w:pPr>
      <w:r w:rsidRPr="00114676">
        <w:rPr>
          <w:rFonts w:ascii="Arial" w:eastAsia="Times New Roman" w:hAnsi="Arial" w:cs="Arial"/>
          <w:color w:val="000000"/>
          <w:sz w:val="21"/>
          <w:szCs w:val="21"/>
        </w:rPr>
        <w:t>The following demo shows how this API might be used with an </w:t>
      </w:r>
      <w:hyperlink r:id="rId7" w:history="1">
        <w:r w:rsidRPr="00114676">
          <w:rPr>
            <w:rFonts w:ascii="Arial" w:eastAsia="Times New Roman" w:hAnsi="Arial" w:cs="Arial"/>
            <w:color w:val="0000FF"/>
            <w:sz w:val="21"/>
            <w:szCs w:val="21"/>
            <w:u w:val="single"/>
          </w:rPr>
          <w:t>autocompleter</w:t>
        </w:r>
      </w:hyperlink>
      <w:r w:rsidRPr="00114676">
        <w:rPr>
          <w:rFonts w:ascii="Arial" w:eastAsia="Times New Roman" w:hAnsi="Arial" w:cs="Arial"/>
          <w:color w:val="000000"/>
          <w:sz w:val="21"/>
          <w:szCs w:val="21"/>
        </w:rPr>
        <w:t> we've developed.</w:t>
      </w:r>
    </w:p>
    <w:p w:rsidR="00114676" w:rsidRPr="00114676" w:rsidRDefault="00114676" w:rsidP="00114676">
      <w:pPr>
        <w:pBdr>
          <w:bottom w:val="single" w:sz="6" w:space="1" w:color="auto"/>
        </w:pBdr>
        <w:jc w:val="center"/>
        <w:rPr>
          <w:rFonts w:ascii="Arial" w:eastAsia="Times New Roman" w:hAnsi="Arial" w:cs="Arial"/>
          <w:vanish/>
          <w:sz w:val="16"/>
          <w:szCs w:val="16"/>
        </w:rPr>
      </w:pPr>
      <w:r w:rsidRPr="00114676">
        <w:rPr>
          <w:rFonts w:ascii="Arial" w:eastAsia="Times New Roman" w:hAnsi="Arial" w:cs="Arial"/>
          <w:vanish/>
          <w:sz w:val="16"/>
          <w:szCs w:val="16"/>
        </w:rPr>
        <w:t>Top of Form</w:t>
      </w:r>
    </w:p>
    <w:p w:rsidR="00114676" w:rsidRPr="00114676" w:rsidRDefault="00114676" w:rsidP="00114676">
      <w:pPr>
        <w:textAlignment w:val="center"/>
        <w:rPr>
          <w:rFonts w:ascii="Arial" w:eastAsia="Times New Roman" w:hAnsi="Arial" w:cs="Arial"/>
          <w:color w:val="000000"/>
          <w:sz w:val="21"/>
          <w:szCs w:val="21"/>
        </w:rPr>
      </w:pPr>
      <w:r w:rsidRPr="00114676">
        <w:rPr>
          <w:rFonts w:ascii="Arial" w:eastAsia="Times New Roman" w:hAnsi="Arial" w:cs="Arial"/>
          <w:color w:val="000000"/>
          <w:sz w:val="21"/>
          <w:szCs w:val="21"/>
        </w:rPr>
        <w:t>Source code</w:t>
      </w:r>
    </w:p>
    <w:p w:rsidR="00114676" w:rsidRPr="00114676" w:rsidRDefault="00114676" w:rsidP="00114676">
      <w:pPr>
        <w:pBdr>
          <w:top w:val="single" w:sz="6" w:space="1" w:color="auto"/>
        </w:pBdr>
        <w:jc w:val="center"/>
        <w:rPr>
          <w:rFonts w:ascii="Arial" w:eastAsia="Times New Roman" w:hAnsi="Arial" w:cs="Arial"/>
          <w:vanish/>
          <w:sz w:val="16"/>
          <w:szCs w:val="16"/>
        </w:rPr>
      </w:pPr>
      <w:r w:rsidRPr="00114676">
        <w:rPr>
          <w:rFonts w:ascii="Arial" w:eastAsia="Times New Roman" w:hAnsi="Arial" w:cs="Arial"/>
          <w:vanish/>
          <w:sz w:val="16"/>
          <w:szCs w:val="16"/>
        </w:rPr>
        <w:t>Bottom of Form</w:t>
      </w:r>
    </w:p>
    <w:p w:rsidR="00114676" w:rsidRPr="00114676" w:rsidRDefault="00114676" w:rsidP="00114676">
      <w:pPr>
        <w:spacing w:before="100" w:beforeAutospacing="1" w:after="100" w:afterAutospacing="1"/>
        <w:rPr>
          <w:rFonts w:ascii="Arial" w:eastAsia="Times New Roman" w:hAnsi="Arial" w:cs="Arial"/>
          <w:color w:val="000000"/>
          <w:sz w:val="21"/>
          <w:szCs w:val="21"/>
        </w:rPr>
      </w:pPr>
      <w:r w:rsidRPr="00114676">
        <w:rPr>
          <w:rFonts w:ascii="Arial" w:eastAsia="Times New Roman" w:hAnsi="Arial" w:cs="Arial"/>
          <w:color w:val="000000"/>
          <w:sz w:val="21"/>
          <w:szCs w:val="21"/>
        </w:rPr>
        <w:t>For further experimentation with the autocompleter and this API, try the </w:t>
      </w:r>
      <w:hyperlink r:id="rId8" w:history="1">
        <w:r w:rsidRPr="00114676">
          <w:rPr>
            <w:rFonts w:ascii="Arial" w:eastAsia="Times New Roman" w:hAnsi="Arial" w:cs="Arial"/>
            <w:color w:val="0000FF"/>
            <w:sz w:val="21"/>
            <w:szCs w:val="21"/>
            <w:u w:val="single"/>
          </w:rPr>
          <w:t>autocompleter demo page</w:t>
        </w:r>
      </w:hyperlink>
      <w:r w:rsidRPr="00114676">
        <w:rPr>
          <w:rFonts w:ascii="Arial" w:eastAsia="Times New Roman" w:hAnsi="Arial" w:cs="Arial"/>
          <w:color w:val="000000"/>
          <w:sz w:val="21"/>
          <w:szCs w:val="21"/>
        </w:rPr>
        <w:t>.</w:t>
      </w:r>
    </w:p>
    <w:p w:rsidR="00114676" w:rsidRPr="00114676" w:rsidRDefault="00114676" w:rsidP="00114676">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114676">
        <w:rPr>
          <w:rFonts w:ascii="Arial" w:eastAsia="Times New Roman" w:hAnsi="Arial" w:cs="Arial"/>
          <w:b/>
          <w:bCs/>
          <w:color w:val="000000"/>
          <w:sz w:val="36"/>
          <w:szCs w:val="36"/>
        </w:rPr>
        <w:t>API Documentation</w:t>
      </w:r>
    </w:p>
    <w:p w:rsidR="00114676" w:rsidRPr="00114676" w:rsidRDefault="00114676" w:rsidP="00114676">
      <w:pPr>
        <w:spacing w:before="100" w:beforeAutospacing="1" w:after="100" w:afterAutospacing="1"/>
        <w:rPr>
          <w:rFonts w:ascii="Arial" w:eastAsia="Times New Roman" w:hAnsi="Arial" w:cs="Arial"/>
          <w:color w:val="000000"/>
          <w:sz w:val="21"/>
          <w:szCs w:val="21"/>
        </w:rPr>
      </w:pPr>
      <w:r w:rsidRPr="00114676">
        <w:rPr>
          <w:rFonts w:ascii="Arial" w:eastAsia="Times New Roman" w:hAnsi="Arial" w:cs="Arial"/>
          <w:b/>
          <w:bCs/>
          <w:color w:val="000000"/>
          <w:sz w:val="21"/>
          <w:szCs w:val="21"/>
        </w:rPr>
        <w:t>API Base URL:</w:t>
      </w:r>
      <w:r w:rsidRPr="00114676">
        <w:rPr>
          <w:rFonts w:ascii="Arial" w:eastAsia="Times New Roman" w:hAnsi="Arial" w:cs="Arial"/>
          <w:color w:val="000000"/>
          <w:sz w:val="21"/>
          <w:szCs w:val="21"/>
        </w:rPr>
        <w:t> https://clinicaltables.nlm.nih.gov/api/icd9cm_dx/v3/search (+ </w:t>
      </w:r>
      <w:hyperlink r:id="rId9" w:anchor="params" w:history="1">
        <w:r w:rsidRPr="00114676">
          <w:rPr>
            <w:rFonts w:ascii="Arial" w:eastAsia="Times New Roman" w:hAnsi="Arial" w:cs="Arial"/>
            <w:color w:val="0000FF"/>
            <w:sz w:val="21"/>
            <w:szCs w:val="21"/>
            <w:u w:val="single"/>
          </w:rPr>
          <w:t>query string parameters</w:t>
        </w:r>
      </w:hyperlink>
      <w:r w:rsidRPr="00114676">
        <w:rPr>
          <w:rFonts w:ascii="Arial" w:eastAsia="Times New Roman" w:hAnsi="Arial" w:cs="Arial"/>
          <w:color w:val="000000"/>
          <w:sz w:val="21"/>
          <w:szCs w:val="21"/>
        </w:rPr>
        <w:t>)</w:t>
      </w:r>
    </w:p>
    <w:p w:rsidR="00114676" w:rsidRPr="00114676" w:rsidRDefault="00114676" w:rsidP="00114676">
      <w:pPr>
        <w:spacing w:before="100" w:beforeAutospacing="1" w:after="100" w:afterAutospacing="1"/>
        <w:rPr>
          <w:rFonts w:ascii="Arial" w:eastAsia="Times New Roman" w:hAnsi="Arial" w:cs="Arial"/>
          <w:color w:val="000000"/>
          <w:sz w:val="21"/>
          <w:szCs w:val="21"/>
        </w:rPr>
      </w:pPr>
      <w:r w:rsidRPr="00114676">
        <w:rPr>
          <w:rFonts w:ascii="Arial" w:eastAsia="Times New Roman" w:hAnsi="Arial" w:cs="Arial"/>
          <w:color w:val="000000"/>
          <w:sz w:val="21"/>
          <w:szCs w:val="21"/>
        </w:rPr>
        <w:t>This data set may also be accessed through the </w:t>
      </w:r>
      <w:hyperlink r:id="rId10" w:history="1">
        <w:r w:rsidRPr="00114676">
          <w:rPr>
            <w:rFonts w:ascii="Arial" w:eastAsia="Times New Roman" w:hAnsi="Arial" w:cs="Arial"/>
            <w:color w:val="0000FF"/>
            <w:sz w:val="21"/>
            <w:szCs w:val="21"/>
            <w:u w:val="single"/>
          </w:rPr>
          <w:t>FHIR ValueSet $expand operation</w:t>
        </w:r>
      </w:hyperlink>
      <w:r w:rsidRPr="00114676">
        <w:rPr>
          <w:rFonts w:ascii="Arial" w:eastAsia="Times New Roman" w:hAnsi="Arial" w:cs="Arial"/>
          <w:color w:val="000000"/>
          <w:sz w:val="21"/>
          <w:szCs w:val="21"/>
        </w:rPr>
        <w:t>.</w:t>
      </w:r>
    </w:p>
    <w:p w:rsidR="00114676" w:rsidRPr="00114676" w:rsidRDefault="00114676" w:rsidP="00114676">
      <w:pPr>
        <w:spacing w:before="100" w:beforeAutospacing="1" w:after="100" w:afterAutospacing="1"/>
        <w:rPr>
          <w:rFonts w:ascii="Arial" w:eastAsia="Times New Roman" w:hAnsi="Arial" w:cs="Arial"/>
          <w:color w:val="000000"/>
          <w:sz w:val="21"/>
          <w:szCs w:val="21"/>
        </w:rPr>
      </w:pPr>
      <w:r w:rsidRPr="00114676">
        <w:rPr>
          <w:rFonts w:ascii="Arial" w:eastAsia="Times New Roman" w:hAnsi="Arial" w:cs="Arial"/>
          <w:color w:val="000000"/>
          <w:sz w:val="21"/>
          <w:szCs w:val="21"/>
        </w:rPr>
        <w:t>In addition to the base URL, you will need to specify other parameters. See the </w:t>
      </w:r>
      <w:hyperlink r:id="rId11" w:anchor="params" w:history="1">
        <w:r w:rsidRPr="00114676">
          <w:rPr>
            <w:rFonts w:ascii="Arial" w:eastAsia="Times New Roman" w:hAnsi="Arial" w:cs="Arial"/>
            <w:color w:val="0000FF"/>
            <w:sz w:val="21"/>
            <w:szCs w:val="21"/>
            <w:u w:val="single"/>
          </w:rPr>
          <w:t>query string parameters</w:t>
        </w:r>
      </w:hyperlink>
      <w:r w:rsidRPr="00114676">
        <w:rPr>
          <w:rFonts w:ascii="Arial" w:eastAsia="Times New Roman" w:hAnsi="Arial" w:cs="Arial"/>
          <w:color w:val="000000"/>
          <w:sz w:val="21"/>
          <w:szCs w:val="21"/>
        </w:rPr>
        <w:t> section below for details.</w:t>
      </w:r>
    </w:p>
    <w:p w:rsidR="00114676" w:rsidRPr="00114676" w:rsidRDefault="00114676" w:rsidP="00114676">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0" w:name="params"/>
      <w:bookmarkEnd w:id="0"/>
      <w:r w:rsidRPr="00114676">
        <w:rPr>
          <w:rFonts w:ascii="Arial" w:eastAsia="Times New Roman" w:hAnsi="Arial" w:cs="Arial"/>
          <w:b/>
          <w:bCs/>
          <w:color w:val="000000"/>
          <w:sz w:val="27"/>
          <w:szCs w:val="27"/>
        </w:rPr>
        <w:t>Query String Parameters and Default Values</w:t>
      </w:r>
    </w:p>
    <w:p w:rsidR="00114676" w:rsidRPr="00114676" w:rsidRDefault="00114676" w:rsidP="00114676">
      <w:pPr>
        <w:spacing w:before="100" w:beforeAutospacing="1" w:after="100" w:afterAutospacing="1"/>
        <w:rPr>
          <w:rFonts w:ascii="Arial" w:eastAsia="Times New Roman" w:hAnsi="Arial" w:cs="Arial"/>
          <w:color w:val="000000"/>
          <w:sz w:val="21"/>
          <w:szCs w:val="21"/>
        </w:rPr>
      </w:pPr>
      <w:r w:rsidRPr="00114676">
        <w:rPr>
          <w:rFonts w:ascii="Arial" w:eastAsia="Times New Roman" w:hAnsi="Arial" w:cs="Arial"/>
          <w:color w:val="000000"/>
          <w:sz w:val="21"/>
          <w:szCs w:val="21"/>
        </w:rPr>
        <w:t>At a minimum, when using the above base URL, you will need to specify the "terms" parameter containing a word or partial word to match.</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58"/>
        <w:gridCol w:w="1586"/>
        <w:gridCol w:w="6400"/>
      </w:tblGrid>
      <w:tr w:rsidR="00114676" w:rsidRPr="00114676" w:rsidTr="00114676">
        <w:trPr>
          <w:tblHeader/>
        </w:trPr>
        <w:tc>
          <w:tcPr>
            <w:tcW w:w="0" w:type="auto"/>
            <w:tcMar>
              <w:top w:w="15" w:type="dxa"/>
              <w:left w:w="60" w:type="dxa"/>
              <w:bottom w:w="15" w:type="dxa"/>
              <w:right w:w="180" w:type="dxa"/>
            </w:tcMar>
            <w:vAlign w:val="center"/>
            <w:hideMark/>
          </w:tcPr>
          <w:p w:rsidR="00114676" w:rsidRPr="00114676" w:rsidRDefault="00114676" w:rsidP="00114676">
            <w:pPr>
              <w:jc w:val="center"/>
              <w:rPr>
                <w:rFonts w:ascii="Times New Roman" w:eastAsia="Times New Roman" w:hAnsi="Times New Roman" w:cs="Times New Roman"/>
                <w:b/>
                <w:bCs/>
              </w:rPr>
            </w:pPr>
            <w:r w:rsidRPr="00114676">
              <w:rPr>
                <w:rFonts w:ascii="Times New Roman" w:eastAsia="Times New Roman" w:hAnsi="Times New Roman" w:cs="Times New Roman"/>
                <w:b/>
                <w:bCs/>
              </w:rPr>
              <w:t>Parameter Name</w:t>
            </w:r>
          </w:p>
        </w:tc>
        <w:tc>
          <w:tcPr>
            <w:tcW w:w="0" w:type="auto"/>
            <w:tcMar>
              <w:top w:w="15" w:type="dxa"/>
              <w:left w:w="60" w:type="dxa"/>
              <w:bottom w:w="15" w:type="dxa"/>
              <w:right w:w="180" w:type="dxa"/>
            </w:tcMar>
            <w:vAlign w:val="center"/>
            <w:hideMark/>
          </w:tcPr>
          <w:p w:rsidR="00114676" w:rsidRPr="00114676" w:rsidRDefault="00114676" w:rsidP="00114676">
            <w:pPr>
              <w:jc w:val="center"/>
              <w:rPr>
                <w:rFonts w:ascii="Times New Roman" w:eastAsia="Times New Roman" w:hAnsi="Times New Roman" w:cs="Times New Roman"/>
                <w:b/>
                <w:bCs/>
              </w:rPr>
            </w:pPr>
            <w:r w:rsidRPr="00114676">
              <w:rPr>
                <w:rFonts w:ascii="Times New Roman" w:eastAsia="Times New Roman" w:hAnsi="Times New Roman" w:cs="Times New Roman"/>
                <w:b/>
                <w:bCs/>
              </w:rPr>
              <w:t>Default Value</w:t>
            </w:r>
          </w:p>
        </w:tc>
        <w:tc>
          <w:tcPr>
            <w:tcW w:w="0" w:type="auto"/>
            <w:tcMar>
              <w:top w:w="15" w:type="dxa"/>
              <w:left w:w="60" w:type="dxa"/>
              <w:bottom w:w="15" w:type="dxa"/>
              <w:right w:w="180" w:type="dxa"/>
            </w:tcMar>
            <w:vAlign w:val="center"/>
            <w:hideMark/>
          </w:tcPr>
          <w:p w:rsidR="00114676" w:rsidRPr="00114676" w:rsidRDefault="00114676" w:rsidP="00114676">
            <w:pPr>
              <w:jc w:val="center"/>
              <w:rPr>
                <w:rFonts w:ascii="Times New Roman" w:eastAsia="Times New Roman" w:hAnsi="Times New Roman" w:cs="Times New Roman"/>
                <w:b/>
                <w:bCs/>
              </w:rPr>
            </w:pPr>
            <w:r w:rsidRPr="00114676">
              <w:rPr>
                <w:rFonts w:ascii="Times New Roman" w:eastAsia="Times New Roman" w:hAnsi="Times New Roman" w:cs="Times New Roman"/>
                <w:b/>
                <w:bCs/>
              </w:rPr>
              <w:t>Description</w:t>
            </w:r>
          </w:p>
        </w:tc>
      </w:tr>
      <w:tr w:rsidR="00114676" w:rsidRPr="00114676" w:rsidTr="00114676">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terms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(Required.) The search string (e.g., just a part of a word) for which to find matches in the list. More than one partial word can be present in "terms", in which case there is an implicit AND between them.</w:t>
            </w:r>
          </w:p>
        </w:tc>
      </w:tr>
      <w:tr w:rsidR="00114676" w:rsidRPr="00114676" w:rsidTr="00114676">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maxList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Optional, with a default of 7. Specifies the number of results requested, up to the upper limit of 500. If present but the value is empty, 500 will be used. Note that this parameter does not support pagination, see "count" and "offset" below for details on pagination support.</w:t>
            </w:r>
          </w:p>
        </w:tc>
      </w:tr>
      <w:tr w:rsidR="00114676" w:rsidRPr="00114676" w:rsidTr="00114676">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lastRenderedPageBreak/>
              <w:t>count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The number of results to retrieve (page size). The maximum count allowed is 500, see "offset" below on pagination support.</w:t>
            </w:r>
          </w:p>
        </w:tc>
      </w:tr>
      <w:tr w:rsidR="00114676" w:rsidRPr="00114676" w:rsidTr="00114676">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offset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0</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The starting result number (0-based) to retrieve. Use offset and count together for pagination. Note that the current limit on the total number of results that can be retrieved (offset + count) is 7,500. We reserve the right to decrease or increase this limit based on system capacity and/or other factors. Please see the </w:t>
            </w:r>
            <w:hyperlink r:id="rId12" w:history="1">
              <w:r w:rsidRPr="00114676">
                <w:rPr>
                  <w:rFonts w:ascii="Times New Roman" w:eastAsia="Times New Roman" w:hAnsi="Times New Roman" w:cs="Times New Roman"/>
                  <w:b/>
                  <w:bCs/>
                  <w:color w:val="0000FF"/>
                  <w:u w:val="single"/>
                </w:rPr>
                <w:t>FAQ page</w:t>
              </w:r>
            </w:hyperlink>
            <w:r w:rsidRPr="00114676">
              <w:rPr>
                <w:rFonts w:ascii="Times New Roman" w:eastAsia="Times New Roman" w:hAnsi="Times New Roman" w:cs="Times New Roman"/>
              </w:rPr>
              <w:t> on how to sign up to our email list to be notified of any changes or new features.</w:t>
            </w:r>
          </w:p>
        </w:tc>
      </w:tr>
      <w:tr w:rsidR="00114676" w:rsidRPr="00114676" w:rsidTr="00114676">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q</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An optional, additional query string used to further constrain the results returned by the "terms" field. Unlike the terms field, "q" is not automatically wildcarded, but can include wildcards and can specify field names. See the Elasticsearch </w:t>
            </w:r>
            <w:hyperlink r:id="rId13" w:anchor="query-string-syntax" w:history="1">
              <w:r w:rsidRPr="00114676">
                <w:rPr>
                  <w:rFonts w:ascii="Times New Roman" w:eastAsia="Times New Roman" w:hAnsi="Times New Roman" w:cs="Times New Roman"/>
                  <w:color w:val="0000FF"/>
                  <w:u w:val="single"/>
                </w:rPr>
                <w:t>query string</w:t>
              </w:r>
            </w:hyperlink>
            <w:r w:rsidRPr="00114676">
              <w:rPr>
                <w:rFonts w:ascii="Times New Roman" w:eastAsia="Times New Roman" w:hAnsi="Times New Roman" w:cs="Times New Roman"/>
              </w:rPr>
              <w:t> page for documentation of supported syntax.</w:t>
            </w:r>
          </w:p>
        </w:tc>
      </w:tr>
      <w:tr w:rsidR="00114676" w:rsidRPr="00114676" w:rsidTr="00114676">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df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code_dotted, long_name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A comma-separated list of display fields (from the </w:t>
            </w:r>
            <w:hyperlink r:id="rId14" w:anchor="fields" w:history="1">
              <w:r w:rsidRPr="00114676">
                <w:rPr>
                  <w:rFonts w:ascii="Times New Roman" w:eastAsia="Times New Roman" w:hAnsi="Times New Roman" w:cs="Times New Roman"/>
                  <w:color w:val="0000FF"/>
                  <w:u w:val="single"/>
                </w:rPr>
                <w:t>fields</w:t>
              </w:r>
            </w:hyperlink>
            <w:r w:rsidRPr="00114676">
              <w:rPr>
                <w:rFonts w:ascii="Times New Roman" w:eastAsia="Times New Roman" w:hAnsi="Times New Roman" w:cs="Times New Roman"/>
              </w:rPr>
              <w:t> section below) which are intended for the user to see when looking at the results.</w:t>
            </w:r>
            <w:r w:rsidRPr="00114676">
              <w:rPr>
                <w:rFonts w:ascii="Times New Roman" w:eastAsia="Times New Roman" w:hAnsi="Times New Roman" w:cs="Times New Roman"/>
              </w:rPr>
              <w:br/>
              <w:t>The parameter "ef" (see below) may also be used to specify the data fields to retrieve. The main difference is that the value of "df" is always a string (for display), while the value for "ef" could be a json object when the field value has a complex structure.</w:t>
            </w:r>
          </w:p>
        </w:tc>
      </w:tr>
      <w:tr w:rsidR="00114676" w:rsidRPr="00114676" w:rsidTr="00114676">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sf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code, code_dotted, short_name, long_name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A comma-separated list of fields to be searched.</w:t>
            </w:r>
          </w:p>
        </w:tc>
      </w:tr>
      <w:tr w:rsidR="00114676" w:rsidRPr="00114676" w:rsidTr="00114676">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cf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A field to regard as the "code" for the returned item data.</w:t>
            </w:r>
          </w:p>
        </w:tc>
      </w:tr>
      <w:tr w:rsidR="00114676" w:rsidRPr="00114676" w:rsidTr="00114676">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ef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A comma-separated list of additional fields to be returned for each retrieved list item. (See the </w:t>
            </w:r>
            <w:hyperlink r:id="rId15" w:anchor="output" w:history="1">
              <w:r w:rsidRPr="00114676">
                <w:rPr>
                  <w:rFonts w:ascii="Times New Roman" w:eastAsia="Times New Roman" w:hAnsi="Times New Roman" w:cs="Times New Roman"/>
                  <w:color w:val="0000FF"/>
                  <w:u w:val="single"/>
                </w:rPr>
                <w:t>Output format</w:t>
              </w:r>
            </w:hyperlink>
            <w:r w:rsidRPr="00114676">
              <w:rPr>
                <w:rFonts w:ascii="Times New Roman" w:eastAsia="Times New Roman" w:hAnsi="Times New Roman" w:cs="Times New Roman"/>
              </w:rPr>
              <w:t> section for how the data for fields is returned.) If you wish the keys in the returned data hash to be something other than the field names, you can specify an alias for the field name by separating it from its field name with a colon, e.g., "ef=field_name1:alias1,field2,field_name3:alias3,etc. Note that not every field specified in the ef parameter needs to have an alias.</w:t>
            </w:r>
            <w:r w:rsidRPr="00114676">
              <w:rPr>
                <w:rFonts w:ascii="Times New Roman" w:eastAsia="Times New Roman" w:hAnsi="Times New Roman" w:cs="Times New Roman"/>
              </w:rPr>
              <w:br/>
              <w:t>The parameter "df" (see above) may also be used to specify the data fields to retrieve. The main difference is that the value of "df" is always a string (for display), while the value for "ef" could be a json object when the field value has a complex structure.</w:t>
            </w:r>
          </w:p>
        </w:tc>
      </w:tr>
    </w:tbl>
    <w:p w:rsidR="00114676" w:rsidRPr="00114676" w:rsidRDefault="00114676" w:rsidP="00114676">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1" w:name="fields"/>
      <w:bookmarkEnd w:id="1"/>
      <w:r w:rsidRPr="00114676">
        <w:rPr>
          <w:rFonts w:ascii="Arial" w:eastAsia="Times New Roman" w:hAnsi="Arial" w:cs="Arial"/>
          <w:b/>
          <w:bCs/>
          <w:color w:val="000000"/>
          <w:sz w:val="27"/>
          <w:szCs w:val="27"/>
        </w:rPr>
        <w:t>ICD-9-CM Diagnoses Field Descriptions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413"/>
        <w:gridCol w:w="7259"/>
      </w:tblGrid>
      <w:tr w:rsidR="00114676" w:rsidRPr="00114676" w:rsidTr="00114676">
        <w:trPr>
          <w:tblHeader/>
        </w:trPr>
        <w:tc>
          <w:tcPr>
            <w:tcW w:w="0" w:type="auto"/>
            <w:tcMar>
              <w:top w:w="15" w:type="dxa"/>
              <w:left w:w="60" w:type="dxa"/>
              <w:bottom w:w="15" w:type="dxa"/>
              <w:right w:w="180" w:type="dxa"/>
            </w:tcMar>
            <w:vAlign w:val="center"/>
            <w:hideMark/>
          </w:tcPr>
          <w:p w:rsidR="00114676" w:rsidRPr="00114676" w:rsidRDefault="00114676" w:rsidP="00114676">
            <w:pPr>
              <w:jc w:val="center"/>
              <w:rPr>
                <w:rFonts w:ascii="Times New Roman" w:eastAsia="Times New Roman" w:hAnsi="Times New Roman" w:cs="Times New Roman"/>
                <w:b/>
                <w:bCs/>
              </w:rPr>
            </w:pPr>
            <w:r w:rsidRPr="00114676">
              <w:rPr>
                <w:rFonts w:ascii="Times New Roman" w:eastAsia="Times New Roman" w:hAnsi="Times New Roman" w:cs="Times New Roman"/>
                <w:b/>
                <w:bCs/>
              </w:rPr>
              <w:lastRenderedPageBreak/>
              <w:t>Field</w:t>
            </w:r>
          </w:p>
        </w:tc>
        <w:tc>
          <w:tcPr>
            <w:tcW w:w="0" w:type="auto"/>
            <w:tcMar>
              <w:top w:w="15" w:type="dxa"/>
              <w:left w:w="60" w:type="dxa"/>
              <w:bottom w:w="15" w:type="dxa"/>
              <w:right w:w="180" w:type="dxa"/>
            </w:tcMar>
            <w:vAlign w:val="center"/>
            <w:hideMark/>
          </w:tcPr>
          <w:p w:rsidR="00114676" w:rsidRPr="00114676" w:rsidRDefault="00114676" w:rsidP="00114676">
            <w:pPr>
              <w:jc w:val="center"/>
              <w:rPr>
                <w:rFonts w:ascii="Times New Roman" w:eastAsia="Times New Roman" w:hAnsi="Times New Roman" w:cs="Times New Roman"/>
                <w:b/>
                <w:bCs/>
              </w:rPr>
            </w:pPr>
            <w:r w:rsidRPr="00114676">
              <w:rPr>
                <w:rFonts w:ascii="Times New Roman" w:eastAsia="Times New Roman" w:hAnsi="Times New Roman" w:cs="Times New Roman"/>
                <w:b/>
                <w:bCs/>
              </w:rPr>
              <w:t>Field Description</w:t>
            </w:r>
          </w:p>
        </w:tc>
      </w:tr>
      <w:tr w:rsidR="00114676" w:rsidRPr="00114676" w:rsidTr="00114676">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The ICD-9-CM diagnosis code, e.g., 0011, V092</w:t>
            </w:r>
          </w:p>
        </w:tc>
      </w:tr>
      <w:tr w:rsidR="00114676" w:rsidRPr="00114676" w:rsidTr="00114676">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code_dotted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The decimal version of the ICD-9-CM diagnosis code, e.g., 001.1, V09.2</w:t>
            </w:r>
          </w:p>
        </w:tc>
      </w:tr>
      <w:tr w:rsidR="00114676" w:rsidRPr="00114676" w:rsidTr="00114676">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short_name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The abbreviated name of the diagnosis.</w:t>
            </w:r>
          </w:p>
        </w:tc>
      </w:tr>
      <w:tr w:rsidR="00114676" w:rsidRPr="00114676" w:rsidTr="00114676">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long_name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The full name of the diagnosis.</w:t>
            </w:r>
          </w:p>
        </w:tc>
      </w:tr>
    </w:tbl>
    <w:p w:rsidR="00114676" w:rsidRPr="00114676" w:rsidRDefault="00114676" w:rsidP="00114676">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2" w:name="output"/>
      <w:bookmarkEnd w:id="2"/>
      <w:r w:rsidRPr="00114676">
        <w:rPr>
          <w:rFonts w:ascii="Arial" w:eastAsia="Times New Roman" w:hAnsi="Arial" w:cs="Arial"/>
          <w:b/>
          <w:bCs/>
          <w:color w:val="000000"/>
          <w:sz w:val="27"/>
          <w:szCs w:val="27"/>
        </w:rPr>
        <w:t>Output format</w:t>
      </w:r>
    </w:p>
    <w:p w:rsidR="00114676" w:rsidRPr="00114676" w:rsidRDefault="00114676" w:rsidP="00114676">
      <w:pPr>
        <w:spacing w:before="100" w:beforeAutospacing="1" w:after="100" w:afterAutospacing="1"/>
        <w:rPr>
          <w:rFonts w:ascii="Arial" w:eastAsia="Times New Roman" w:hAnsi="Arial" w:cs="Arial"/>
          <w:color w:val="000000"/>
          <w:sz w:val="21"/>
          <w:szCs w:val="21"/>
        </w:rPr>
      </w:pPr>
      <w:r w:rsidRPr="00114676">
        <w:rPr>
          <w:rFonts w:ascii="Arial" w:eastAsia="Times New Roman" w:hAnsi="Arial" w:cs="Arial"/>
          <w:color w:val="000000"/>
          <w:sz w:val="21"/>
          <w:szCs w:val="21"/>
        </w:rPr>
        <w:t>Output for an API query is an array of the following elements:</w:t>
      </w:r>
    </w:p>
    <w:p w:rsidR="00114676" w:rsidRPr="00114676" w:rsidRDefault="00114676" w:rsidP="00114676">
      <w:pPr>
        <w:numPr>
          <w:ilvl w:val="0"/>
          <w:numId w:val="1"/>
        </w:numPr>
        <w:spacing w:before="100" w:beforeAutospacing="1" w:after="100" w:afterAutospacing="1"/>
        <w:ind w:left="840"/>
        <w:rPr>
          <w:rFonts w:ascii="Arial" w:eastAsia="Times New Roman" w:hAnsi="Arial" w:cs="Arial"/>
          <w:color w:val="000000"/>
          <w:sz w:val="21"/>
          <w:szCs w:val="21"/>
        </w:rPr>
      </w:pPr>
      <w:r w:rsidRPr="00114676">
        <w:rPr>
          <w:rFonts w:ascii="Arial" w:eastAsia="Times New Roman" w:hAnsi="Arial" w:cs="Arial"/>
          <w:color w:val="000000"/>
          <w:sz w:val="21"/>
          <w:szCs w:val="21"/>
        </w:rPr>
        <w:t>The total number of results on the server, which can be more than the number of results returned. This reported total number of results may also be significantly less than the actual number of results and is limited to 10,000, which may significantly improve the service response time.</w:t>
      </w:r>
    </w:p>
    <w:p w:rsidR="00114676" w:rsidRPr="00114676" w:rsidRDefault="00114676" w:rsidP="00114676">
      <w:pPr>
        <w:numPr>
          <w:ilvl w:val="0"/>
          <w:numId w:val="1"/>
        </w:numPr>
        <w:spacing w:before="100" w:beforeAutospacing="1" w:after="100" w:afterAutospacing="1"/>
        <w:ind w:left="840"/>
        <w:rPr>
          <w:rFonts w:ascii="Arial" w:eastAsia="Times New Roman" w:hAnsi="Arial" w:cs="Arial"/>
          <w:color w:val="000000"/>
          <w:sz w:val="21"/>
          <w:szCs w:val="21"/>
        </w:rPr>
      </w:pPr>
      <w:r w:rsidRPr="00114676">
        <w:rPr>
          <w:rFonts w:ascii="Arial" w:eastAsia="Times New Roman" w:hAnsi="Arial" w:cs="Arial"/>
          <w:color w:val="000000"/>
          <w:sz w:val="21"/>
          <w:szCs w:val="21"/>
        </w:rPr>
        <w:t>An array of codes for the returned items. (This is the field specified with the cf query parameter above.)</w:t>
      </w:r>
    </w:p>
    <w:p w:rsidR="00114676" w:rsidRPr="00114676" w:rsidRDefault="00114676" w:rsidP="00114676">
      <w:pPr>
        <w:numPr>
          <w:ilvl w:val="0"/>
          <w:numId w:val="1"/>
        </w:numPr>
        <w:spacing w:before="100" w:beforeAutospacing="1" w:after="100" w:afterAutospacing="1"/>
        <w:ind w:left="840"/>
        <w:rPr>
          <w:rFonts w:ascii="Arial" w:eastAsia="Times New Roman" w:hAnsi="Arial" w:cs="Arial"/>
          <w:color w:val="000000"/>
          <w:sz w:val="21"/>
          <w:szCs w:val="21"/>
        </w:rPr>
      </w:pPr>
      <w:r w:rsidRPr="00114676">
        <w:rPr>
          <w:rFonts w:ascii="Arial" w:eastAsia="Times New Roman" w:hAnsi="Arial" w:cs="Arial"/>
          <w:color w:val="000000"/>
          <w:sz w:val="21"/>
          <w:szCs w:val="21"/>
        </w:rPr>
        <w:t>A hash of the "extra" data requested via the "ef" query parameter above. The keys on the hash are the fields (or their requested aliases) named in the "ef" parameter, and the value for a field is an array of that field's values in the same order as the returned codes.</w:t>
      </w:r>
    </w:p>
    <w:p w:rsidR="00114676" w:rsidRPr="00114676" w:rsidRDefault="00114676" w:rsidP="00114676">
      <w:pPr>
        <w:numPr>
          <w:ilvl w:val="0"/>
          <w:numId w:val="1"/>
        </w:numPr>
        <w:spacing w:before="100" w:beforeAutospacing="1" w:after="100" w:afterAutospacing="1"/>
        <w:ind w:left="840"/>
        <w:rPr>
          <w:rFonts w:ascii="Arial" w:eastAsia="Times New Roman" w:hAnsi="Arial" w:cs="Arial"/>
          <w:color w:val="000000"/>
          <w:sz w:val="21"/>
          <w:szCs w:val="21"/>
        </w:rPr>
      </w:pPr>
      <w:r w:rsidRPr="00114676">
        <w:rPr>
          <w:rFonts w:ascii="Arial" w:eastAsia="Times New Roman" w:hAnsi="Arial" w:cs="Arial"/>
          <w:color w:val="000000"/>
          <w:sz w:val="21"/>
          <w:szCs w:val="21"/>
        </w:rPr>
        <w:t>An array, with one element for each returned code, where each element is an array of the display strings specified with the "df" query parameter.</w:t>
      </w:r>
    </w:p>
    <w:p w:rsidR="00114676" w:rsidRPr="00114676" w:rsidRDefault="00114676" w:rsidP="00114676">
      <w:pPr>
        <w:numPr>
          <w:ilvl w:val="0"/>
          <w:numId w:val="1"/>
        </w:numPr>
        <w:spacing w:before="100" w:beforeAutospacing="1" w:after="100" w:afterAutospacing="1"/>
        <w:ind w:left="840"/>
        <w:rPr>
          <w:rFonts w:ascii="Arial" w:eastAsia="Times New Roman" w:hAnsi="Arial" w:cs="Arial"/>
          <w:color w:val="000000"/>
          <w:sz w:val="21"/>
          <w:szCs w:val="21"/>
        </w:rPr>
      </w:pPr>
      <w:r w:rsidRPr="00114676">
        <w:rPr>
          <w:rFonts w:ascii="Arial" w:eastAsia="Times New Roman" w:hAnsi="Arial" w:cs="Arial"/>
          <w:color w:val="000000"/>
          <w:sz w:val="21"/>
          <w:szCs w:val="21"/>
        </w:rPr>
        <w:t>An array, with one element for each returned code, where each element is the "code system" for the returned code. Note that only code-system aware APIs will return this array.</w:t>
      </w:r>
    </w:p>
    <w:p w:rsidR="00114676" w:rsidRPr="00114676" w:rsidRDefault="00114676" w:rsidP="00114676">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r w:rsidRPr="00114676">
        <w:rPr>
          <w:rFonts w:ascii="Arial" w:eastAsia="Times New Roman" w:hAnsi="Arial" w:cs="Arial"/>
          <w:b/>
          <w:bCs/>
          <w:color w:val="000000"/>
          <w:sz w:val="27"/>
          <w:szCs w:val="27"/>
        </w:rPr>
        <w:t>Sample API Queries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20"/>
        <w:gridCol w:w="3989"/>
        <w:gridCol w:w="1035"/>
      </w:tblGrid>
      <w:tr w:rsidR="00114676" w:rsidRPr="00114676" w:rsidTr="00114676">
        <w:trPr>
          <w:tblHeader/>
        </w:trPr>
        <w:tc>
          <w:tcPr>
            <w:tcW w:w="0" w:type="auto"/>
            <w:tcMar>
              <w:top w:w="15" w:type="dxa"/>
              <w:left w:w="60" w:type="dxa"/>
              <w:bottom w:w="15" w:type="dxa"/>
              <w:right w:w="180" w:type="dxa"/>
            </w:tcMar>
            <w:vAlign w:val="center"/>
            <w:hideMark/>
          </w:tcPr>
          <w:p w:rsidR="00114676" w:rsidRPr="00114676" w:rsidRDefault="00114676" w:rsidP="00114676">
            <w:pPr>
              <w:jc w:val="center"/>
              <w:rPr>
                <w:rFonts w:ascii="Times New Roman" w:eastAsia="Times New Roman" w:hAnsi="Times New Roman" w:cs="Times New Roman"/>
                <w:b/>
                <w:bCs/>
              </w:rPr>
            </w:pPr>
            <w:r w:rsidRPr="00114676">
              <w:rPr>
                <w:rFonts w:ascii="Times New Roman" w:eastAsia="Times New Roman" w:hAnsi="Times New Roman" w:cs="Times New Roman"/>
                <w:b/>
                <w:bCs/>
              </w:rPr>
              <w:t>Query</w:t>
            </w:r>
          </w:p>
        </w:tc>
        <w:tc>
          <w:tcPr>
            <w:tcW w:w="0" w:type="auto"/>
            <w:tcMar>
              <w:top w:w="15" w:type="dxa"/>
              <w:left w:w="60" w:type="dxa"/>
              <w:bottom w:w="15" w:type="dxa"/>
              <w:right w:w="180" w:type="dxa"/>
            </w:tcMar>
            <w:vAlign w:val="center"/>
            <w:hideMark/>
          </w:tcPr>
          <w:p w:rsidR="00114676" w:rsidRPr="00114676" w:rsidRDefault="00114676" w:rsidP="00114676">
            <w:pPr>
              <w:jc w:val="center"/>
              <w:rPr>
                <w:rFonts w:ascii="Times New Roman" w:eastAsia="Times New Roman" w:hAnsi="Times New Roman" w:cs="Times New Roman"/>
                <w:b/>
                <w:bCs/>
              </w:rPr>
            </w:pPr>
            <w:r w:rsidRPr="00114676">
              <w:rPr>
                <w:rFonts w:ascii="Times New Roman" w:eastAsia="Times New Roman" w:hAnsi="Times New Roman" w:cs="Times New Roman"/>
                <w:b/>
                <w:bCs/>
              </w:rPr>
              <w:t>Result</w:t>
            </w:r>
          </w:p>
        </w:tc>
        <w:tc>
          <w:tcPr>
            <w:tcW w:w="0" w:type="auto"/>
            <w:tcMar>
              <w:top w:w="15" w:type="dxa"/>
              <w:left w:w="60" w:type="dxa"/>
              <w:bottom w:w="15" w:type="dxa"/>
              <w:right w:w="180" w:type="dxa"/>
            </w:tcMar>
            <w:vAlign w:val="center"/>
            <w:hideMark/>
          </w:tcPr>
          <w:p w:rsidR="00114676" w:rsidRPr="00114676" w:rsidRDefault="00114676" w:rsidP="00114676">
            <w:pPr>
              <w:jc w:val="center"/>
              <w:rPr>
                <w:rFonts w:ascii="Times New Roman" w:eastAsia="Times New Roman" w:hAnsi="Times New Roman" w:cs="Times New Roman"/>
                <w:b/>
                <w:bCs/>
              </w:rPr>
            </w:pPr>
            <w:r w:rsidRPr="00114676">
              <w:rPr>
                <w:rFonts w:ascii="Times New Roman" w:eastAsia="Times New Roman" w:hAnsi="Times New Roman" w:cs="Times New Roman"/>
                <w:b/>
                <w:bCs/>
              </w:rPr>
              <w:t>Description</w:t>
            </w:r>
          </w:p>
        </w:tc>
      </w:tr>
      <w:tr w:rsidR="00114676" w:rsidRPr="00114676" w:rsidTr="00114676">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https://clinicaltables.nlm.nih.gov/api/icd9cm_dx/v3/search?terms=08</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[51,["0820","08241","0831","0841","0846","0850","0855"],null,[["0820"," Spotted fevers"],["08241"," Ehrlichiosis chafeensis [E. chafeensis]"],["0831"," Trench fever"],["0841"," Vivax malaria [benign tertian]"],["0846"," Malaria, unspecified"],["0850"," Visceral [kala-azar] leishmaniasis"],["0855"," Mucocutaneous leishmaniasis, (American)"]]]</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Returns a list of 7 (out of 51 total) ICD-9-CM diagnosis codes and names where the code starts with "08".</w:t>
            </w:r>
          </w:p>
        </w:tc>
      </w:tr>
      <w:tr w:rsidR="00114676" w:rsidRPr="00114676" w:rsidTr="00114676">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lastRenderedPageBreak/>
              <w:t>https://clinicaltables.nlm.nih.gov/api/icd9cm_dx/v3/search?terms=brai&amp;ef=short_name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[120,["1917","2375","3109","3489","3484","01331","01336"],{"short_name":[" Mal neo brain stem"," Unc beh neo brain/spinal"," Nonpsychot brain syn NOS"," Brain condition NOS"," Compression of brain"," TB brain abscess-no exam"," TB brain absc-oth test"]},[["1917"," Malignant neoplasm of brain stem"],["2375"," Neoplasm of uncertain behavior of brain and spinal cord"],["3109"," Unspecified nonpsychotic mental disorder following organic brain damage"],["3489"," Unspecified condition of brain"],["3484"," Compression of brain"],["01331"," Tuberculous abscess of brain, bacteriological or histological examination not done"],["01336"," Tuberculous abscess of brain, tubercle bacilli not found by bacteriological or histological examination, but tuberculosis confirmed by other methods [inoculation of animals]"]]]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114676" w:rsidRPr="00114676" w:rsidRDefault="00114676" w:rsidP="00114676">
            <w:pPr>
              <w:rPr>
                <w:rFonts w:ascii="Times New Roman" w:eastAsia="Times New Roman" w:hAnsi="Times New Roman" w:cs="Times New Roman"/>
              </w:rPr>
            </w:pPr>
            <w:r w:rsidRPr="00114676">
              <w:rPr>
                <w:rFonts w:ascii="Times New Roman" w:eastAsia="Times New Roman" w:hAnsi="Times New Roman" w:cs="Times New Roman"/>
              </w:rPr>
              <w:t>Returns a list of 7 (out of 120 total) ICD-9-CM diagnosis codes and names where the names (or other searchable fields) contain words beginning with "brai". Note that the "ef=short_name" parameter caused the short_name (abbreviated names) to be returned as well.</w:t>
            </w:r>
          </w:p>
        </w:tc>
      </w:tr>
    </w:tbl>
    <w:p w:rsidR="00114676" w:rsidRPr="00114676" w:rsidRDefault="00114676" w:rsidP="00114676">
      <w:pPr>
        <w:shd w:val="clear" w:color="auto" w:fill="326295"/>
        <w:rPr>
          <w:rFonts w:ascii="Helvetica Neue" w:eastAsia="Times New Roman" w:hAnsi="Helvetica Neue" w:cs="Times New Roman"/>
          <w:color w:val="FFFFFF"/>
          <w:sz w:val="21"/>
          <w:szCs w:val="21"/>
        </w:rPr>
      </w:pPr>
    </w:p>
    <w:p w:rsidR="008A50BD" w:rsidRDefault="008A50BD"/>
    <w:sectPr w:rsidR="008A50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4B2135"/>
    <w:multiLevelType w:val="multilevel"/>
    <w:tmpl w:val="3398B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6403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676"/>
    <w:rsid w:val="00114676"/>
    <w:rsid w:val="008A50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C4C256F-C6AC-014D-ACB3-A2B253773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14676"/>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14676"/>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4676"/>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6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146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467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14676"/>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114676"/>
    <w:rPr>
      <w:color w:val="0000FF"/>
      <w:u w:val="single"/>
    </w:rPr>
  </w:style>
  <w:style w:type="paragraph" w:styleId="z-TopofForm">
    <w:name w:val="HTML Top of Form"/>
    <w:basedOn w:val="Normal"/>
    <w:next w:val="Normal"/>
    <w:link w:val="z-TopofFormChar"/>
    <w:hidden/>
    <w:uiPriority w:val="99"/>
    <w:semiHidden/>
    <w:unhideWhenUsed/>
    <w:rsid w:val="00114676"/>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1467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14676"/>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14676"/>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992311">
      <w:bodyDiv w:val="1"/>
      <w:marLeft w:val="0"/>
      <w:marRight w:val="0"/>
      <w:marTop w:val="0"/>
      <w:marBottom w:val="0"/>
      <w:divBdr>
        <w:top w:val="none" w:sz="0" w:space="0" w:color="auto"/>
        <w:left w:val="none" w:sz="0" w:space="0" w:color="auto"/>
        <w:bottom w:val="none" w:sz="0" w:space="0" w:color="auto"/>
        <w:right w:val="none" w:sz="0" w:space="0" w:color="auto"/>
      </w:divBdr>
      <w:divsChild>
        <w:div w:id="355079941">
          <w:marLeft w:val="120"/>
          <w:marRight w:val="120"/>
          <w:marTop w:val="300"/>
          <w:marBottom w:val="120"/>
          <w:divBdr>
            <w:top w:val="none" w:sz="0" w:space="0" w:color="auto"/>
            <w:left w:val="none" w:sz="0" w:space="0" w:color="auto"/>
            <w:bottom w:val="none" w:sz="0" w:space="0" w:color="auto"/>
            <w:right w:val="none" w:sz="0" w:space="0" w:color="auto"/>
          </w:divBdr>
          <w:divsChild>
            <w:div w:id="73014436">
              <w:marLeft w:val="0"/>
              <w:marRight w:val="0"/>
              <w:marTop w:val="0"/>
              <w:marBottom w:val="0"/>
              <w:divBdr>
                <w:top w:val="none" w:sz="0" w:space="0" w:color="auto"/>
                <w:left w:val="none" w:sz="0" w:space="0" w:color="auto"/>
                <w:bottom w:val="none" w:sz="0" w:space="0" w:color="auto"/>
                <w:right w:val="none" w:sz="0" w:space="0" w:color="auto"/>
              </w:divBdr>
              <w:divsChild>
                <w:div w:id="206760032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565287746">
          <w:marLeft w:val="0"/>
          <w:marRight w:val="0"/>
          <w:marTop w:val="0"/>
          <w:marBottom w:val="0"/>
          <w:divBdr>
            <w:top w:val="none" w:sz="0" w:space="0" w:color="auto"/>
            <w:left w:val="none" w:sz="0" w:space="0" w:color="auto"/>
            <w:bottom w:val="none" w:sz="0" w:space="0" w:color="auto"/>
            <w:right w:val="none" w:sz="0" w:space="0" w:color="auto"/>
          </w:divBdr>
          <w:divsChild>
            <w:div w:id="722946419">
              <w:marLeft w:val="0"/>
              <w:marRight w:val="0"/>
              <w:marTop w:val="0"/>
              <w:marBottom w:val="0"/>
              <w:divBdr>
                <w:top w:val="none" w:sz="0" w:space="0" w:color="auto"/>
                <w:left w:val="none" w:sz="0" w:space="0" w:color="auto"/>
                <w:bottom w:val="none" w:sz="0" w:space="0" w:color="auto"/>
                <w:right w:val="none" w:sz="0" w:space="0" w:color="auto"/>
              </w:divBdr>
              <w:divsChild>
                <w:div w:id="917130410">
                  <w:marLeft w:val="0"/>
                  <w:marRight w:val="0"/>
                  <w:marTop w:val="0"/>
                  <w:marBottom w:val="0"/>
                  <w:divBdr>
                    <w:top w:val="none" w:sz="0" w:space="0" w:color="auto"/>
                    <w:left w:val="none" w:sz="0" w:space="0" w:color="auto"/>
                    <w:bottom w:val="none" w:sz="0" w:space="0" w:color="auto"/>
                    <w:right w:val="none" w:sz="0" w:space="0" w:color="auto"/>
                  </w:divBdr>
                  <w:divsChild>
                    <w:div w:id="1097018379">
                      <w:marLeft w:val="0"/>
                      <w:marRight w:val="0"/>
                      <w:marTop w:val="0"/>
                      <w:marBottom w:val="0"/>
                      <w:divBdr>
                        <w:top w:val="none" w:sz="0" w:space="0" w:color="auto"/>
                        <w:left w:val="none" w:sz="0" w:space="0" w:color="auto"/>
                        <w:bottom w:val="none" w:sz="0" w:space="0" w:color="auto"/>
                        <w:right w:val="none" w:sz="0" w:space="0" w:color="auto"/>
                      </w:divBdr>
                      <w:divsChild>
                        <w:div w:id="35395244">
                          <w:marLeft w:val="0"/>
                          <w:marRight w:val="0"/>
                          <w:marTop w:val="0"/>
                          <w:marBottom w:val="0"/>
                          <w:divBdr>
                            <w:top w:val="none" w:sz="0" w:space="0" w:color="auto"/>
                            <w:left w:val="none" w:sz="0" w:space="0" w:color="auto"/>
                            <w:bottom w:val="none" w:sz="0" w:space="0" w:color="auto"/>
                            <w:right w:val="none" w:sz="0" w:space="0" w:color="auto"/>
                          </w:divBdr>
                          <w:divsChild>
                            <w:div w:id="66841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nicaltables.nlm.nih.gov/demo.html?db=icd9cm_dx" TargetMode="External"/><Relationship Id="rId13" Type="http://schemas.openxmlformats.org/officeDocument/2006/relationships/hyperlink" Target="https://www.elastic.co/guide/en/elasticsearch/reference/current/query-dsl-query-string-query.html" TargetMode="External"/><Relationship Id="rId3" Type="http://schemas.openxmlformats.org/officeDocument/2006/relationships/settings" Target="settings.xml"/><Relationship Id="rId7" Type="http://schemas.openxmlformats.org/officeDocument/2006/relationships/hyperlink" Target="http://lhncbc.github.io/autocomplete-lhc/" TargetMode="External"/><Relationship Id="rId12" Type="http://schemas.openxmlformats.org/officeDocument/2006/relationships/hyperlink" Target="https://clinicaltables.nlm.nih.gov/faq.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linicaltables.nlm.nih.gov/faq.html" TargetMode="External"/><Relationship Id="rId11" Type="http://schemas.openxmlformats.org/officeDocument/2006/relationships/hyperlink" Target="https://clinicaltables.nlm.nih.gov/apidoc/icd9cm_dx/v3/doc.html" TargetMode="External"/><Relationship Id="rId5" Type="http://schemas.openxmlformats.org/officeDocument/2006/relationships/hyperlink" Target="https://www.cms.gov/Medicare/Coding/ICD9ProviderDiagnosticCodes/codes.html" TargetMode="External"/><Relationship Id="rId15" Type="http://schemas.openxmlformats.org/officeDocument/2006/relationships/hyperlink" Target="https://clinicaltables.nlm.nih.gov/apidoc/icd9cm_dx/v3/doc.html" TargetMode="External"/><Relationship Id="rId10" Type="http://schemas.openxmlformats.org/officeDocument/2006/relationships/hyperlink" Target="https://clinicaltables.nlm.nih.gov/valueSetExpand.html" TargetMode="External"/><Relationship Id="rId4" Type="http://schemas.openxmlformats.org/officeDocument/2006/relationships/webSettings" Target="webSettings.xml"/><Relationship Id="rId9" Type="http://schemas.openxmlformats.org/officeDocument/2006/relationships/hyperlink" Target="https://clinicaltables.nlm.nih.gov/apidoc/icd9cm_dx/v3/doc.html" TargetMode="External"/><Relationship Id="rId14" Type="http://schemas.openxmlformats.org/officeDocument/2006/relationships/hyperlink" Target="https://clinicaltables.nlm.nih.gov/apidoc/icd9cm_dx/v3/do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1185</Words>
  <Characters>6756</Characters>
  <Application>Microsoft Office Word</Application>
  <DocSecurity>0</DocSecurity>
  <Lines>56</Lines>
  <Paragraphs>15</Paragraphs>
  <ScaleCrop>false</ScaleCrop>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2026-05-31T11:57:00Z</dcterms:created>
  <dcterms:modified xsi:type="dcterms:W3CDTF">2026-05-31T11:57:00Z</dcterms:modified>
</cp:coreProperties>
</file>