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799F" w:rsidRPr="0025799F" w:rsidRDefault="0025799F" w:rsidP="0025799F">
      <w:pPr>
        <w:spacing w:before="100" w:beforeAutospacing="1" w:after="100" w:afterAutospacing="1"/>
        <w:outlineLvl w:val="0"/>
        <w:rPr>
          <w:rFonts w:ascii="Arial" w:eastAsia="Times New Roman" w:hAnsi="Arial" w:cs="Arial"/>
          <w:b/>
          <w:bCs/>
          <w:color w:val="000000"/>
          <w:kern w:val="36"/>
          <w:sz w:val="48"/>
          <w:szCs w:val="48"/>
        </w:rPr>
      </w:pPr>
      <w:r w:rsidRPr="0025799F">
        <w:rPr>
          <w:rFonts w:ascii="Arial" w:eastAsia="Times New Roman" w:hAnsi="Arial" w:cs="Arial"/>
          <w:b/>
          <w:bCs/>
          <w:color w:val="000000"/>
          <w:kern w:val="36"/>
          <w:sz w:val="48"/>
          <w:szCs w:val="48"/>
        </w:rPr>
        <w:t>API for ICD-11</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According to </w:t>
      </w:r>
      <w:hyperlink r:id="rId5" w:history="1">
        <w:r w:rsidRPr="0025799F">
          <w:rPr>
            <w:rFonts w:ascii="Arial" w:eastAsia="Times New Roman" w:hAnsi="Arial" w:cs="Arial"/>
            <w:color w:val="0000FF"/>
            <w:sz w:val="21"/>
            <w:szCs w:val="21"/>
            <w:u w:val="single"/>
          </w:rPr>
          <w:t>The World Health Organization</w:t>
        </w:r>
      </w:hyperlink>
      <w:r w:rsidRPr="0025799F">
        <w:rPr>
          <w:rFonts w:ascii="Arial" w:eastAsia="Times New Roman" w:hAnsi="Arial" w:cs="Arial"/>
          <w:color w:val="000000"/>
          <w:sz w:val="21"/>
          <w:szCs w:val="21"/>
        </w:rPr>
        <w:t>, "the International Classification of Diseases and Related Health Problems (ICD) is a tool for recording, reporting and grouping conditions and factors that influence health. It contains categories for diseases and disorders, health related conditions, external causes of illness or death, anatomy, sites, activities, medicines, vaccines and more." </w:t>
      </w:r>
      <w:hyperlink r:id="rId6" w:history="1">
        <w:r w:rsidRPr="0025799F">
          <w:rPr>
            <w:rFonts w:ascii="Arial" w:eastAsia="Times New Roman" w:hAnsi="Arial" w:cs="Arial"/>
            <w:color w:val="0000FF"/>
            <w:sz w:val="21"/>
            <w:szCs w:val="21"/>
            <w:u w:val="single"/>
          </w:rPr>
          <w:t>Learn more about ICD-11</w:t>
        </w:r>
      </w:hyperlink>
      <w:r w:rsidRPr="0025799F">
        <w:rPr>
          <w:rFonts w:ascii="Arial" w:eastAsia="Times New Roman" w:hAnsi="Arial" w:cs="Arial"/>
          <w:color w:val="000000"/>
          <w:sz w:val="21"/>
          <w:szCs w:val="21"/>
        </w:rPr>
        <w:t>.</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b/>
          <w:bCs/>
          <w:color w:val="000000"/>
          <w:sz w:val="21"/>
          <w:szCs w:val="21"/>
        </w:rPr>
        <w:t>Currently using:</w:t>
      </w:r>
      <w:r w:rsidRPr="0025799F">
        <w:rPr>
          <w:rFonts w:ascii="Arial" w:eastAsia="Times New Roman" w:hAnsi="Arial" w:cs="Arial"/>
          <w:color w:val="000000"/>
          <w:sz w:val="21"/>
          <w:szCs w:val="21"/>
        </w:rPr>
        <w:t> ICD-11 2023</w:t>
      </w:r>
    </w:p>
    <w:p w:rsidR="0025799F" w:rsidRPr="0025799F" w:rsidRDefault="0025799F" w:rsidP="0025799F">
      <w:pPr>
        <w:rPr>
          <w:rFonts w:ascii="Arial" w:eastAsia="Times New Roman" w:hAnsi="Arial" w:cs="Arial"/>
          <w:color w:val="000000"/>
          <w:sz w:val="21"/>
          <w:szCs w:val="21"/>
        </w:rPr>
      </w:pPr>
      <w:r w:rsidRPr="0025799F">
        <w:rPr>
          <w:rFonts w:ascii="Arial" w:eastAsia="Times New Roman" w:hAnsi="Arial" w:cs="Arial"/>
          <w:b/>
          <w:bCs/>
          <w:color w:val="000000"/>
          <w:sz w:val="21"/>
          <w:szCs w:val="21"/>
        </w:rPr>
        <w:t>This service is provided "as is"</w:t>
      </w:r>
      <w:r w:rsidRPr="0025799F">
        <w:rPr>
          <w:rFonts w:ascii="Arial" w:eastAsia="Times New Roman" w:hAnsi="Arial" w:cs="Arial"/>
          <w:color w:val="000000"/>
          <w:sz w:val="21"/>
          <w:szCs w:val="21"/>
        </w:rPr>
        <w:t> and free of charge. Please see the </w:t>
      </w:r>
      <w:hyperlink r:id="rId7" w:history="1">
        <w:r w:rsidRPr="0025799F">
          <w:rPr>
            <w:rFonts w:ascii="Arial" w:eastAsia="Times New Roman" w:hAnsi="Arial" w:cs="Arial"/>
            <w:color w:val="0000FF"/>
            <w:sz w:val="21"/>
            <w:szCs w:val="21"/>
            <w:u w:val="single"/>
          </w:rPr>
          <w:t>Frequently Asked Questions</w:t>
        </w:r>
      </w:hyperlink>
      <w:r w:rsidRPr="0025799F">
        <w:rPr>
          <w:rFonts w:ascii="Arial" w:eastAsia="Times New Roman" w:hAnsi="Arial" w:cs="Arial"/>
          <w:color w:val="000000"/>
          <w:sz w:val="21"/>
          <w:szCs w:val="21"/>
        </w:rPr>
        <w:t> page for more details on terms of service, etc.</w:t>
      </w:r>
    </w:p>
    <w:p w:rsidR="0025799F" w:rsidRPr="0025799F" w:rsidRDefault="0025799F" w:rsidP="0025799F">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25799F">
        <w:rPr>
          <w:rFonts w:ascii="Arial" w:eastAsia="Times New Roman" w:hAnsi="Arial" w:cs="Arial"/>
          <w:b/>
          <w:bCs/>
          <w:color w:val="000000"/>
          <w:sz w:val="36"/>
          <w:szCs w:val="36"/>
        </w:rPr>
        <w:t>API Demo</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The following demo shows how this API might be used with an </w:t>
      </w:r>
      <w:proofErr w:type="spellStart"/>
      <w:r w:rsidRPr="0025799F">
        <w:rPr>
          <w:rFonts w:ascii="Arial" w:eastAsia="Times New Roman" w:hAnsi="Arial" w:cs="Arial"/>
          <w:color w:val="000000"/>
          <w:sz w:val="21"/>
          <w:szCs w:val="21"/>
        </w:rPr>
        <w:fldChar w:fldCharType="begin"/>
      </w:r>
      <w:r w:rsidRPr="0025799F">
        <w:rPr>
          <w:rFonts w:ascii="Arial" w:eastAsia="Times New Roman" w:hAnsi="Arial" w:cs="Arial"/>
          <w:color w:val="000000"/>
          <w:sz w:val="21"/>
          <w:szCs w:val="21"/>
        </w:rPr>
        <w:instrText xml:space="preserve"> HYPERLINK "http://lhncbc.github.io/autocomplete-lhc/" </w:instrText>
      </w:r>
      <w:r w:rsidRPr="0025799F">
        <w:rPr>
          <w:rFonts w:ascii="Arial" w:eastAsia="Times New Roman" w:hAnsi="Arial" w:cs="Arial"/>
          <w:color w:val="000000"/>
          <w:sz w:val="21"/>
          <w:szCs w:val="21"/>
        </w:rPr>
        <w:fldChar w:fldCharType="separate"/>
      </w:r>
      <w:r w:rsidRPr="0025799F">
        <w:rPr>
          <w:rFonts w:ascii="Arial" w:eastAsia="Times New Roman" w:hAnsi="Arial" w:cs="Arial"/>
          <w:color w:val="0000FF"/>
          <w:sz w:val="21"/>
          <w:szCs w:val="21"/>
          <w:u w:val="single"/>
        </w:rPr>
        <w:t>autocompleter</w:t>
      </w:r>
      <w:proofErr w:type="spellEnd"/>
      <w:r w:rsidRPr="0025799F">
        <w:rPr>
          <w:rFonts w:ascii="Arial" w:eastAsia="Times New Roman" w:hAnsi="Arial" w:cs="Arial"/>
          <w:color w:val="000000"/>
          <w:sz w:val="21"/>
          <w:szCs w:val="21"/>
        </w:rPr>
        <w:fldChar w:fldCharType="end"/>
      </w:r>
      <w:r w:rsidRPr="0025799F">
        <w:rPr>
          <w:rFonts w:ascii="Arial" w:eastAsia="Times New Roman" w:hAnsi="Arial" w:cs="Arial"/>
          <w:color w:val="000000"/>
          <w:sz w:val="21"/>
          <w:szCs w:val="21"/>
        </w:rPr>
        <w:t> we've developed.</w:t>
      </w:r>
    </w:p>
    <w:p w:rsidR="0025799F" w:rsidRPr="0025799F" w:rsidRDefault="0025799F" w:rsidP="0025799F">
      <w:pPr>
        <w:pBdr>
          <w:bottom w:val="single" w:sz="6" w:space="1" w:color="auto"/>
        </w:pBdr>
        <w:jc w:val="center"/>
        <w:rPr>
          <w:rFonts w:ascii="Arial" w:eastAsia="Times New Roman" w:hAnsi="Arial" w:cs="Arial"/>
          <w:vanish/>
          <w:sz w:val="16"/>
          <w:szCs w:val="16"/>
        </w:rPr>
      </w:pPr>
      <w:r w:rsidRPr="0025799F">
        <w:rPr>
          <w:rFonts w:ascii="Arial" w:eastAsia="Times New Roman" w:hAnsi="Arial" w:cs="Arial"/>
          <w:vanish/>
          <w:sz w:val="16"/>
          <w:szCs w:val="16"/>
        </w:rPr>
        <w:t>Top of Form</w:t>
      </w:r>
    </w:p>
    <w:p w:rsidR="0025799F" w:rsidRPr="0025799F" w:rsidRDefault="0025799F" w:rsidP="0025799F">
      <w:pPr>
        <w:textAlignment w:val="center"/>
        <w:rPr>
          <w:rFonts w:ascii="Arial" w:eastAsia="Times New Roman" w:hAnsi="Arial" w:cs="Arial"/>
          <w:color w:val="000000"/>
          <w:sz w:val="21"/>
          <w:szCs w:val="21"/>
        </w:rPr>
      </w:pPr>
      <w:r w:rsidRPr="0025799F">
        <w:rPr>
          <w:rFonts w:ascii="Arial" w:eastAsia="Times New Roman" w:hAnsi="Arial" w:cs="Arial"/>
          <w:color w:val="000000"/>
          <w:sz w:val="21"/>
          <w:szCs w:val="21"/>
        </w:rPr>
        <w:t>Source code</w:t>
      </w:r>
    </w:p>
    <w:p w:rsidR="0025799F" w:rsidRPr="0025799F" w:rsidRDefault="0025799F" w:rsidP="0025799F">
      <w:pPr>
        <w:pBdr>
          <w:top w:val="single" w:sz="6" w:space="1" w:color="auto"/>
        </w:pBdr>
        <w:jc w:val="center"/>
        <w:rPr>
          <w:rFonts w:ascii="Arial" w:eastAsia="Times New Roman" w:hAnsi="Arial" w:cs="Arial"/>
          <w:vanish/>
          <w:sz w:val="16"/>
          <w:szCs w:val="16"/>
        </w:rPr>
      </w:pPr>
      <w:r w:rsidRPr="0025799F">
        <w:rPr>
          <w:rFonts w:ascii="Arial" w:eastAsia="Times New Roman" w:hAnsi="Arial" w:cs="Arial"/>
          <w:vanish/>
          <w:sz w:val="16"/>
          <w:szCs w:val="16"/>
        </w:rPr>
        <w:t>Bottom of Form</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 xml:space="preserve">For further experimentation with the </w:t>
      </w:r>
      <w:proofErr w:type="spellStart"/>
      <w:r w:rsidRPr="0025799F">
        <w:rPr>
          <w:rFonts w:ascii="Arial" w:eastAsia="Times New Roman" w:hAnsi="Arial" w:cs="Arial"/>
          <w:color w:val="000000"/>
          <w:sz w:val="21"/>
          <w:szCs w:val="21"/>
        </w:rPr>
        <w:t>autocompleter</w:t>
      </w:r>
      <w:proofErr w:type="spellEnd"/>
      <w:r w:rsidRPr="0025799F">
        <w:rPr>
          <w:rFonts w:ascii="Arial" w:eastAsia="Times New Roman" w:hAnsi="Arial" w:cs="Arial"/>
          <w:color w:val="000000"/>
          <w:sz w:val="21"/>
          <w:szCs w:val="21"/>
        </w:rPr>
        <w:t xml:space="preserve"> and this API, try the </w:t>
      </w:r>
      <w:proofErr w:type="spellStart"/>
      <w:r w:rsidRPr="0025799F">
        <w:rPr>
          <w:rFonts w:ascii="Arial" w:eastAsia="Times New Roman" w:hAnsi="Arial" w:cs="Arial"/>
          <w:color w:val="000000"/>
          <w:sz w:val="21"/>
          <w:szCs w:val="21"/>
        </w:rPr>
        <w:fldChar w:fldCharType="begin"/>
      </w:r>
      <w:r w:rsidRPr="0025799F">
        <w:rPr>
          <w:rFonts w:ascii="Arial" w:eastAsia="Times New Roman" w:hAnsi="Arial" w:cs="Arial"/>
          <w:color w:val="000000"/>
          <w:sz w:val="21"/>
          <w:szCs w:val="21"/>
        </w:rPr>
        <w:instrText xml:space="preserve"> HYPERLINK "https://clinicaltables.nlm.nih.gov/demo.html?db=icd11_codes" </w:instrText>
      </w:r>
      <w:r w:rsidRPr="0025799F">
        <w:rPr>
          <w:rFonts w:ascii="Arial" w:eastAsia="Times New Roman" w:hAnsi="Arial" w:cs="Arial"/>
          <w:color w:val="000000"/>
          <w:sz w:val="21"/>
          <w:szCs w:val="21"/>
        </w:rPr>
        <w:fldChar w:fldCharType="separate"/>
      </w:r>
      <w:r w:rsidRPr="0025799F">
        <w:rPr>
          <w:rFonts w:ascii="Arial" w:eastAsia="Times New Roman" w:hAnsi="Arial" w:cs="Arial"/>
          <w:color w:val="0000FF"/>
          <w:sz w:val="21"/>
          <w:szCs w:val="21"/>
          <w:u w:val="single"/>
        </w:rPr>
        <w:t>autocompleter</w:t>
      </w:r>
      <w:proofErr w:type="spellEnd"/>
      <w:r w:rsidRPr="0025799F">
        <w:rPr>
          <w:rFonts w:ascii="Arial" w:eastAsia="Times New Roman" w:hAnsi="Arial" w:cs="Arial"/>
          <w:color w:val="0000FF"/>
          <w:sz w:val="21"/>
          <w:szCs w:val="21"/>
          <w:u w:val="single"/>
        </w:rPr>
        <w:t xml:space="preserve"> demo page</w:t>
      </w:r>
      <w:r w:rsidRPr="0025799F">
        <w:rPr>
          <w:rFonts w:ascii="Arial" w:eastAsia="Times New Roman" w:hAnsi="Arial" w:cs="Arial"/>
          <w:color w:val="000000"/>
          <w:sz w:val="21"/>
          <w:szCs w:val="21"/>
        </w:rPr>
        <w:fldChar w:fldCharType="end"/>
      </w:r>
      <w:r w:rsidRPr="0025799F">
        <w:rPr>
          <w:rFonts w:ascii="Arial" w:eastAsia="Times New Roman" w:hAnsi="Arial" w:cs="Arial"/>
          <w:color w:val="000000"/>
          <w:sz w:val="21"/>
          <w:szCs w:val="21"/>
        </w:rPr>
        <w:t>.</w:t>
      </w:r>
    </w:p>
    <w:p w:rsidR="0025799F" w:rsidRPr="0025799F" w:rsidRDefault="0025799F" w:rsidP="0025799F">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25799F">
        <w:rPr>
          <w:rFonts w:ascii="Arial" w:eastAsia="Times New Roman" w:hAnsi="Arial" w:cs="Arial"/>
          <w:b/>
          <w:bCs/>
          <w:color w:val="000000"/>
          <w:sz w:val="36"/>
          <w:szCs w:val="36"/>
        </w:rPr>
        <w:t>API Documentation</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b/>
          <w:bCs/>
          <w:color w:val="000000"/>
          <w:sz w:val="21"/>
          <w:szCs w:val="21"/>
        </w:rPr>
        <w:t>API Base URL:</w:t>
      </w:r>
      <w:r w:rsidRPr="0025799F">
        <w:rPr>
          <w:rFonts w:ascii="Arial" w:eastAsia="Times New Roman" w:hAnsi="Arial" w:cs="Arial"/>
          <w:color w:val="000000"/>
          <w:sz w:val="21"/>
          <w:szCs w:val="21"/>
        </w:rPr>
        <w:t> https://clinicaltables.nlm.nih.gov/api/icd11_codes/v3/search (+ </w:t>
      </w:r>
      <w:hyperlink r:id="rId8" w:anchor="params" w:history="1">
        <w:r w:rsidRPr="0025799F">
          <w:rPr>
            <w:rFonts w:ascii="Arial" w:eastAsia="Times New Roman" w:hAnsi="Arial" w:cs="Arial"/>
            <w:color w:val="0000FF"/>
            <w:sz w:val="21"/>
            <w:szCs w:val="21"/>
            <w:u w:val="single"/>
          </w:rPr>
          <w:t>query string parameters</w:t>
        </w:r>
      </w:hyperlink>
      <w:r w:rsidRPr="0025799F">
        <w:rPr>
          <w:rFonts w:ascii="Arial" w:eastAsia="Times New Roman" w:hAnsi="Arial" w:cs="Arial"/>
          <w:color w:val="000000"/>
          <w:sz w:val="21"/>
          <w:szCs w:val="21"/>
        </w:rPr>
        <w:t>)</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This data set may also be accessed through the </w:t>
      </w:r>
      <w:hyperlink r:id="rId9" w:history="1">
        <w:r w:rsidRPr="0025799F">
          <w:rPr>
            <w:rFonts w:ascii="Arial" w:eastAsia="Times New Roman" w:hAnsi="Arial" w:cs="Arial"/>
            <w:color w:val="0000FF"/>
            <w:sz w:val="21"/>
            <w:szCs w:val="21"/>
            <w:u w:val="single"/>
          </w:rPr>
          <w:t xml:space="preserve">FHIR </w:t>
        </w:r>
        <w:proofErr w:type="spellStart"/>
        <w:r w:rsidRPr="0025799F">
          <w:rPr>
            <w:rFonts w:ascii="Arial" w:eastAsia="Times New Roman" w:hAnsi="Arial" w:cs="Arial"/>
            <w:color w:val="0000FF"/>
            <w:sz w:val="21"/>
            <w:szCs w:val="21"/>
            <w:u w:val="single"/>
          </w:rPr>
          <w:t>ValueSet</w:t>
        </w:r>
        <w:proofErr w:type="spellEnd"/>
        <w:r w:rsidRPr="0025799F">
          <w:rPr>
            <w:rFonts w:ascii="Arial" w:eastAsia="Times New Roman" w:hAnsi="Arial" w:cs="Arial"/>
            <w:color w:val="0000FF"/>
            <w:sz w:val="21"/>
            <w:szCs w:val="21"/>
            <w:u w:val="single"/>
          </w:rPr>
          <w:t xml:space="preserve"> $expand operation</w:t>
        </w:r>
      </w:hyperlink>
      <w:r w:rsidRPr="0025799F">
        <w:rPr>
          <w:rFonts w:ascii="Arial" w:eastAsia="Times New Roman" w:hAnsi="Arial" w:cs="Arial"/>
          <w:color w:val="000000"/>
          <w:sz w:val="21"/>
          <w:szCs w:val="21"/>
        </w:rPr>
        <w:t>.</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In addition to the base URL, you will need to specify other parameters. See the </w:t>
      </w:r>
      <w:hyperlink r:id="rId10" w:anchor="params" w:history="1">
        <w:r w:rsidRPr="0025799F">
          <w:rPr>
            <w:rFonts w:ascii="Arial" w:eastAsia="Times New Roman" w:hAnsi="Arial" w:cs="Arial"/>
            <w:color w:val="0000FF"/>
            <w:sz w:val="21"/>
            <w:szCs w:val="21"/>
            <w:u w:val="single"/>
          </w:rPr>
          <w:t>query string parameters</w:t>
        </w:r>
      </w:hyperlink>
      <w:r w:rsidRPr="0025799F">
        <w:rPr>
          <w:rFonts w:ascii="Arial" w:eastAsia="Times New Roman" w:hAnsi="Arial" w:cs="Arial"/>
          <w:color w:val="000000"/>
          <w:sz w:val="21"/>
          <w:szCs w:val="21"/>
        </w:rPr>
        <w:t> section below for details.</w:t>
      </w:r>
    </w:p>
    <w:p w:rsidR="0025799F" w:rsidRPr="0025799F" w:rsidRDefault="0025799F" w:rsidP="0025799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25799F">
        <w:rPr>
          <w:rFonts w:ascii="Arial" w:eastAsia="Times New Roman" w:hAnsi="Arial" w:cs="Arial"/>
          <w:b/>
          <w:bCs/>
          <w:color w:val="000000"/>
          <w:sz w:val="27"/>
          <w:szCs w:val="27"/>
        </w:rPr>
        <w:t>Query String Parameters and Default Values</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72"/>
        <w:gridCol w:w="1042"/>
        <w:gridCol w:w="6930"/>
      </w:tblGrid>
      <w:tr w:rsidR="0025799F" w:rsidRPr="0025799F" w:rsidTr="0025799F">
        <w:trPr>
          <w:tblHeader/>
        </w:trPr>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Description</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number of results to retrieve (page size). The maximum count allowed is 500, see "offset" below on pagination support.</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1" w:history="1">
              <w:r w:rsidRPr="0025799F">
                <w:rPr>
                  <w:rFonts w:ascii="Times New Roman" w:eastAsia="Times New Roman" w:hAnsi="Times New Roman" w:cs="Times New Roman"/>
                  <w:b/>
                  <w:bCs/>
                  <w:color w:val="0000FF"/>
                  <w:u w:val="single"/>
                </w:rPr>
                <w:t>FAQ page</w:t>
              </w:r>
            </w:hyperlink>
            <w:r w:rsidRPr="0025799F">
              <w:rPr>
                <w:rFonts w:ascii="Times New Roman" w:eastAsia="Times New Roman" w:hAnsi="Times New Roman" w:cs="Times New Roman"/>
              </w:rPr>
              <w:t> on how to sign up to our email list to be notified of any changes or new features.</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2" w:anchor="query-string-syntax" w:history="1">
              <w:r w:rsidRPr="0025799F">
                <w:rPr>
                  <w:rFonts w:ascii="Times New Roman" w:eastAsia="Times New Roman" w:hAnsi="Times New Roman" w:cs="Times New Roman"/>
                  <w:color w:val="0000FF"/>
                  <w:u w:val="single"/>
                </w:rPr>
                <w:t>query string</w:t>
              </w:r>
            </w:hyperlink>
            <w:r w:rsidRPr="0025799F">
              <w:rPr>
                <w:rFonts w:ascii="Times New Roman" w:eastAsia="Times New Roman" w:hAnsi="Times New Roman" w:cs="Times New Roman"/>
              </w:rPr>
              <w:t> page for documentation of supported syntax.</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Specify what type(s) of codes to search. Use "stem" for stem codes only, use "extension" for extension codes only, and use "category" for both stem and extension codes. When this parameter is not provided, the default is "category".</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code, title, 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A comma-separated list of display fields (from the </w:t>
            </w:r>
            <w:hyperlink r:id="rId13" w:anchor="fields" w:history="1">
              <w:r w:rsidRPr="0025799F">
                <w:rPr>
                  <w:rFonts w:ascii="Times New Roman" w:eastAsia="Times New Roman" w:hAnsi="Times New Roman" w:cs="Times New Roman"/>
                  <w:color w:val="0000FF"/>
                  <w:u w:val="single"/>
                </w:rPr>
                <w:t>fields</w:t>
              </w:r>
            </w:hyperlink>
            <w:r w:rsidRPr="0025799F">
              <w:rPr>
                <w:rFonts w:ascii="Times New Roman" w:eastAsia="Times New Roman" w:hAnsi="Times New Roman" w:cs="Times New Roman"/>
              </w:rPr>
              <w:t> section below) which are intended for the user to see when looking at the results.</w:t>
            </w:r>
            <w:r w:rsidRPr="0025799F">
              <w:rPr>
                <w:rFonts w:ascii="Times New Roman" w:eastAsia="Times New Roman" w:hAnsi="Times New Roman" w:cs="Times New Roman"/>
              </w:rPr>
              <w:br/>
              <w:t>The parameter "</w:t>
            </w:r>
            <w:proofErr w:type="spellStart"/>
            <w:r w:rsidRPr="0025799F">
              <w:rPr>
                <w:rFonts w:ascii="Times New Roman" w:eastAsia="Times New Roman" w:hAnsi="Times New Roman" w:cs="Times New Roman"/>
              </w:rPr>
              <w:t>ef</w:t>
            </w:r>
            <w:proofErr w:type="spellEnd"/>
            <w:r w:rsidRPr="0025799F">
              <w:rPr>
                <w:rFonts w:ascii="Times New Roman" w:eastAsia="Times New Roman" w:hAnsi="Times New Roman" w:cs="Times New Roman"/>
              </w:rPr>
              <w:t>" (see below) may also be used to specify the data fields to retrieve. The main difference is that the value of "</w:t>
            </w:r>
            <w:proofErr w:type="spellStart"/>
            <w:r w:rsidRPr="0025799F">
              <w:rPr>
                <w:rFonts w:ascii="Times New Roman" w:eastAsia="Times New Roman" w:hAnsi="Times New Roman" w:cs="Times New Roman"/>
              </w:rPr>
              <w:t>df</w:t>
            </w:r>
            <w:proofErr w:type="spellEnd"/>
            <w:r w:rsidRPr="0025799F">
              <w:rPr>
                <w:rFonts w:ascii="Times New Roman" w:eastAsia="Times New Roman" w:hAnsi="Times New Roman" w:cs="Times New Roman"/>
              </w:rPr>
              <w:t>" is always a string (for display), while the value for "</w:t>
            </w:r>
            <w:proofErr w:type="spellStart"/>
            <w:r w:rsidRPr="0025799F">
              <w:rPr>
                <w:rFonts w:ascii="Times New Roman" w:eastAsia="Times New Roman" w:hAnsi="Times New Roman" w:cs="Times New Roman"/>
              </w:rPr>
              <w:t>ef</w:t>
            </w:r>
            <w:proofErr w:type="spellEnd"/>
            <w:r w:rsidRPr="0025799F">
              <w:rPr>
                <w:rFonts w:ascii="Times New Roman" w:eastAsia="Times New Roman" w:hAnsi="Times New Roman" w:cs="Times New Roman"/>
              </w:rPr>
              <w:t xml:space="preserve">" could be a </w:t>
            </w:r>
            <w:proofErr w:type="spellStart"/>
            <w:r w:rsidRPr="0025799F">
              <w:rPr>
                <w:rFonts w:ascii="Times New Roman" w:eastAsia="Times New Roman" w:hAnsi="Times New Roman" w:cs="Times New Roman"/>
              </w:rPr>
              <w:t>json</w:t>
            </w:r>
            <w:proofErr w:type="spellEnd"/>
            <w:r w:rsidRPr="0025799F">
              <w:rPr>
                <w:rFonts w:ascii="Times New Roman" w:eastAsia="Times New Roman" w:hAnsi="Times New Roman" w:cs="Times New Roman"/>
              </w:rPr>
              <w:t xml:space="preserve"> object when the field value has a complex structure.</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code, title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A comma-separated list of fields to be searched.</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A field to regard as the "code" for the returned item data.</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A comma-separated list of additional fields to be returned for each retrieved list item. (See the </w:t>
            </w:r>
            <w:hyperlink r:id="rId14" w:anchor="output" w:history="1">
              <w:r w:rsidRPr="0025799F">
                <w:rPr>
                  <w:rFonts w:ascii="Times New Roman" w:eastAsia="Times New Roman" w:hAnsi="Times New Roman" w:cs="Times New Roman"/>
                  <w:color w:val="0000FF"/>
                  <w:u w:val="single"/>
                </w:rPr>
                <w:t>Output format</w:t>
              </w:r>
            </w:hyperlink>
            <w:r w:rsidRPr="0025799F">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w:t>
            </w:r>
            <w:proofErr w:type="spellStart"/>
            <w:r w:rsidRPr="0025799F">
              <w:rPr>
                <w:rFonts w:ascii="Times New Roman" w:eastAsia="Times New Roman" w:hAnsi="Times New Roman" w:cs="Times New Roman"/>
              </w:rPr>
              <w:t>ef</w:t>
            </w:r>
            <w:proofErr w:type="spellEnd"/>
            <w:r w:rsidRPr="0025799F">
              <w:rPr>
                <w:rFonts w:ascii="Times New Roman" w:eastAsia="Times New Roman" w:hAnsi="Times New Roman" w:cs="Times New Roman"/>
              </w:rPr>
              <w:t xml:space="preserve">=field_name1:alias1,field2,field_name3:alias3,etc. Note that not every field specified in the </w:t>
            </w:r>
            <w:proofErr w:type="spellStart"/>
            <w:r w:rsidRPr="0025799F">
              <w:rPr>
                <w:rFonts w:ascii="Times New Roman" w:eastAsia="Times New Roman" w:hAnsi="Times New Roman" w:cs="Times New Roman"/>
              </w:rPr>
              <w:t>ef</w:t>
            </w:r>
            <w:proofErr w:type="spellEnd"/>
            <w:r w:rsidRPr="0025799F">
              <w:rPr>
                <w:rFonts w:ascii="Times New Roman" w:eastAsia="Times New Roman" w:hAnsi="Times New Roman" w:cs="Times New Roman"/>
              </w:rPr>
              <w:t xml:space="preserve"> parameter needs to have an alias.</w:t>
            </w:r>
            <w:r w:rsidRPr="0025799F">
              <w:rPr>
                <w:rFonts w:ascii="Times New Roman" w:eastAsia="Times New Roman" w:hAnsi="Times New Roman" w:cs="Times New Roman"/>
              </w:rPr>
              <w:br/>
              <w:t>The parameter "</w:t>
            </w:r>
            <w:proofErr w:type="spellStart"/>
            <w:r w:rsidRPr="0025799F">
              <w:rPr>
                <w:rFonts w:ascii="Times New Roman" w:eastAsia="Times New Roman" w:hAnsi="Times New Roman" w:cs="Times New Roman"/>
              </w:rPr>
              <w:t>df</w:t>
            </w:r>
            <w:proofErr w:type="spellEnd"/>
            <w:r w:rsidRPr="0025799F">
              <w:rPr>
                <w:rFonts w:ascii="Times New Roman" w:eastAsia="Times New Roman" w:hAnsi="Times New Roman" w:cs="Times New Roman"/>
              </w:rPr>
              <w:t>" (see above) may also be used to specify the data fields to retrieve. The main difference is that the value of "</w:t>
            </w:r>
            <w:proofErr w:type="spellStart"/>
            <w:r w:rsidRPr="0025799F">
              <w:rPr>
                <w:rFonts w:ascii="Times New Roman" w:eastAsia="Times New Roman" w:hAnsi="Times New Roman" w:cs="Times New Roman"/>
              </w:rPr>
              <w:t>df</w:t>
            </w:r>
            <w:proofErr w:type="spellEnd"/>
            <w:r w:rsidRPr="0025799F">
              <w:rPr>
                <w:rFonts w:ascii="Times New Roman" w:eastAsia="Times New Roman" w:hAnsi="Times New Roman" w:cs="Times New Roman"/>
              </w:rPr>
              <w:t>" is always a string (for display), while the value for "</w:t>
            </w:r>
            <w:proofErr w:type="spellStart"/>
            <w:r w:rsidRPr="0025799F">
              <w:rPr>
                <w:rFonts w:ascii="Times New Roman" w:eastAsia="Times New Roman" w:hAnsi="Times New Roman" w:cs="Times New Roman"/>
              </w:rPr>
              <w:t>ef</w:t>
            </w:r>
            <w:proofErr w:type="spellEnd"/>
            <w:r w:rsidRPr="0025799F">
              <w:rPr>
                <w:rFonts w:ascii="Times New Roman" w:eastAsia="Times New Roman" w:hAnsi="Times New Roman" w:cs="Times New Roman"/>
              </w:rPr>
              <w:t xml:space="preserve">" could be a </w:t>
            </w:r>
            <w:proofErr w:type="spellStart"/>
            <w:r w:rsidRPr="0025799F">
              <w:rPr>
                <w:rFonts w:ascii="Times New Roman" w:eastAsia="Times New Roman" w:hAnsi="Times New Roman" w:cs="Times New Roman"/>
              </w:rPr>
              <w:t>json</w:t>
            </w:r>
            <w:proofErr w:type="spellEnd"/>
            <w:r w:rsidRPr="0025799F">
              <w:rPr>
                <w:rFonts w:ascii="Times New Roman" w:eastAsia="Times New Roman" w:hAnsi="Times New Roman" w:cs="Times New Roman"/>
              </w:rPr>
              <w:t xml:space="preserve"> object when the field value has a complex structure.</w:t>
            </w:r>
          </w:p>
        </w:tc>
      </w:tr>
    </w:tbl>
    <w:p w:rsidR="0025799F" w:rsidRPr="0025799F" w:rsidRDefault="0025799F" w:rsidP="0025799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25799F">
        <w:rPr>
          <w:rFonts w:ascii="Arial" w:eastAsia="Times New Roman" w:hAnsi="Arial" w:cs="Arial"/>
          <w:b/>
          <w:bCs/>
          <w:color w:val="000000"/>
          <w:sz w:val="27"/>
          <w:szCs w:val="27"/>
        </w:rPr>
        <w:t>ICD-11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34"/>
        <w:gridCol w:w="6831"/>
      </w:tblGrid>
      <w:tr w:rsidR="0025799F" w:rsidRPr="0025799F" w:rsidTr="0025799F">
        <w:trPr>
          <w:tblHeader/>
        </w:trPr>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lastRenderedPageBreak/>
              <w:t>Field</w:t>
            </w:r>
          </w:p>
        </w:tc>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Field Description</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ICD-11 code for the record.</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title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title/name for the code.</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definition</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definition text for the code.</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Code type, "stem" for stem code and "extension" for extension code.</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chapter</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ICD11 chapter number the code appears in.</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entityId</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entity id (URI) in the linearization context.</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source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Foundation URI for the code as defined by WHO.</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proofErr w:type="spellStart"/>
            <w:r w:rsidRPr="0025799F">
              <w:rPr>
                <w:rFonts w:ascii="Times New Roman" w:eastAsia="Times New Roman" w:hAnsi="Times New Roman" w:cs="Times New Roman"/>
              </w:rPr>
              <w:t>browserUrl</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Foundation URI as defined by WHO.</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parent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The Linearization (release) URI as defined by WHO.</w:t>
            </w:r>
          </w:p>
        </w:tc>
      </w:tr>
    </w:tbl>
    <w:p w:rsidR="0025799F" w:rsidRPr="0025799F" w:rsidRDefault="0025799F" w:rsidP="0025799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25799F">
        <w:rPr>
          <w:rFonts w:ascii="Arial" w:eastAsia="Times New Roman" w:hAnsi="Arial" w:cs="Arial"/>
          <w:b/>
          <w:bCs/>
          <w:color w:val="000000"/>
          <w:sz w:val="27"/>
          <w:szCs w:val="27"/>
        </w:rPr>
        <w:t>Output format</w:t>
      </w:r>
    </w:p>
    <w:p w:rsidR="0025799F" w:rsidRPr="0025799F" w:rsidRDefault="0025799F" w:rsidP="0025799F">
      <w:pPr>
        <w:spacing w:before="100" w:beforeAutospacing="1" w:after="100" w:afterAutospacing="1"/>
        <w:rPr>
          <w:rFonts w:ascii="Arial" w:eastAsia="Times New Roman" w:hAnsi="Arial" w:cs="Arial"/>
          <w:color w:val="000000"/>
          <w:sz w:val="21"/>
          <w:szCs w:val="21"/>
        </w:rPr>
      </w:pPr>
      <w:r w:rsidRPr="0025799F">
        <w:rPr>
          <w:rFonts w:ascii="Arial" w:eastAsia="Times New Roman" w:hAnsi="Arial" w:cs="Arial"/>
          <w:color w:val="000000"/>
          <w:sz w:val="21"/>
          <w:szCs w:val="21"/>
        </w:rPr>
        <w:t>Output for an API query is an array of the following elements:</w:t>
      </w:r>
    </w:p>
    <w:p w:rsidR="0025799F" w:rsidRPr="0025799F" w:rsidRDefault="0025799F" w:rsidP="0025799F">
      <w:pPr>
        <w:numPr>
          <w:ilvl w:val="0"/>
          <w:numId w:val="1"/>
        </w:numPr>
        <w:spacing w:before="100" w:beforeAutospacing="1" w:after="100" w:afterAutospacing="1"/>
        <w:ind w:left="840"/>
        <w:rPr>
          <w:rFonts w:ascii="Arial" w:eastAsia="Times New Roman" w:hAnsi="Arial" w:cs="Arial"/>
          <w:color w:val="000000"/>
          <w:sz w:val="21"/>
          <w:szCs w:val="21"/>
        </w:rPr>
      </w:pPr>
      <w:r w:rsidRPr="0025799F">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25799F" w:rsidRPr="0025799F" w:rsidRDefault="0025799F" w:rsidP="0025799F">
      <w:pPr>
        <w:numPr>
          <w:ilvl w:val="0"/>
          <w:numId w:val="1"/>
        </w:numPr>
        <w:spacing w:before="100" w:beforeAutospacing="1" w:after="100" w:afterAutospacing="1"/>
        <w:ind w:left="840"/>
        <w:rPr>
          <w:rFonts w:ascii="Arial" w:eastAsia="Times New Roman" w:hAnsi="Arial" w:cs="Arial"/>
          <w:color w:val="000000"/>
          <w:sz w:val="21"/>
          <w:szCs w:val="21"/>
        </w:rPr>
      </w:pPr>
      <w:r w:rsidRPr="0025799F">
        <w:rPr>
          <w:rFonts w:ascii="Arial" w:eastAsia="Times New Roman" w:hAnsi="Arial" w:cs="Arial"/>
          <w:color w:val="000000"/>
          <w:sz w:val="21"/>
          <w:szCs w:val="21"/>
        </w:rPr>
        <w:t xml:space="preserve">An array of codes for the returned items. (This is the field specified with the </w:t>
      </w:r>
      <w:proofErr w:type="spellStart"/>
      <w:r w:rsidRPr="0025799F">
        <w:rPr>
          <w:rFonts w:ascii="Arial" w:eastAsia="Times New Roman" w:hAnsi="Arial" w:cs="Arial"/>
          <w:color w:val="000000"/>
          <w:sz w:val="21"/>
          <w:szCs w:val="21"/>
        </w:rPr>
        <w:t>cf</w:t>
      </w:r>
      <w:proofErr w:type="spellEnd"/>
      <w:r w:rsidRPr="0025799F">
        <w:rPr>
          <w:rFonts w:ascii="Arial" w:eastAsia="Times New Roman" w:hAnsi="Arial" w:cs="Arial"/>
          <w:color w:val="000000"/>
          <w:sz w:val="21"/>
          <w:szCs w:val="21"/>
        </w:rPr>
        <w:t xml:space="preserve"> query parameter above.)</w:t>
      </w:r>
    </w:p>
    <w:p w:rsidR="0025799F" w:rsidRPr="0025799F" w:rsidRDefault="0025799F" w:rsidP="0025799F">
      <w:pPr>
        <w:numPr>
          <w:ilvl w:val="0"/>
          <w:numId w:val="1"/>
        </w:numPr>
        <w:spacing w:before="100" w:beforeAutospacing="1" w:after="100" w:afterAutospacing="1"/>
        <w:ind w:left="840"/>
        <w:rPr>
          <w:rFonts w:ascii="Arial" w:eastAsia="Times New Roman" w:hAnsi="Arial" w:cs="Arial"/>
          <w:color w:val="000000"/>
          <w:sz w:val="21"/>
          <w:szCs w:val="21"/>
        </w:rPr>
      </w:pPr>
      <w:r w:rsidRPr="0025799F">
        <w:rPr>
          <w:rFonts w:ascii="Arial" w:eastAsia="Times New Roman" w:hAnsi="Arial" w:cs="Arial"/>
          <w:color w:val="000000"/>
          <w:sz w:val="21"/>
          <w:szCs w:val="21"/>
        </w:rPr>
        <w:t>A hash of the "extra" data requested via the "</w:t>
      </w:r>
      <w:proofErr w:type="spellStart"/>
      <w:r w:rsidRPr="0025799F">
        <w:rPr>
          <w:rFonts w:ascii="Arial" w:eastAsia="Times New Roman" w:hAnsi="Arial" w:cs="Arial"/>
          <w:color w:val="000000"/>
          <w:sz w:val="21"/>
          <w:szCs w:val="21"/>
        </w:rPr>
        <w:t>ef</w:t>
      </w:r>
      <w:proofErr w:type="spellEnd"/>
      <w:r w:rsidRPr="0025799F">
        <w:rPr>
          <w:rFonts w:ascii="Arial" w:eastAsia="Times New Roman" w:hAnsi="Arial" w:cs="Arial"/>
          <w:color w:val="000000"/>
          <w:sz w:val="21"/>
          <w:szCs w:val="21"/>
        </w:rPr>
        <w:t>" query parameter above. The keys on the hash are the fields (or their requested aliases) named in the "</w:t>
      </w:r>
      <w:proofErr w:type="spellStart"/>
      <w:r w:rsidRPr="0025799F">
        <w:rPr>
          <w:rFonts w:ascii="Arial" w:eastAsia="Times New Roman" w:hAnsi="Arial" w:cs="Arial"/>
          <w:color w:val="000000"/>
          <w:sz w:val="21"/>
          <w:szCs w:val="21"/>
        </w:rPr>
        <w:t>ef</w:t>
      </w:r>
      <w:proofErr w:type="spellEnd"/>
      <w:r w:rsidRPr="0025799F">
        <w:rPr>
          <w:rFonts w:ascii="Arial" w:eastAsia="Times New Roman" w:hAnsi="Arial" w:cs="Arial"/>
          <w:color w:val="000000"/>
          <w:sz w:val="21"/>
          <w:szCs w:val="21"/>
        </w:rPr>
        <w:t>" parameter, and the value for a field is an array of that field's values in the same order as the returned codes.</w:t>
      </w:r>
    </w:p>
    <w:p w:rsidR="0025799F" w:rsidRPr="0025799F" w:rsidRDefault="0025799F" w:rsidP="0025799F">
      <w:pPr>
        <w:numPr>
          <w:ilvl w:val="0"/>
          <w:numId w:val="1"/>
        </w:numPr>
        <w:spacing w:before="100" w:beforeAutospacing="1" w:after="100" w:afterAutospacing="1"/>
        <w:ind w:left="840"/>
        <w:rPr>
          <w:rFonts w:ascii="Arial" w:eastAsia="Times New Roman" w:hAnsi="Arial" w:cs="Arial"/>
          <w:color w:val="000000"/>
          <w:sz w:val="21"/>
          <w:szCs w:val="21"/>
        </w:rPr>
      </w:pPr>
      <w:r w:rsidRPr="0025799F">
        <w:rPr>
          <w:rFonts w:ascii="Arial" w:eastAsia="Times New Roman" w:hAnsi="Arial" w:cs="Arial"/>
          <w:color w:val="000000"/>
          <w:sz w:val="21"/>
          <w:szCs w:val="21"/>
        </w:rPr>
        <w:t>An array, with one element for each returned code, where each element is an array of the display strings specified with the "</w:t>
      </w:r>
      <w:proofErr w:type="spellStart"/>
      <w:r w:rsidRPr="0025799F">
        <w:rPr>
          <w:rFonts w:ascii="Arial" w:eastAsia="Times New Roman" w:hAnsi="Arial" w:cs="Arial"/>
          <w:color w:val="000000"/>
          <w:sz w:val="21"/>
          <w:szCs w:val="21"/>
        </w:rPr>
        <w:t>df</w:t>
      </w:r>
      <w:proofErr w:type="spellEnd"/>
      <w:r w:rsidRPr="0025799F">
        <w:rPr>
          <w:rFonts w:ascii="Arial" w:eastAsia="Times New Roman" w:hAnsi="Arial" w:cs="Arial"/>
          <w:color w:val="000000"/>
          <w:sz w:val="21"/>
          <w:szCs w:val="21"/>
        </w:rPr>
        <w:t>" query parameter.</w:t>
      </w:r>
    </w:p>
    <w:p w:rsidR="0025799F" w:rsidRPr="0025799F" w:rsidRDefault="0025799F" w:rsidP="0025799F">
      <w:pPr>
        <w:numPr>
          <w:ilvl w:val="0"/>
          <w:numId w:val="1"/>
        </w:numPr>
        <w:spacing w:before="100" w:beforeAutospacing="1" w:after="100" w:afterAutospacing="1"/>
        <w:ind w:left="840"/>
        <w:rPr>
          <w:rFonts w:ascii="Arial" w:eastAsia="Times New Roman" w:hAnsi="Arial" w:cs="Arial"/>
          <w:color w:val="000000"/>
          <w:sz w:val="21"/>
          <w:szCs w:val="21"/>
        </w:rPr>
      </w:pPr>
      <w:r w:rsidRPr="0025799F">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25799F" w:rsidRPr="0025799F" w:rsidRDefault="0025799F" w:rsidP="0025799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25799F">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31"/>
        <w:gridCol w:w="4015"/>
        <w:gridCol w:w="898"/>
      </w:tblGrid>
      <w:tr w:rsidR="0025799F" w:rsidRPr="0025799F" w:rsidTr="0025799F">
        <w:trPr>
          <w:tblHeader/>
        </w:trPr>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25799F" w:rsidRPr="0025799F" w:rsidRDefault="0025799F" w:rsidP="0025799F">
            <w:pPr>
              <w:jc w:val="center"/>
              <w:rPr>
                <w:rFonts w:ascii="Times New Roman" w:eastAsia="Times New Roman" w:hAnsi="Times New Roman" w:cs="Times New Roman"/>
                <w:b/>
                <w:bCs/>
              </w:rPr>
            </w:pPr>
            <w:r w:rsidRPr="0025799F">
              <w:rPr>
                <w:rFonts w:ascii="Times New Roman" w:eastAsia="Times New Roman" w:hAnsi="Times New Roman" w:cs="Times New Roman"/>
                <w:b/>
                <w:bCs/>
              </w:rPr>
              <w:t>Description</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https://clinicaltables.nlm.nih.gov/api/icd11_codes/v3/search?terms=heart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 xml:space="preserve">[ 134, ["XA6H07","LA80.3","QB25","XA0QB6","XA6CK2","1B12.0","2B56.0"], null, [ ["XA6H07","Heart","extension"],["LA80.3","Extrathoracic </w:t>
            </w:r>
            <w:proofErr w:type="spellStart"/>
            <w:r w:rsidRPr="0025799F">
              <w:rPr>
                <w:rFonts w:ascii="Times New Roman" w:eastAsia="Times New Roman" w:hAnsi="Times New Roman" w:cs="Times New Roman"/>
              </w:rPr>
              <w:t>heart","stem</w:t>
            </w:r>
            <w:proofErr w:type="spellEnd"/>
            <w:r w:rsidRPr="0025799F">
              <w:rPr>
                <w:rFonts w:ascii="Times New Roman" w:eastAsia="Times New Roman" w:hAnsi="Times New Roman" w:cs="Times New Roman"/>
              </w:rPr>
              <w:t xml:space="preserve">"],["QB25","Heart </w:t>
            </w:r>
            <w:proofErr w:type="spellStart"/>
            <w:r w:rsidRPr="0025799F">
              <w:rPr>
                <w:rFonts w:ascii="Times New Roman" w:eastAsia="Times New Roman" w:hAnsi="Times New Roman" w:cs="Times New Roman"/>
              </w:rPr>
              <w:t>donor","stem</w:t>
            </w:r>
            <w:proofErr w:type="spellEnd"/>
            <w:r w:rsidRPr="0025799F">
              <w:rPr>
                <w:rFonts w:ascii="Times New Roman" w:eastAsia="Times New Roman" w:hAnsi="Times New Roman" w:cs="Times New Roman"/>
              </w:rPr>
              <w:t xml:space="preserve">"], ["XA0QB6","Heart </w:t>
            </w:r>
            <w:proofErr w:type="spellStart"/>
            <w:r w:rsidRPr="0025799F">
              <w:rPr>
                <w:rFonts w:ascii="Times New Roman" w:eastAsia="Times New Roman" w:hAnsi="Times New Roman" w:cs="Times New Roman"/>
              </w:rPr>
              <w:t>valve","extension</w:t>
            </w:r>
            <w:proofErr w:type="spellEnd"/>
            <w:r w:rsidRPr="0025799F">
              <w:rPr>
                <w:rFonts w:ascii="Times New Roman" w:eastAsia="Times New Roman" w:hAnsi="Times New Roman" w:cs="Times New Roman"/>
              </w:rPr>
              <w:t xml:space="preserve">"],["XA6CK2","Heart </w:t>
            </w:r>
            <w:proofErr w:type="spellStart"/>
            <w:r w:rsidRPr="0025799F">
              <w:rPr>
                <w:rFonts w:ascii="Times New Roman" w:eastAsia="Times New Roman" w:hAnsi="Times New Roman" w:cs="Times New Roman"/>
              </w:rPr>
              <w:t>wall","extension</w:t>
            </w:r>
            <w:proofErr w:type="spellEnd"/>
            <w:r w:rsidRPr="0025799F">
              <w:rPr>
                <w:rFonts w:ascii="Times New Roman" w:eastAsia="Times New Roman" w:hAnsi="Times New Roman" w:cs="Times New Roman"/>
              </w:rPr>
              <w:t xml:space="preserve">"], ["1B12.0","Tuberculosis of </w:t>
            </w:r>
            <w:proofErr w:type="spellStart"/>
            <w:r w:rsidRPr="0025799F">
              <w:rPr>
                <w:rFonts w:ascii="Times New Roman" w:eastAsia="Times New Roman" w:hAnsi="Times New Roman" w:cs="Times New Roman"/>
              </w:rPr>
              <w:t>heart","stem</w:t>
            </w:r>
            <w:proofErr w:type="spellEnd"/>
            <w:r w:rsidRPr="0025799F">
              <w:rPr>
                <w:rFonts w:ascii="Times New Roman" w:eastAsia="Times New Roman" w:hAnsi="Times New Roman" w:cs="Times New Roman"/>
              </w:rPr>
              <w:t xml:space="preserve">"],["2B56.0","Angiosarcoma of </w:t>
            </w:r>
            <w:proofErr w:type="spellStart"/>
            <w:r w:rsidRPr="0025799F">
              <w:rPr>
                <w:rFonts w:ascii="Times New Roman" w:eastAsia="Times New Roman" w:hAnsi="Times New Roman" w:cs="Times New Roman"/>
              </w:rPr>
              <w:t>heart","stem</w:t>
            </w:r>
            <w:proofErr w:type="spellEnd"/>
            <w:r w:rsidRPr="0025799F">
              <w:rPr>
                <w:rFonts w:ascii="Times New Roman" w:eastAsia="Times New Roman" w:hAnsi="Times New Roman" w:cs="Times New Roman"/>
              </w:rPr>
              <w: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Returns a complete count of the 134 results that match the string "heart</w:t>
            </w:r>
            <w:r w:rsidRPr="0025799F">
              <w:rPr>
                <w:rFonts w:ascii="Times New Roman" w:eastAsia="Times New Roman" w:hAnsi="Times New Roman" w:cs="Times New Roman"/>
              </w:rPr>
              <w:lastRenderedPageBreak/>
              <w:t>", displaying both the ICD-11 code and its associated term for the first 7 terms.</w:t>
            </w:r>
          </w:p>
        </w:tc>
      </w:tr>
      <w:tr w:rsidR="0025799F" w:rsidRPr="0025799F" w:rsidTr="0025799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lastRenderedPageBreak/>
              <w:t>https://clinicaltables.nlm.nih.gov/api/icd11_codes/v3/search?df=code,browserUrl&amp;terms=blo&amp;maxList=5</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[ 269, ["3A00.0","3A00.0Z","3A81.1","3C0Y","3C0Z"], null, [ ["3A00.0", "https://icd.who.int/browse11/l-m/en#/http%3a%2f%2fid.who.int%2ficd%2fentity%2f942744561"], ["3A00.0Z", "https://icd.who.int/browse11/l-m/en#/http%3a%2f%2fid.who.int%2ficd%2fentity%2f942744561%2fmms%2funspecified"], ["3A81.1", "https://icd.who.int/browse11/l-m/en#/http%3a%2f%2fid.who.int%2ficd%2fentity%2f1211987132"], ["3C0Y", "https://icd.who.int/browse11/l-m/en#/http%3a%2f%2fid.who.int%2ficd%2fentity%2f1766440644%2fmms%2fother"], ["3C0Z", "https://icd.who.int/browse11/l-m/en#/http%3a%2f%2fid.who.int%2ficd%2fentity%2f1766440644%2fmms%2funspecified"]]]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5799F" w:rsidRPr="0025799F" w:rsidRDefault="0025799F" w:rsidP="0025799F">
            <w:pPr>
              <w:rPr>
                <w:rFonts w:ascii="Times New Roman" w:eastAsia="Times New Roman" w:hAnsi="Times New Roman" w:cs="Times New Roman"/>
              </w:rPr>
            </w:pPr>
            <w:r w:rsidRPr="0025799F">
              <w:rPr>
                <w:rFonts w:ascii="Times New Roman" w:eastAsia="Times New Roman" w:hAnsi="Times New Roman" w:cs="Times New Roman"/>
              </w:rPr>
              <w:t>Returns the first 5 (of 269) ICD-11 codes beginning with "</w:t>
            </w:r>
            <w:proofErr w:type="spellStart"/>
            <w:r w:rsidRPr="0025799F">
              <w:rPr>
                <w:rFonts w:ascii="Times New Roman" w:eastAsia="Times New Roman" w:hAnsi="Times New Roman" w:cs="Times New Roman"/>
              </w:rPr>
              <w:t>blo</w:t>
            </w:r>
            <w:proofErr w:type="spellEnd"/>
            <w:r w:rsidRPr="0025799F">
              <w:rPr>
                <w:rFonts w:ascii="Times New Roman" w:eastAsia="Times New Roman" w:hAnsi="Times New Roman" w:cs="Times New Roman"/>
              </w:rPr>
              <w:t xml:space="preserve">" and their associated </w:t>
            </w:r>
            <w:proofErr w:type="spellStart"/>
            <w:r w:rsidRPr="0025799F">
              <w:rPr>
                <w:rFonts w:ascii="Times New Roman" w:eastAsia="Times New Roman" w:hAnsi="Times New Roman" w:cs="Times New Roman"/>
              </w:rPr>
              <w:t>FoundationURIs</w:t>
            </w:r>
            <w:proofErr w:type="spellEnd"/>
            <w:r w:rsidRPr="0025799F">
              <w:rPr>
                <w:rFonts w:ascii="Times New Roman" w:eastAsia="Times New Roman" w:hAnsi="Times New Roman" w:cs="Times New Roman"/>
              </w:rPr>
              <w:t xml:space="preserve"> (when available).</w:t>
            </w:r>
          </w:p>
        </w:tc>
      </w:tr>
    </w:tbl>
    <w:p w:rsidR="0025799F" w:rsidRPr="0025799F" w:rsidRDefault="0025799F" w:rsidP="0025799F">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81C8F"/>
    <w:multiLevelType w:val="multilevel"/>
    <w:tmpl w:val="C100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26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9F"/>
    <w:rsid w:val="0025799F"/>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648C3E2-9964-E44A-8461-E532A03BB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799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799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799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9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79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79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799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5799F"/>
    <w:rPr>
      <w:color w:val="0000FF"/>
      <w:u w:val="single"/>
    </w:rPr>
  </w:style>
  <w:style w:type="paragraph" w:styleId="z-TopofForm">
    <w:name w:val="HTML Top of Form"/>
    <w:basedOn w:val="Normal"/>
    <w:next w:val="Normal"/>
    <w:link w:val="z-TopofFormChar"/>
    <w:hidden/>
    <w:uiPriority w:val="99"/>
    <w:semiHidden/>
    <w:unhideWhenUsed/>
    <w:rsid w:val="0025799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579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5799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5799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330696">
      <w:bodyDiv w:val="1"/>
      <w:marLeft w:val="0"/>
      <w:marRight w:val="0"/>
      <w:marTop w:val="0"/>
      <w:marBottom w:val="0"/>
      <w:divBdr>
        <w:top w:val="none" w:sz="0" w:space="0" w:color="auto"/>
        <w:left w:val="none" w:sz="0" w:space="0" w:color="auto"/>
        <w:bottom w:val="none" w:sz="0" w:space="0" w:color="auto"/>
        <w:right w:val="none" w:sz="0" w:space="0" w:color="auto"/>
      </w:divBdr>
      <w:divsChild>
        <w:div w:id="1223255684">
          <w:marLeft w:val="120"/>
          <w:marRight w:val="120"/>
          <w:marTop w:val="300"/>
          <w:marBottom w:val="120"/>
          <w:divBdr>
            <w:top w:val="none" w:sz="0" w:space="0" w:color="auto"/>
            <w:left w:val="none" w:sz="0" w:space="0" w:color="auto"/>
            <w:bottom w:val="none" w:sz="0" w:space="0" w:color="auto"/>
            <w:right w:val="none" w:sz="0" w:space="0" w:color="auto"/>
          </w:divBdr>
          <w:divsChild>
            <w:div w:id="116679905">
              <w:marLeft w:val="0"/>
              <w:marRight w:val="0"/>
              <w:marTop w:val="0"/>
              <w:marBottom w:val="0"/>
              <w:divBdr>
                <w:top w:val="none" w:sz="0" w:space="0" w:color="auto"/>
                <w:left w:val="none" w:sz="0" w:space="0" w:color="auto"/>
                <w:bottom w:val="none" w:sz="0" w:space="0" w:color="auto"/>
                <w:right w:val="none" w:sz="0" w:space="0" w:color="auto"/>
              </w:divBdr>
              <w:divsChild>
                <w:div w:id="214538818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77123034">
          <w:marLeft w:val="0"/>
          <w:marRight w:val="0"/>
          <w:marTop w:val="0"/>
          <w:marBottom w:val="0"/>
          <w:divBdr>
            <w:top w:val="none" w:sz="0" w:space="0" w:color="auto"/>
            <w:left w:val="none" w:sz="0" w:space="0" w:color="auto"/>
            <w:bottom w:val="none" w:sz="0" w:space="0" w:color="auto"/>
            <w:right w:val="none" w:sz="0" w:space="0" w:color="auto"/>
          </w:divBdr>
          <w:divsChild>
            <w:div w:id="677118657">
              <w:marLeft w:val="0"/>
              <w:marRight w:val="0"/>
              <w:marTop w:val="0"/>
              <w:marBottom w:val="0"/>
              <w:divBdr>
                <w:top w:val="none" w:sz="0" w:space="0" w:color="auto"/>
                <w:left w:val="none" w:sz="0" w:space="0" w:color="auto"/>
                <w:bottom w:val="none" w:sz="0" w:space="0" w:color="auto"/>
                <w:right w:val="none" w:sz="0" w:space="0" w:color="auto"/>
              </w:divBdr>
              <w:divsChild>
                <w:div w:id="294146098">
                  <w:marLeft w:val="0"/>
                  <w:marRight w:val="0"/>
                  <w:marTop w:val="0"/>
                  <w:marBottom w:val="0"/>
                  <w:divBdr>
                    <w:top w:val="none" w:sz="0" w:space="0" w:color="auto"/>
                    <w:left w:val="none" w:sz="0" w:space="0" w:color="auto"/>
                    <w:bottom w:val="none" w:sz="0" w:space="0" w:color="auto"/>
                    <w:right w:val="none" w:sz="0" w:space="0" w:color="auto"/>
                  </w:divBdr>
                  <w:divsChild>
                    <w:div w:id="1438527412">
                      <w:marLeft w:val="0"/>
                      <w:marRight w:val="0"/>
                      <w:marTop w:val="0"/>
                      <w:marBottom w:val="0"/>
                      <w:divBdr>
                        <w:top w:val="none" w:sz="0" w:space="0" w:color="auto"/>
                        <w:left w:val="none" w:sz="0" w:space="0" w:color="auto"/>
                        <w:bottom w:val="none" w:sz="0" w:space="0" w:color="auto"/>
                        <w:right w:val="none" w:sz="0" w:space="0" w:color="auto"/>
                      </w:divBdr>
                      <w:divsChild>
                        <w:div w:id="1144546790">
                          <w:marLeft w:val="0"/>
                          <w:marRight w:val="0"/>
                          <w:marTop w:val="0"/>
                          <w:marBottom w:val="0"/>
                          <w:divBdr>
                            <w:top w:val="none" w:sz="0" w:space="0" w:color="auto"/>
                            <w:left w:val="none" w:sz="0" w:space="0" w:color="auto"/>
                            <w:bottom w:val="none" w:sz="0" w:space="0" w:color="auto"/>
                            <w:right w:val="none" w:sz="0" w:space="0" w:color="auto"/>
                          </w:divBdr>
                          <w:divsChild>
                            <w:div w:id="21356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apidoc/icd11_codes/v3/doc.html" TargetMode="External"/><Relationship Id="rId13" Type="http://schemas.openxmlformats.org/officeDocument/2006/relationships/hyperlink" Target="https://clinicaltables.nlm.nih.gov/apidoc/icd11_codes/v3/doc.html" TargetMode="External"/><Relationship Id="rId3" Type="http://schemas.openxmlformats.org/officeDocument/2006/relationships/settings" Target="settings.xml"/><Relationship Id="rId7" Type="http://schemas.openxmlformats.org/officeDocument/2006/relationships/hyperlink" Target="https://clinicaltables.nlm.nih.gov/faq.html" TargetMode="External"/><Relationship Id="rId12" Type="http://schemas.openxmlformats.org/officeDocument/2006/relationships/hyperlink" Target="https://www.elastic.co/guide/en/elasticsearch/reference/current/query-dsl-query-string-quer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cdcdn.who.int/icd11referenceguide/en/html/index.html" TargetMode="External"/><Relationship Id="rId11" Type="http://schemas.openxmlformats.org/officeDocument/2006/relationships/hyperlink" Target="https://clinicaltables.nlm.nih.gov/faq.html" TargetMode="External"/><Relationship Id="rId5" Type="http://schemas.openxmlformats.org/officeDocument/2006/relationships/hyperlink" Target="https://icd.who.int/en" TargetMode="External"/><Relationship Id="rId15" Type="http://schemas.openxmlformats.org/officeDocument/2006/relationships/fontTable" Target="fontTable.xml"/><Relationship Id="rId10" Type="http://schemas.openxmlformats.org/officeDocument/2006/relationships/hyperlink" Target="https://clinicaltables.nlm.nih.gov/apidoc/icd11_codes/v3/doc.html" TargetMode="External"/><Relationship Id="rId4" Type="http://schemas.openxmlformats.org/officeDocument/2006/relationships/webSettings" Target="webSettings.xml"/><Relationship Id="rId9" Type="http://schemas.openxmlformats.org/officeDocument/2006/relationships/hyperlink" Target="https://clinicaltables.nlm.nih.gov/valueSetExpand.html" TargetMode="External"/><Relationship Id="rId14" Type="http://schemas.openxmlformats.org/officeDocument/2006/relationships/hyperlink" Target="https://clinicaltables.nlm.nih.gov/apidoc/icd11_codes/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2026-05-31T12:02:00Z</dcterms:created>
  <dcterms:modified xsi:type="dcterms:W3CDTF">2026-05-31T12:02:00Z</dcterms:modified>
</cp:coreProperties>
</file>