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56CBD" w:rsidRPr="00656CBD" w:rsidRDefault="00656CBD" w:rsidP="00656CBD">
      <w:pPr>
        <w:spacing w:before="100" w:beforeAutospacing="1" w:after="100" w:afterAutospacing="1"/>
        <w:outlineLvl w:val="0"/>
        <w:rPr>
          <w:rFonts w:ascii="Arial" w:eastAsia="Times New Roman" w:hAnsi="Arial" w:cs="Arial"/>
          <w:b/>
          <w:bCs/>
          <w:color w:val="000000"/>
          <w:kern w:val="36"/>
          <w:sz w:val="48"/>
          <w:szCs w:val="48"/>
        </w:rPr>
      </w:pPr>
      <w:r w:rsidRPr="00656CBD">
        <w:rPr>
          <w:rFonts w:ascii="Arial" w:eastAsia="Times New Roman" w:hAnsi="Arial" w:cs="Arial"/>
          <w:b/>
          <w:bCs/>
          <w:color w:val="000000"/>
          <w:kern w:val="36"/>
          <w:sz w:val="48"/>
          <w:szCs w:val="48"/>
        </w:rPr>
        <w:t>API for Major Surgeries and Implants</w:t>
      </w:r>
    </w:p>
    <w:p w:rsidR="00656CBD" w:rsidRPr="00656CBD" w:rsidRDefault="00656CBD" w:rsidP="00656CBD">
      <w:pPr>
        <w:spacing w:before="100" w:beforeAutospacing="1" w:after="100" w:afterAutospacing="1"/>
        <w:rPr>
          <w:rFonts w:ascii="Arial" w:eastAsia="Times New Roman" w:hAnsi="Arial" w:cs="Arial"/>
          <w:color w:val="000000"/>
          <w:sz w:val="21"/>
          <w:szCs w:val="21"/>
        </w:rPr>
      </w:pPr>
      <w:r w:rsidRPr="00656CBD">
        <w:rPr>
          <w:rFonts w:ascii="Arial" w:eastAsia="Times New Roman" w:hAnsi="Arial" w:cs="Arial"/>
          <w:color w:val="000000"/>
          <w:sz w:val="21"/>
          <w:szCs w:val="21"/>
        </w:rPr>
        <w:t>This procedures list was derived from the Regenstrief Institute's Medical Gopher program and contains about 280 major surgeries and implants procedures. It also contains an extensive list of full term and word synonyms. The data is downloadable </w:t>
      </w:r>
      <w:hyperlink r:id="rId5" w:history="1">
        <w:r w:rsidRPr="00656CBD">
          <w:rPr>
            <w:rFonts w:ascii="Arial" w:eastAsia="Times New Roman" w:hAnsi="Arial" w:cs="Arial"/>
            <w:color w:val="0000FF"/>
            <w:sz w:val="21"/>
            <w:szCs w:val="21"/>
            <w:u w:val="single"/>
          </w:rPr>
          <w:t>here</w:t>
        </w:r>
      </w:hyperlink>
      <w:r w:rsidRPr="00656CBD">
        <w:rPr>
          <w:rFonts w:ascii="Arial" w:eastAsia="Times New Roman" w:hAnsi="Arial" w:cs="Arial"/>
          <w:color w:val="000000"/>
          <w:sz w:val="21"/>
          <w:szCs w:val="21"/>
        </w:rPr>
        <w:t>.</w:t>
      </w:r>
    </w:p>
    <w:p w:rsidR="00656CBD" w:rsidRPr="00656CBD" w:rsidRDefault="00656CBD" w:rsidP="00656CBD">
      <w:pPr>
        <w:rPr>
          <w:rFonts w:ascii="Arial" w:eastAsia="Times New Roman" w:hAnsi="Arial" w:cs="Arial"/>
          <w:color w:val="000000"/>
          <w:sz w:val="21"/>
          <w:szCs w:val="21"/>
        </w:rPr>
      </w:pPr>
      <w:r w:rsidRPr="00656CBD">
        <w:rPr>
          <w:rFonts w:ascii="Arial" w:eastAsia="Times New Roman" w:hAnsi="Arial" w:cs="Arial"/>
          <w:b/>
          <w:bCs/>
          <w:color w:val="000000"/>
          <w:sz w:val="21"/>
          <w:szCs w:val="21"/>
        </w:rPr>
        <w:t>This service is provided "as is"</w:t>
      </w:r>
      <w:r w:rsidRPr="00656CBD">
        <w:rPr>
          <w:rFonts w:ascii="Arial" w:eastAsia="Times New Roman" w:hAnsi="Arial" w:cs="Arial"/>
          <w:color w:val="000000"/>
          <w:sz w:val="21"/>
          <w:szCs w:val="21"/>
        </w:rPr>
        <w:t> and free of charge. Please see the </w:t>
      </w:r>
      <w:hyperlink r:id="rId6" w:history="1">
        <w:r w:rsidRPr="00656CBD">
          <w:rPr>
            <w:rFonts w:ascii="Arial" w:eastAsia="Times New Roman" w:hAnsi="Arial" w:cs="Arial"/>
            <w:color w:val="0000FF"/>
            <w:sz w:val="21"/>
            <w:szCs w:val="21"/>
            <w:u w:val="single"/>
          </w:rPr>
          <w:t>Frequently Asked Questions</w:t>
        </w:r>
      </w:hyperlink>
      <w:r w:rsidRPr="00656CBD">
        <w:rPr>
          <w:rFonts w:ascii="Arial" w:eastAsia="Times New Roman" w:hAnsi="Arial" w:cs="Arial"/>
          <w:color w:val="000000"/>
          <w:sz w:val="21"/>
          <w:szCs w:val="21"/>
        </w:rPr>
        <w:t> page for more details on terms of service, etc.</w:t>
      </w:r>
    </w:p>
    <w:p w:rsidR="00656CBD" w:rsidRPr="00656CBD" w:rsidRDefault="00656CBD" w:rsidP="00656CBD">
      <w:pPr>
        <w:pBdr>
          <w:bottom w:val="single" w:sz="12" w:space="0" w:color="1C94C4"/>
        </w:pBdr>
        <w:spacing w:before="100" w:beforeAutospacing="1" w:after="100" w:afterAutospacing="1"/>
        <w:outlineLvl w:val="1"/>
        <w:rPr>
          <w:rFonts w:ascii="Arial" w:eastAsia="Times New Roman" w:hAnsi="Arial" w:cs="Arial"/>
          <w:b/>
          <w:bCs/>
          <w:color w:val="000000"/>
          <w:sz w:val="36"/>
          <w:szCs w:val="36"/>
        </w:rPr>
      </w:pPr>
      <w:r w:rsidRPr="00656CBD">
        <w:rPr>
          <w:rFonts w:ascii="Arial" w:eastAsia="Times New Roman" w:hAnsi="Arial" w:cs="Arial"/>
          <w:b/>
          <w:bCs/>
          <w:color w:val="000000"/>
          <w:sz w:val="36"/>
          <w:szCs w:val="36"/>
        </w:rPr>
        <w:t>API Demo</w:t>
      </w:r>
    </w:p>
    <w:p w:rsidR="00656CBD" w:rsidRPr="00656CBD" w:rsidRDefault="00656CBD" w:rsidP="00656CBD">
      <w:pPr>
        <w:spacing w:before="100" w:beforeAutospacing="1" w:after="100" w:afterAutospacing="1"/>
        <w:rPr>
          <w:rFonts w:ascii="Arial" w:eastAsia="Times New Roman" w:hAnsi="Arial" w:cs="Arial"/>
          <w:color w:val="000000"/>
          <w:sz w:val="21"/>
          <w:szCs w:val="21"/>
        </w:rPr>
      </w:pPr>
      <w:r w:rsidRPr="00656CBD">
        <w:rPr>
          <w:rFonts w:ascii="Arial" w:eastAsia="Times New Roman" w:hAnsi="Arial" w:cs="Arial"/>
          <w:color w:val="000000"/>
          <w:sz w:val="21"/>
          <w:szCs w:val="21"/>
        </w:rPr>
        <w:t>The following demo shows how this API might be used with an </w:t>
      </w:r>
      <w:hyperlink r:id="rId7" w:history="1">
        <w:r w:rsidRPr="00656CBD">
          <w:rPr>
            <w:rFonts w:ascii="Arial" w:eastAsia="Times New Roman" w:hAnsi="Arial" w:cs="Arial"/>
            <w:color w:val="0000FF"/>
            <w:sz w:val="21"/>
            <w:szCs w:val="21"/>
            <w:u w:val="single"/>
          </w:rPr>
          <w:t>autocompleter</w:t>
        </w:r>
      </w:hyperlink>
      <w:r w:rsidRPr="00656CBD">
        <w:rPr>
          <w:rFonts w:ascii="Arial" w:eastAsia="Times New Roman" w:hAnsi="Arial" w:cs="Arial"/>
          <w:color w:val="000000"/>
          <w:sz w:val="21"/>
          <w:szCs w:val="21"/>
        </w:rPr>
        <w:t> we've developed.</w:t>
      </w:r>
    </w:p>
    <w:p w:rsidR="00656CBD" w:rsidRPr="00656CBD" w:rsidRDefault="00656CBD" w:rsidP="00656CBD">
      <w:pPr>
        <w:pBdr>
          <w:bottom w:val="single" w:sz="6" w:space="1" w:color="auto"/>
        </w:pBdr>
        <w:jc w:val="center"/>
        <w:rPr>
          <w:rFonts w:ascii="Arial" w:eastAsia="Times New Roman" w:hAnsi="Arial" w:cs="Arial"/>
          <w:vanish/>
          <w:sz w:val="16"/>
          <w:szCs w:val="16"/>
        </w:rPr>
      </w:pPr>
      <w:r w:rsidRPr="00656CBD">
        <w:rPr>
          <w:rFonts w:ascii="Arial" w:eastAsia="Times New Roman" w:hAnsi="Arial" w:cs="Arial"/>
          <w:vanish/>
          <w:sz w:val="16"/>
          <w:szCs w:val="16"/>
        </w:rPr>
        <w:t>Top of Form</w:t>
      </w:r>
    </w:p>
    <w:p w:rsidR="00656CBD" w:rsidRPr="00656CBD" w:rsidRDefault="00656CBD" w:rsidP="00656CBD">
      <w:pPr>
        <w:textAlignment w:val="center"/>
        <w:rPr>
          <w:rFonts w:ascii="Arial" w:eastAsia="Times New Roman" w:hAnsi="Arial" w:cs="Arial"/>
          <w:color w:val="000000"/>
          <w:sz w:val="21"/>
          <w:szCs w:val="21"/>
        </w:rPr>
      </w:pPr>
      <w:r w:rsidRPr="00656CBD">
        <w:rPr>
          <w:rFonts w:ascii="Arial" w:eastAsia="Times New Roman" w:hAnsi="Arial" w:cs="Arial"/>
          <w:color w:val="000000"/>
          <w:sz w:val="21"/>
          <w:szCs w:val="21"/>
        </w:rPr>
        <w:t>Source code</w:t>
      </w:r>
    </w:p>
    <w:p w:rsidR="00656CBD" w:rsidRPr="00656CBD" w:rsidRDefault="00656CBD" w:rsidP="00656CBD">
      <w:pPr>
        <w:pBdr>
          <w:top w:val="single" w:sz="6" w:space="1" w:color="auto"/>
        </w:pBdr>
        <w:jc w:val="center"/>
        <w:rPr>
          <w:rFonts w:ascii="Arial" w:eastAsia="Times New Roman" w:hAnsi="Arial" w:cs="Arial"/>
          <w:vanish/>
          <w:sz w:val="16"/>
          <w:szCs w:val="16"/>
        </w:rPr>
      </w:pPr>
      <w:r w:rsidRPr="00656CBD">
        <w:rPr>
          <w:rFonts w:ascii="Arial" w:eastAsia="Times New Roman" w:hAnsi="Arial" w:cs="Arial"/>
          <w:vanish/>
          <w:sz w:val="16"/>
          <w:szCs w:val="16"/>
        </w:rPr>
        <w:t>Bottom of Form</w:t>
      </w:r>
    </w:p>
    <w:p w:rsidR="00656CBD" w:rsidRPr="00656CBD" w:rsidRDefault="00656CBD" w:rsidP="00656CBD">
      <w:pPr>
        <w:spacing w:before="100" w:beforeAutospacing="1" w:after="100" w:afterAutospacing="1"/>
        <w:rPr>
          <w:rFonts w:ascii="Arial" w:eastAsia="Times New Roman" w:hAnsi="Arial" w:cs="Arial"/>
          <w:color w:val="000000"/>
          <w:sz w:val="21"/>
          <w:szCs w:val="21"/>
        </w:rPr>
      </w:pPr>
      <w:r w:rsidRPr="00656CBD">
        <w:rPr>
          <w:rFonts w:ascii="Arial" w:eastAsia="Times New Roman" w:hAnsi="Arial" w:cs="Arial"/>
          <w:color w:val="000000"/>
          <w:sz w:val="21"/>
          <w:szCs w:val="21"/>
        </w:rPr>
        <w:t>For further experimentation with the autocompleter and this API, try the </w:t>
      </w:r>
      <w:hyperlink r:id="rId8" w:history="1">
        <w:r w:rsidRPr="00656CBD">
          <w:rPr>
            <w:rFonts w:ascii="Arial" w:eastAsia="Times New Roman" w:hAnsi="Arial" w:cs="Arial"/>
            <w:color w:val="0000FF"/>
            <w:sz w:val="21"/>
            <w:szCs w:val="21"/>
            <w:u w:val="single"/>
          </w:rPr>
          <w:t>autocompleter demo page</w:t>
        </w:r>
      </w:hyperlink>
      <w:r w:rsidRPr="00656CBD">
        <w:rPr>
          <w:rFonts w:ascii="Arial" w:eastAsia="Times New Roman" w:hAnsi="Arial" w:cs="Arial"/>
          <w:color w:val="000000"/>
          <w:sz w:val="21"/>
          <w:szCs w:val="21"/>
        </w:rPr>
        <w:t>.</w:t>
      </w:r>
    </w:p>
    <w:p w:rsidR="00656CBD" w:rsidRPr="00656CBD" w:rsidRDefault="00656CBD" w:rsidP="00656CBD">
      <w:pPr>
        <w:pBdr>
          <w:bottom w:val="single" w:sz="12" w:space="0" w:color="1C94C4"/>
        </w:pBdr>
        <w:spacing w:before="100" w:beforeAutospacing="1" w:after="100" w:afterAutospacing="1"/>
        <w:outlineLvl w:val="1"/>
        <w:rPr>
          <w:rFonts w:ascii="Arial" w:eastAsia="Times New Roman" w:hAnsi="Arial" w:cs="Arial"/>
          <w:b/>
          <w:bCs/>
          <w:color w:val="000000"/>
          <w:sz w:val="36"/>
          <w:szCs w:val="36"/>
        </w:rPr>
      </w:pPr>
      <w:r w:rsidRPr="00656CBD">
        <w:rPr>
          <w:rFonts w:ascii="Arial" w:eastAsia="Times New Roman" w:hAnsi="Arial" w:cs="Arial"/>
          <w:b/>
          <w:bCs/>
          <w:color w:val="000000"/>
          <w:sz w:val="36"/>
          <w:szCs w:val="36"/>
        </w:rPr>
        <w:t>API Documentation</w:t>
      </w:r>
    </w:p>
    <w:p w:rsidR="00656CBD" w:rsidRPr="00656CBD" w:rsidRDefault="00656CBD" w:rsidP="00656CBD">
      <w:pPr>
        <w:spacing w:before="100" w:beforeAutospacing="1" w:after="100" w:afterAutospacing="1"/>
        <w:rPr>
          <w:rFonts w:ascii="Arial" w:eastAsia="Times New Roman" w:hAnsi="Arial" w:cs="Arial"/>
          <w:color w:val="000000"/>
          <w:sz w:val="21"/>
          <w:szCs w:val="21"/>
        </w:rPr>
      </w:pPr>
      <w:r w:rsidRPr="00656CBD">
        <w:rPr>
          <w:rFonts w:ascii="Arial" w:eastAsia="Times New Roman" w:hAnsi="Arial" w:cs="Arial"/>
          <w:b/>
          <w:bCs/>
          <w:color w:val="000000"/>
          <w:sz w:val="21"/>
          <w:szCs w:val="21"/>
        </w:rPr>
        <w:t>API Base URL:</w:t>
      </w:r>
      <w:r w:rsidRPr="00656CBD">
        <w:rPr>
          <w:rFonts w:ascii="Arial" w:eastAsia="Times New Roman" w:hAnsi="Arial" w:cs="Arial"/>
          <w:color w:val="000000"/>
          <w:sz w:val="21"/>
          <w:szCs w:val="21"/>
        </w:rPr>
        <w:t> https://clinicaltables.nlm.nih.gov/api/procedures/v3/search (+ </w:t>
      </w:r>
      <w:hyperlink r:id="rId9" w:anchor="params" w:history="1">
        <w:r w:rsidRPr="00656CBD">
          <w:rPr>
            <w:rFonts w:ascii="Arial" w:eastAsia="Times New Roman" w:hAnsi="Arial" w:cs="Arial"/>
            <w:color w:val="0000FF"/>
            <w:sz w:val="21"/>
            <w:szCs w:val="21"/>
            <w:u w:val="single"/>
          </w:rPr>
          <w:t>query string parameters</w:t>
        </w:r>
      </w:hyperlink>
      <w:r w:rsidRPr="00656CBD">
        <w:rPr>
          <w:rFonts w:ascii="Arial" w:eastAsia="Times New Roman" w:hAnsi="Arial" w:cs="Arial"/>
          <w:color w:val="000000"/>
          <w:sz w:val="21"/>
          <w:szCs w:val="21"/>
        </w:rPr>
        <w:t>)</w:t>
      </w:r>
    </w:p>
    <w:p w:rsidR="00656CBD" w:rsidRPr="00656CBD" w:rsidRDefault="00656CBD" w:rsidP="00656CBD">
      <w:pPr>
        <w:spacing w:before="100" w:beforeAutospacing="1" w:after="100" w:afterAutospacing="1"/>
        <w:rPr>
          <w:rFonts w:ascii="Arial" w:eastAsia="Times New Roman" w:hAnsi="Arial" w:cs="Arial"/>
          <w:color w:val="000000"/>
          <w:sz w:val="21"/>
          <w:szCs w:val="21"/>
        </w:rPr>
      </w:pPr>
      <w:r w:rsidRPr="00656CBD">
        <w:rPr>
          <w:rFonts w:ascii="Arial" w:eastAsia="Times New Roman" w:hAnsi="Arial" w:cs="Arial"/>
          <w:color w:val="000000"/>
          <w:sz w:val="21"/>
          <w:szCs w:val="21"/>
        </w:rPr>
        <w:t>This data set may also be accessed through the </w:t>
      </w:r>
      <w:hyperlink r:id="rId10" w:history="1">
        <w:r w:rsidRPr="00656CBD">
          <w:rPr>
            <w:rFonts w:ascii="Arial" w:eastAsia="Times New Roman" w:hAnsi="Arial" w:cs="Arial"/>
            <w:color w:val="0000FF"/>
            <w:sz w:val="21"/>
            <w:szCs w:val="21"/>
            <w:u w:val="single"/>
          </w:rPr>
          <w:t>FHIR ValueSet $expand operation</w:t>
        </w:r>
      </w:hyperlink>
      <w:r w:rsidRPr="00656CBD">
        <w:rPr>
          <w:rFonts w:ascii="Arial" w:eastAsia="Times New Roman" w:hAnsi="Arial" w:cs="Arial"/>
          <w:color w:val="000000"/>
          <w:sz w:val="21"/>
          <w:szCs w:val="21"/>
        </w:rPr>
        <w:t>.</w:t>
      </w:r>
    </w:p>
    <w:p w:rsidR="00656CBD" w:rsidRPr="00656CBD" w:rsidRDefault="00656CBD" w:rsidP="00656CBD">
      <w:pPr>
        <w:spacing w:before="100" w:beforeAutospacing="1" w:after="100" w:afterAutospacing="1"/>
        <w:rPr>
          <w:rFonts w:ascii="Arial" w:eastAsia="Times New Roman" w:hAnsi="Arial" w:cs="Arial"/>
          <w:color w:val="000000"/>
          <w:sz w:val="21"/>
          <w:szCs w:val="21"/>
        </w:rPr>
      </w:pPr>
      <w:r w:rsidRPr="00656CBD">
        <w:rPr>
          <w:rFonts w:ascii="Arial" w:eastAsia="Times New Roman" w:hAnsi="Arial" w:cs="Arial"/>
          <w:color w:val="000000"/>
          <w:sz w:val="21"/>
          <w:szCs w:val="21"/>
        </w:rPr>
        <w:t>In addition to the base URL, you will need to specify other parameters. See the </w:t>
      </w:r>
      <w:hyperlink r:id="rId11" w:anchor="params" w:history="1">
        <w:r w:rsidRPr="00656CBD">
          <w:rPr>
            <w:rFonts w:ascii="Arial" w:eastAsia="Times New Roman" w:hAnsi="Arial" w:cs="Arial"/>
            <w:color w:val="0000FF"/>
            <w:sz w:val="21"/>
            <w:szCs w:val="21"/>
            <w:u w:val="single"/>
          </w:rPr>
          <w:t>query string parameters</w:t>
        </w:r>
      </w:hyperlink>
      <w:r w:rsidRPr="00656CBD">
        <w:rPr>
          <w:rFonts w:ascii="Arial" w:eastAsia="Times New Roman" w:hAnsi="Arial" w:cs="Arial"/>
          <w:color w:val="000000"/>
          <w:sz w:val="21"/>
          <w:szCs w:val="21"/>
        </w:rPr>
        <w:t> section below for details.</w:t>
      </w:r>
    </w:p>
    <w:p w:rsidR="00656CBD" w:rsidRPr="00656CBD" w:rsidRDefault="00656CBD" w:rsidP="00656CBD">
      <w:pPr>
        <w:pBdr>
          <w:left w:val="single" w:sz="48" w:space="6" w:color="1C94C4"/>
        </w:pBdr>
        <w:spacing w:before="100" w:beforeAutospacing="1" w:after="100" w:afterAutospacing="1"/>
        <w:outlineLvl w:val="2"/>
        <w:rPr>
          <w:rFonts w:ascii="Arial" w:eastAsia="Times New Roman" w:hAnsi="Arial" w:cs="Arial"/>
          <w:b/>
          <w:bCs/>
          <w:color w:val="000000"/>
          <w:sz w:val="27"/>
          <w:szCs w:val="27"/>
        </w:rPr>
      </w:pPr>
      <w:bookmarkStart w:id="0" w:name="params"/>
      <w:bookmarkEnd w:id="0"/>
      <w:r w:rsidRPr="00656CBD">
        <w:rPr>
          <w:rFonts w:ascii="Arial" w:eastAsia="Times New Roman" w:hAnsi="Arial" w:cs="Arial"/>
          <w:b/>
          <w:bCs/>
          <w:color w:val="000000"/>
          <w:sz w:val="27"/>
          <w:szCs w:val="27"/>
        </w:rPr>
        <w:t>Query String Parameters and Default Values</w:t>
      </w:r>
    </w:p>
    <w:p w:rsidR="00656CBD" w:rsidRPr="00656CBD" w:rsidRDefault="00656CBD" w:rsidP="00656CBD">
      <w:pPr>
        <w:spacing w:before="100" w:beforeAutospacing="1" w:after="100" w:afterAutospacing="1"/>
        <w:rPr>
          <w:rFonts w:ascii="Arial" w:eastAsia="Times New Roman" w:hAnsi="Arial" w:cs="Arial"/>
          <w:color w:val="000000"/>
          <w:sz w:val="21"/>
          <w:szCs w:val="21"/>
        </w:rPr>
      </w:pPr>
      <w:r w:rsidRPr="00656CBD">
        <w:rPr>
          <w:rFonts w:ascii="Arial" w:eastAsia="Times New Roman" w:hAnsi="Arial" w:cs="Arial"/>
          <w:color w:val="000000"/>
          <w:sz w:val="21"/>
          <w:szCs w:val="21"/>
        </w:rPr>
        <w:t>At a minimum, when using the above base URL, you will need to specify the "terms" parameter containing a word or partial word to match.</w:t>
      </w:r>
    </w:p>
    <w:tbl>
      <w:tblPr>
        <w:tblW w:w="0" w:type="auto"/>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347"/>
        <w:gridCol w:w="2046"/>
        <w:gridCol w:w="5951"/>
      </w:tblGrid>
      <w:tr w:rsidR="00656CBD" w:rsidRPr="00656CBD" w:rsidTr="00656CBD">
        <w:trPr>
          <w:tblHeader/>
        </w:trPr>
        <w:tc>
          <w:tcPr>
            <w:tcW w:w="0" w:type="auto"/>
            <w:tcMar>
              <w:top w:w="15" w:type="dxa"/>
              <w:left w:w="60" w:type="dxa"/>
              <w:bottom w:w="15" w:type="dxa"/>
              <w:right w:w="180" w:type="dxa"/>
            </w:tcMar>
            <w:vAlign w:val="center"/>
            <w:hideMark/>
          </w:tcPr>
          <w:p w:rsidR="00656CBD" w:rsidRPr="00656CBD" w:rsidRDefault="00656CBD" w:rsidP="00656CBD">
            <w:pPr>
              <w:jc w:val="center"/>
              <w:rPr>
                <w:rFonts w:ascii="Times New Roman" w:eastAsia="Times New Roman" w:hAnsi="Times New Roman" w:cs="Times New Roman"/>
                <w:b/>
                <w:bCs/>
              </w:rPr>
            </w:pPr>
            <w:r w:rsidRPr="00656CBD">
              <w:rPr>
                <w:rFonts w:ascii="Times New Roman" w:eastAsia="Times New Roman" w:hAnsi="Times New Roman" w:cs="Times New Roman"/>
                <w:b/>
                <w:bCs/>
              </w:rPr>
              <w:t>Parameter Name</w:t>
            </w:r>
          </w:p>
        </w:tc>
        <w:tc>
          <w:tcPr>
            <w:tcW w:w="0" w:type="auto"/>
            <w:tcMar>
              <w:top w:w="15" w:type="dxa"/>
              <w:left w:w="60" w:type="dxa"/>
              <w:bottom w:w="15" w:type="dxa"/>
              <w:right w:w="180" w:type="dxa"/>
            </w:tcMar>
            <w:vAlign w:val="center"/>
            <w:hideMark/>
          </w:tcPr>
          <w:p w:rsidR="00656CBD" w:rsidRPr="00656CBD" w:rsidRDefault="00656CBD" w:rsidP="00656CBD">
            <w:pPr>
              <w:jc w:val="center"/>
              <w:rPr>
                <w:rFonts w:ascii="Times New Roman" w:eastAsia="Times New Roman" w:hAnsi="Times New Roman" w:cs="Times New Roman"/>
                <w:b/>
                <w:bCs/>
              </w:rPr>
            </w:pPr>
            <w:r w:rsidRPr="00656CBD">
              <w:rPr>
                <w:rFonts w:ascii="Times New Roman" w:eastAsia="Times New Roman" w:hAnsi="Times New Roman" w:cs="Times New Roman"/>
                <w:b/>
                <w:bCs/>
              </w:rPr>
              <w:t>Default Value</w:t>
            </w:r>
          </w:p>
        </w:tc>
        <w:tc>
          <w:tcPr>
            <w:tcW w:w="0" w:type="auto"/>
            <w:tcMar>
              <w:top w:w="15" w:type="dxa"/>
              <w:left w:w="60" w:type="dxa"/>
              <w:bottom w:w="15" w:type="dxa"/>
              <w:right w:w="180" w:type="dxa"/>
            </w:tcMar>
            <w:vAlign w:val="center"/>
            <w:hideMark/>
          </w:tcPr>
          <w:p w:rsidR="00656CBD" w:rsidRPr="00656CBD" w:rsidRDefault="00656CBD" w:rsidP="00656CBD">
            <w:pPr>
              <w:jc w:val="center"/>
              <w:rPr>
                <w:rFonts w:ascii="Times New Roman" w:eastAsia="Times New Roman" w:hAnsi="Times New Roman" w:cs="Times New Roman"/>
                <w:b/>
                <w:bCs/>
              </w:rPr>
            </w:pPr>
            <w:r w:rsidRPr="00656CBD">
              <w:rPr>
                <w:rFonts w:ascii="Times New Roman" w:eastAsia="Times New Roman" w:hAnsi="Times New Roman" w:cs="Times New Roman"/>
                <w:b/>
                <w:bCs/>
              </w:rPr>
              <w:t>Description</w:t>
            </w:r>
          </w:p>
        </w:tc>
      </w:tr>
      <w:tr w:rsidR="00656CBD" w:rsidRPr="00656CBD" w:rsidTr="00656CBD">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656CBD" w:rsidRPr="00656CBD" w:rsidRDefault="00656CBD" w:rsidP="00656CBD">
            <w:pPr>
              <w:rPr>
                <w:rFonts w:ascii="Times New Roman" w:eastAsia="Times New Roman" w:hAnsi="Times New Roman" w:cs="Times New Roman"/>
              </w:rPr>
            </w:pPr>
            <w:r w:rsidRPr="00656CBD">
              <w:rPr>
                <w:rFonts w:ascii="Times New Roman" w:eastAsia="Times New Roman" w:hAnsi="Times New Roman" w:cs="Times New Roman"/>
              </w:rPr>
              <w:t>terms</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656CBD" w:rsidRPr="00656CBD" w:rsidRDefault="00656CBD" w:rsidP="00656CBD">
            <w:pPr>
              <w:rPr>
                <w:rFonts w:ascii="Times New Roman" w:eastAsia="Times New Roman" w:hAnsi="Times New Roman" w:cs="Times New Roman"/>
              </w:rPr>
            </w:pP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656CBD" w:rsidRPr="00656CBD" w:rsidRDefault="00656CBD" w:rsidP="00656CBD">
            <w:pPr>
              <w:rPr>
                <w:rFonts w:ascii="Times New Roman" w:eastAsia="Times New Roman" w:hAnsi="Times New Roman" w:cs="Times New Roman"/>
              </w:rPr>
            </w:pPr>
            <w:r w:rsidRPr="00656CBD">
              <w:rPr>
                <w:rFonts w:ascii="Times New Roman" w:eastAsia="Times New Roman" w:hAnsi="Times New Roman" w:cs="Times New Roman"/>
              </w:rPr>
              <w:t>(Required.) The search string (e.g., just a part of a word) for which to find matches in the list. More than one partial word can be present in "terms", in which case there is an implicit AND between them.</w:t>
            </w:r>
          </w:p>
        </w:tc>
      </w:tr>
      <w:tr w:rsidR="00656CBD" w:rsidRPr="00656CBD" w:rsidTr="00656CBD">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656CBD" w:rsidRPr="00656CBD" w:rsidRDefault="00656CBD" w:rsidP="00656CBD">
            <w:pPr>
              <w:rPr>
                <w:rFonts w:ascii="Times New Roman" w:eastAsia="Times New Roman" w:hAnsi="Times New Roman" w:cs="Times New Roman"/>
              </w:rPr>
            </w:pPr>
            <w:r w:rsidRPr="00656CBD">
              <w:rPr>
                <w:rFonts w:ascii="Times New Roman" w:eastAsia="Times New Roman" w:hAnsi="Times New Roman" w:cs="Times New Roman"/>
              </w:rPr>
              <w:t>maxList</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656CBD" w:rsidRPr="00656CBD" w:rsidRDefault="00656CBD" w:rsidP="00656CBD">
            <w:pPr>
              <w:rPr>
                <w:rFonts w:ascii="Times New Roman" w:eastAsia="Times New Roman" w:hAnsi="Times New Roman" w:cs="Times New Roman"/>
              </w:rPr>
            </w:pPr>
            <w:r w:rsidRPr="00656CBD">
              <w:rPr>
                <w:rFonts w:ascii="Times New Roman" w:eastAsia="Times New Roman" w:hAnsi="Times New Roman" w:cs="Times New Roman"/>
              </w:rPr>
              <w:t>7</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656CBD" w:rsidRPr="00656CBD" w:rsidRDefault="00656CBD" w:rsidP="00656CBD">
            <w:pPr>
              <w:rPr>
                <w:rFonts w:ascii="Times New Roman" w:eastAsia="Times New Roman" w:hAnsi="Times New Roman" w:cs="Times New Roman"/>
              </w:rPr>
            </w:pPr>
            <w:r w:rsidRPr="00656CBD">
              <w:rPr>
                <w:rFonts w:ascii="Times New Roman" w:eastAsia="Times New Roman" w:hAnsi="Times New Roman" w:cs="Times New Roman"/>
              </w:rPr>
              <w:t>Optional, with a default of 7. Specifies the number of results requested, up to the upper limit of 500. If present but the value is empty, 500 will be used. Note that this parameter does not support pagination, see "count" and "offset" below for details on pagination support.</w:t>
            </w:r>
          </w:p>
        </w:tc>
      </w:tr>
      <w:tr w:rsidR="00656CBD" w:rsidRPr="00656CBD" w:rsidTr="00656CBD">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656CBD" w:rsidRPr="00656CBD" w:rsidRDefault="00656CBD" w:rsidP="00656CBD">
            <w:pPr>
              <w:rPr>
                <w:rFonts w:ascii="Times New Roman" w:eastAsia="Times New Roman" w:hAnsi="Times New Roman" w:cs="Times New Roman"/>
              </w:rPr>
            </w:pPr>
            <w:r w:rsidRPr="00656CBD">
              <w:rPr>
                <w:rFonts w:ascii="Times New Roman" w:eastAsia="Times New Roman" w:hAnsi="Times New Roman" w:cs="Times New Roman"/>
              </w:rPr>
              <w:lastRenderedPageBreak/>
              <w:t>count</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656CBD" w:rsidRPr="00656CBD" w:rsidRDefault="00656CBD" w:rsidP="00656CBD">
            <w:pPr>
              <w:rPr>
                <w:rFonts w:ascii="Times New Roman" w:eastAsia="Times New Roman" w:hAnsi="Times New Roman" w:cs="Times New Roman"/>
              </w:rPr>
            </w:pPr>
            <w:r w:rsidRPr="00656CBD">
              <w:rPr>
                <w:rFonts w:ascii="Times New Roman" w:eastAsia="Times New Roman" w:hAnsi="Times New Roman" w:cs="Times New Roman"/>
              </w:rPr>
              <w:t>7</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656CBD" w:rsidRPr="00656CBD" w:rsidRDefault="00656CBD" w:rsidP="00656CBD">
            <w:pPr>
              <w:rPr>
                <w:rFonts w:ascii="Times New Roman" w:eastAsia="Times New Roman" w:hAnsi="Times New Roman" w:cs="Times New Roman"/>
              </w:rPr>
            </w:pPr>
            <w:r w:rsidRPr="00656CBD">
              <w:rPr>
                <w:rFonts w:ascii="Times New Roman" w:eastAsia="Times New Roman" w:hAnsi="Times New Roman" w:cs="Times New Roman"/>
              </w:rPr>
              <w:t>The number of results to retrieve (page size). The maximum count allowed is 500, see "offset" below on pagination support.</w:t>
            </w:r>
          </w:p>
        </w:tc>
      </w:tr>
      <w:tr w:rsidR="00656CBD" w:rsidRPr="00656CBD" w:rsidTr="00656CBD">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656CBD" w:rsidRPr="00656CBD" w:rsidRDefault="00656CBD" w:rsidP="00656CBD">
            <w:pPr>
              <w:rPr>
                <w:rFonts w:ascii="Times New Roman" w:eastAsia="Times New Roman" w:hAnsi="Times New Roman" w:cs="Times New Roman"/>
              </w:rPr>
            </w:pPr>
            <w:r w:rsidRPr="00656CBD">
              <w:rPr>
                <w:rFonts w:ascii="Times New Roman" w:eastAsia="Times New Roman" w:hAnsi="Times New Roman" w:cs="Times New Roman"/>
              </w:rPr>
              <w:t>offset</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656CBD" w:rsidRPr="00656CBD" w:rsidRDefault="00656CBD" w:rsidP="00656CBD">
            <w:pPr>
              <w:rPr>
                <w:rFonts w:ascii="Times New Roman" w:eastAsia="Times New Roman" w:hAnsi="Times New Roman" w:cs="Times New Roman"/>
              </w:rPr>
            </w:pPr>
            <w:r w:rsidRPr="00656CBD">
              <w:rPr>
                <w:rFonts w:ascii="Times New Roman" w:eastAsia="Times New Roman" w:hAnsi="Times New Roman" w:cs="Times New Roman"/>
              </w:rPr>
              <w:t>0</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656CBD" w:rsidRPr="00656CBD" w:rsidRDefault="00656CBD" w:rsidP="00656CBD">
            <w:pPr>
              <w:rPr>
                <w:rFonts w:ascii="Times New Roman" w:eastAsia="Times New Roman" w:hAnsi="Times New Roman" w:cs="Times New Roman"/>
              </w:rPr>
            </w:pPr>
            <w:r w:rsidRPr="00656CBD">
              <w:rPr>
                <w:rFonts w:ascii="Times New Roman" w:eastAsia="Times New Roman" w:hAnsi="Times New Roman" w:cs="Times New Roman"/>
              </w:rPr>
              <w:t>The starting result number (0-based) to retrieve. Use offset and count together for pagination. Note that the current limit on the total number of results that can be retrieved (offset + count) is 7,500. We reserve the right to decrease or increase this limit based on system capacity and/or other factors. Please see the </w:t>
            </w:r>
            <w:hyperlink r:id="rId12" w:history="1">
              <w:r w:rsidRPr="00656CBD">
                <w:rPr>
                  <w:rFonts w:ascii="Times New Roman" w:eastAsia="Times New Roman" w:hAnsi="Times New Roman" w:cs="Times New Roman"/>
                  <w:b/>
                  <w:bCs/>
                  <w:color w:val="0000FF"/>
                  <w:u w:val="single"/>
                </w:rPr>
                <w:t>FAQ page</w:t>
              </w:r>
            </w:hyperlink>
            <w:r w:rsidRPr="00656CBD">
              <w:rPr>
                <w:rFonts w:ascii="Times New Roman" w:eastAsia="Times New Roman" w:hAnsi="Times New Roman" w:cs="Times New Roman"/>
              </w:rPr>
              <w:t> on how to sign up to our email list to be notified of any changes or new features.</w:t>
            </w:r>
          </w:p>
        </w:tc>
      </w:tr>
      <w:tr w:rsidR="00656CBD" w:rsidRPr="00656CBD" w:rsidTr="00656CBD">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656CBD" w:rsidRPr="00656CBD" w:rsidRDefault="00656CBD" w:rsidP="00656CBD">
            <w:pPr>
              <w:rPr>
                <w:rFonts w:ascii="Times New Roman" w:eastAsia="Times New Roman" w:hAnsi="Times New Roman" w:cs="Times New Roman"/>
              </w:rPr>
            </w:pPr>
            <w:r w:rsidRPr="00656CBD">
              <w:rPr>
                <w:rFonts w:ascii="Times New Roman" w:eastAsia="Times New Roman" w:hAnsi="Times New Roman" w:cs="Times New Roman"/>
              </w:rPr>
              <w:t>q</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656CBD" w:rsidRPr="00656CBD" w:rsidRDefault="00656CBD" w:rsidP="00656CBD">
            <w:pPr>
              <w:rPr>
                <w:rFonts w:ascii="Times New Roman" w:eastAsia="Times New Roman" w:hAnsi="Times New Roman" w:cs="Times New Roman"/>
              </w:rPr>
            </w:pP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656CBD" w:rsidRPr="00656CBD" w:rsidRDefault="00656CBD" w:rsidP="00656CBD">
            <w:pPr>
              <w:rPr>
                <w:rFonts w:ascii="Times New Roman" w:eastAsia="Times New Roman" w:hAnsi="Times New Roman" w:cs="Times New Roman"/>
              </w:rPr>
            </w:pPr>
            <w:r w:rsidRPr="00656CBD">
              <w:rPr>
                <w:rFonts w:ascii="Times New Roman" w:eastAsia="Times New Roman" w:hAnsi="Times New Roman" w:cs="Times New Roman"/>
              </w:rPr>
              <w:t>An optional, additional query string used to further constrain the results returned by the "terms" field. Unlike the terms field, "q" is not automatically wildcarded, but can include wildcards and can specify field names. See the Elasticsearch </w:t>
            </w:r>
            <w:hyperlink r:id="rId13" w:anchor="query-string-syntax" w:history="1">
              <w:r w:rsidRPr="00656CBD">
                <w:rPr>
                  <w:rFonts w:ascii="Times New Roman" w:eastAsia="Times New Roman" w:hAnsi="Times New Roman" w:cs="Times New Roman"/>
                  <w:color w:val="0000FF"/>
                  <w:u w:val="single"/>
                </w:rPr>
                <w:t>query string</w:t>
              </w:r>
            </w:hyperlink>
            <w:r w:rsidRPr="00656CBD">
              <w:rPr>
                <w:rFonts w:ascii="Times New Roman" w:eastAsia="Times New Roman" w:hAnsi="Times New Roman" w:cs="Times New Roman"/>
              </w:rPr>
              <w:t> page for documentation of supported syntax.</w:t>
            </w:r>
          </w:p>
        </w:tc>
      </w:tr>
      <w:tr w:rsidR="00656CBD" w:rsidRPr="00656CBD" w:rsidTr="00656CBD">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656CBD" w:rsidRPr="00656CBD" w:rsidRDefault="00656CBD" w:rsidP="00656CBD">
            <w:pPr>
              <w:rPr>
                <w:rFonts w:ascii="Times New Roman" w:eastAsia="Times New Roman" w:hAnsi="Times New Roman" w:cs="Times New Roman"/>
              </w:rPr>
            </w:pPr>
            <w:r w:rsidRPr="00656CBD">
              <w:rPr>
                <w:rFonts w:ascii="Times New Roman" w:eastAsia="Times New Roman" w:hAnsi="Times New Roman" w:cs="Times New Roman"/>
              </w:rPr>
              <w:t>df</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656CBD" w:rsidRPr="00656CBD" w:rsidRDefault="00656CBD" w:rsidP="00656CBD">
            <w:pPr>
              <w:rPr>
                <w:rFonts w:ascii="Times New Roman" w:eastAsia="Times New Roman" w:hAnsi="Times New Roman" w:cs="Times New Roman"/>
              </w:rPr>
            </w:pPr>
            <w:r w:rsidRPr="00656CBD">
              <w:rPr>
                <w:rFonts w:ascii="Times New Roman" w:eastAsia="Times New Roman" w:hAnsi="Times New Roman" w:cs="Times New Roman"/>
              </w:rPr>
              <w:t>consumer_name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656CBD" w:rsidRPr="00656CBD" w:rsidRDefault="00656CBD" w:rsidP="00656CBD">
            <w:pPr>
              <w:rPr>
                <w:rFonts w:ascii="Times New Roman" w:eastAsia="Times New Roman" w:hAnsi="Times New Roman" w:cs="Times New Roman"/>
              </w:rPr>
            </w:pPr>
            <w:r w:rsidRPr="00656CBD">
              <w:rPr>
                <w:rFonts w:ascii="Times New Roman" w:eastAsia="Times New Roman" w:hAnsi="Times New Roman" w:cs="Times New Roman"/>
              </w:rPr>
              <w:t>A comma-separated list of display fields (from the </w:t>
            </w:r>
            <w:hyperlink r:id="rId14" w:anchor="fields" w:history="1">
              <w:r w:rsidRPr="00656CBD">
                <w:rPr>
                  <w:rFonts w:ascii="Times New Roman" w:eastAsia="Times New Roman" w:hAnsi="Times New Roman" w:cs="Times New Roman"/>
                  <w:color w:val="0000FF"/>
                  <w:u w:val="single"/>
                </w:rPr>
                <w:t>fields</w:t>
              </w:r>
            </w:hyperlink>
            <w:r w:rsidRPr="00656CBD">
              <w:rPr>
                <w:rFonts w:ascii="Times New Roman" w:eastAsia="Times New Roman" w:hAnsi="Times New Roman" w:cs="Times New Roman"/>
              </w:rPr>
              <w:t> section below) which are intended for the user to see when looking at the results.</w:t>
            </w:r>
            <w:r w:rsidRPr="00656CBD">
              <w:rPr>
                <w:rFonts w:ascii="Times New Roman" w:eastAsia="Times New Roman" w:hAnsi="Times New Roman" w:cs="Times New Roman"/>
              </w:rPr>
              <w:br/>
              <w:t>The parameter "ef" (see below) may also be used to specify the data fields to retrieve. The main difference is that the value of "df" is always a string (for display), while the value for "ef" could be a json object when the field value has a complex structure.</w:t>
            </w:r>
          </w:p>
        </w:tc>
      </w:tr>
      <w:tr w:rsidR="00656CBD" w:rsidRPr="00656CBD" w:rsidTr="00656CBD">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656CBD" w:rsidRPr="00656CBD" w:rsidRDefault="00656CBD" w:rsidP="00656CBD">
            <w:pPr>
              <w:rPr>
                <w:rFonts w:ascii="Times New Roman" w:eastAsia="Times New Roman" w:hAnsi="Times New Roman" w:cs="Times New Roman"/>
              </w:rPr>
            </w:pPr>
            <w:r w:rsidRPr="00656CBD">
              <w:rPr>
                <w:rFonts w:ascii="Times New Roman" w:eastAsia="Times New Roman" w:hAnsi="Times New Roman" w:cs="Times New Roman"/>
              </w:rPr>
              <w:t>sf</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656CBD" w:rsidRPr="00656CBD" w:rsidRDefault="00656CBD" w:rsidP="00656CBD">
            <w:pPr>
              <w:rPr>
                <w:rFonts w:ascii="Times New Roman" w:eastAsia="Times New Roman" w:hAnsi="Times New Roman" w:cs="Times New Roman"/>
              </w:rPr>
            </w:pPr>
            <w:r w:rsidRPr="00656CBD">
              <w:rPr>
                <w:rFonts w:ascii="Times New Roman" w:eastAsia="Times New Roman" w:hAnsi="Times New Roman" w:cs="Times New Roman"/>
              </w:rPr>
              <w:t>consumer_name, primary_name, word_synonyms, synonyms, term_icd9_code, term_icd9_text</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656CBD" w:rsidRPr="00656CBD" w:rsidRDefault="00656CBD" w:rsidP="00656CBD">
            <w:pPr>
              <w:rPr>
                <w:rFonts w:ascii="Times New Roman" w:eastAsia="Times New Roman" w:hAnsi="Times New Roman" w:cs="Times New Roman"/>
              </w:rPr>
            </w:pPr>
            <w:r w:rsidRPr="00656CBD">
              <w:rPr>
                <w:rFonts w:ascii="Times New Roman" w:eastAsia="Times New Roman" w:hAnsi="Times New Roman" w:cs="Times New Roman"/>
              </w:rPr>
              <w:t>A comma-separated list of fields to be searched.</w:t>
            </w:r>
          </w:p>
        </w:tc>
      </w:tr>
      <w:tr w:rsidR="00656CBD" w:rsidRPr="00656CBD" w:rsidTr="00656CBD">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656CBD" w:rsidRPr="00656CBD" w:rsidRDefault="00656CBD" w:rsidP="00656CBD">
            <w:pPr>
              <w:rPr>
                <w:rFonts w:ascii="Times New Roman" w:eastAsia="Times New Roman" w:hAnsi="Times New Roman" w:cs="Times New Roman"/>
              </w:rPr>
            </w:pPr>
            <w:r w:rsidRPr="00656CBD">
              <w:rPr>
                <w:rFonts w:ascii="Times New Roman" w:eastAsia="Times New Roman" w:hAnsi="Times New Roman" w:cs="Times New Roman"/>
              </w:rPr>
              <w:t>cf</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656CBD" w:rsidRPr="00656CBD" w:rsidRDefault="00656CBD" w:rsidP="00656CBD">
            <w:pPr>
              <w:rPr>
                <w:rFonts w:ascii="Times New Roman" w:eastAsia="Times New Roman" w:hAnsi="Times New Roman" w:cs="Times New Roman"/>
              </w:rPr>
            </w:pPr>
            <w:r w:rsidRPr="00656CBD">
              <w:rPr>
                <w:rFonts w:ascii="Times New Roman" w:eastAsia="Times New Roman" w:hAnsi="Times New Roman" w:cs="Times New Roman"/>
              </w:rPr>
              <w:t>key_id</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656CBD" w:rsidRPr="00656CBD" w:rsidRDefault="00656CBD" w:rsidP="00656CBD">
            <w:pPr>
              <w:rPr>
                <w:rFonts w:ascii="Times New Roman" w:eastAsia="Times New Roman" w:hAnsi="Times New Roman" w:cs="Times New Roman"/>
              </w:rPr>
            </w:pPr>
            <w:r w:rsidRPr="00656CBD">
              <w:rPr>
                <w:rFonts w:ascii="Times New Roman" w:eastAsia="Times New Roman" w:hAnsi="Times New Roman" w:cs="Times New Roman"/>
              </w:rPr>
              <w:t>A field to regard as the "code" for the returned item data.</w:t>
            </w:r>
          </w:p>
        </w:tc>
      </w:tr>
      <w:tr w:rsidR="00656CBD" w:rsidRPr="00656CBD" w:rsidTr="00656CBD">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656CBD" w:rsidRPr="00656CBD" w:rsidRDefault="00656CBD" w:rsidP="00656CBD">
            <w:pPr>
              <w:rPr>
                <w:rFonts w:ascii="Times New Roman" w:eastAsia="Times New Roman" w:hAnsi="Times New Roman" w:cs="Times New Roman"/>
              </w:rPr>
            </w:pPr>
            <w:r w:rsidRPr="00656CBD">
              <w:rPr>
                <w:rFonts w:ascii="Times New Roman" w:eastAsia="Times New Roman" w:hAnsi="Times New Roman" w:cs="Times New Roman"/>
              </w:rPr>
              <w:t>ef</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656CBD" w:rsidRPr="00656CBD" w:rsidRDefault="00656CBD" w:rsidP="00656CBD">
            <w:pPr>
              <w:rPr>
                <w:rFonts w:ascii="Times New Roman" w:eastAsia="Times New Roman" w:hAnsi="Times New Roman" w:cs="Times New Roman"/>
              </w:rPr>
            </w:pP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656CBD" w:rsidRPr="00656CBD" w:rsidRDefault="00656CBD" w:rsidP="00656CBD">
            <w:pPr>
              <w:rPr>
                <w:rFonts w:ascii="Times New Roman" w:eastAsia="Times New Roman" w:hAnsi="Times New Roman" w:cs="Times New Roman"/>
              </w:rPr>
            </w:pPr>
            <w:r w:rsidRPr="00656CBD">
              <w:rPr>
                <w:rFonts w:ascii="Times New Roman" w:eastAsia="Times New Roman" w:hAnsi="Times New Roman" w:cs="Times New Roman"/>
              </w:rPr>
              <w:t>A comma-separated list of additional fields to be returned for each retrieved list item. (See the </w:t>
            </w:r>
            <w:hyperlink r:id="rId15" w:anchor="output" w:history="1">
              <w:r w:rsidRPr="00656CBD">
                <w:rPr>
                  <w:rFonts w:ascii="Times New Roman" w:eastAsia="Times New Roman" w:hAnsi="Times New Roman" w:cs="Times New Roman"/>
                  <w:color w:val="0000FF"/>
                  <w:u w:val="single"/>
                </w:rPr>
                <w:t>Output format</w:t>
              </w:r>
            </w:hyperlink>
            <w:r w:rsidRPr="00656CBD">
              <w:rPr>
                <w:rFonts w:ascii="Times New Roman" w:eastAsia="Times New Roman" w:hAnsi="Times New Roman" w:cs="Times New Roman"/>
              </w:rPr>
              <w:t> section for how the data for fields is returned.) If you wish the keys in the returned data hash to be something other than the field names, you can specify an alias for the field name by separating it from its field name with a colon, e.g., "ef=field_name1:alias1,field2,field_name3:alias3,etc. Note that not every field specified in the ef parameter needs to have an alias.</w:t>
            </w:r>
            <w:r w:rsidRPr="00656CBD">
              <w:rPr>
                <w:rFonts w:ascii="Times New Roman" w:eastAsia="Times New Roman" w:hAnsi="Times New Roman" w:cs="Times New Roman"/>
              </w:rPr>
              <w:br/>
              <w:t xml:space="preserve">The parameter "df" (see above) may also be used to specify the data fields to retrieve. The main difference is that the value of "df" is always a string (for display), while </w:t>
            </w:r>
            <w:r w:rsidRPr="00656CBD">
              <w:rPr>
                <w:rFonts w:ascii="Times New Roman" w:eastAsia="Times New Roman" w:hAnsi="Times New Roman" w:cs="Times New Roman"/>
              </w:rPr>
              <w:lastRenderedPageBreak/>
              <w:t>the value for "ef" could be a json object when the field value has a complex structure.</w:t>
            </w:r>
          </w:p>
        </w:tc>
      </w:tr>
    </w:tbl>
    <w:p w:rsidR="00656CBD" w:rsidRPr="00656CBD" w:rsidRDefault="00656CBD" w:rsidP="00656CBD">
      <w:pPr>
        <w:pBdr>
          <w:left w:val="single" w:sz="48" w:space="6" w:color="1C94C4"/>
        </w:pBdr>
        <w:spacing w:before="100" w:beforeAutospacing="1" w:after="100" w:afterAutospacing="1"/>
        <w:outlineLvl w:val="2"/>
        <w:rPr>
          <w:rFonts w:ascii="Arial" w:eastAsia="Times New Roman" w:hAnsi="Arial" w:cs="Arial"/>
          <w:b/>
          <w:bCs/>
          <w:color w:val="000000"/>
          <w:sz w:val="27"/>
          <w:szCs w:val="27"/>
        </w:rPr>
      </w:pPr>
      <w:bookmarkStart w:id="1" w:name="fields"/>
      <w:bookmarkEnd w:id="1"/>
      <w:r w:rsidRPr="00656CBD">
        <w:rPr>
          <w:rFonts w:ascii="Arial" w:eastAsia="Times New Roman" w:hAnsi="Arial" w:cs="Arial"/>
          <w:b/>
          <w:bCs/>
          <w:color w:val="000000"/>
          <w:sz w:val="27"/>
          <w:szCs w:val="27"/>
        </w:rPr>
        <w:lastRenderedPageBreak/>
        <w:t>Procedures Field Descriptions</w:t>
      </w:r>
    </w:p>
    <w:tbl>
      <w:tblPr>
        <w:tblW w:w="0" w:type="auto"/>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827"/>
        <w:gridCol w:w="7517"/>
      </w:tblGrid>
      <w:tr w:rsidR="00656CBD" w:rsidRPr="00656CBD" w:rsidTr="00656CBD">
        <w:trPr>
          <w:tblHeader/>
        </w:trPr>
        <w:tc>
          <w:tcPr>
            <w:tcW w:w="0" w:type="auto"/>
            <w:tcMar>
              <w:top w:w="15" w:type="dxa"/>
              <w:left w:w="60" w:type="dxa"/>
              <w:bottom w:w="15" w:type="dxa"/>
              <w:right w:w="180" w:type="dxa"/>
            </w:tcMar>
            <w:vAlign w:val="center"/>
            <w:hideMark/>
          </w:tcPr>
          <w:p w:rsidR="00656CBD" w:rsidRPr="00656CBD" w:rsidRDefault="00656CBD" w:rsidP="00656CBD">
            <w:pPr>
              <w:jc w:val="center"/>
              <w:rPr>
                <w:rFonts w:ascii="Times New Roman" w:eastAsia="Times New Roman" w:hAnsi="Times New Roman" w:cs="Times New Roman"/>
                <w:b/>
                <w:bCs/>
              </w:rPr>
            </w:pPr>
            <w:r w:rsidRPr="00656CBD">
              <w:rPr>
                <w:rFonts w:ascii="Times New Roman" w:eastAsia="Times New Roman" w:hAnsi="Times New Roman" w:cs="Times New Roman"/>
                <w:b/>
                <w:bCs/>
              </w:rPr>
              <w:t>Field</w:t>
            </w:r>
          </w:p>
        </w:tc>
        <w:tc>
          <w:tcPr>
            <w:tcW w:w="0" w:type="auto"/>
            <w:tcMar>
              <w:top w:w="15" w:type="dxa"/>
              <w:left w:w="60" w:type="dxa"/>
              <w:bottom w:w="15" w:type="dxa"/>
              <w:right w:w="180" w:type="dxa"/>
            </w:tcMar>
            <w:vAlign w:val="center"/>
            <w:hideMark/>
          </w:tcPr>
          <w:p w:rsidR="00656CBD" w:rsidRPr="00656CBD" w:rsidRDefault="00656CBD" w:rsidP="00656CBD">
            <w:pPr>
              <w:jc w:val="center"/>
              <w:rPr>
                <w:rFonts w:ascii="Times New Roman" w:eastAsia="Times New Roman" w:hAnsi="Times New Roman" w:cs="Times New Roman"/>
                <w:b/>
                <w:bCs/>
              </w:rPr>
            </w:pPr>
            <w:r w:rsidRPr="00656CBD">
              <w:rPr>
                <w:rFonts w:ascii="Times New Roman" w:eastAsia="Times New Roman" w:hAnsi="Times New Roman" w:cs="Times New Roman"/>
                <w:b/>
                <w:bCs/>
              </w:rPr>
              <w:t>Field Description</w:t>
            </w:r>
          </w:p>
        </w:tc>
      </w:tr>
      <w:tr w:rsidR="00656CBD" w:rsidRPr="00656CBD" w:rsidTr="00656CBD">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656CBD" w:rsidRPr="00656CBD" w:rsidRDefault="00656CBD" w:rsidP="00656CBD">
            <w:pPr>
              <w:rPr>
                <w:rFonts w:ascii="Times New Roman" w:eastAsia="Times New Roman" w:hAnsi="Times New Roman" w:cs="Times New Roman"/>
              </w:rPr>
            </w:pPr>
            <w:r w:rsidRPr="00656CBD">
              <w:rPr>
                <w:rFonts w:ascii="Times New Roman" w:eastAsia="Times New Roman" w:hAnsi="Times New Roman" w:cs="Times New Roman"/>
              </w:rPr>
              <w:t>primary_name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656CBD" w:rsidRPr="00656CBD" w:rsidRDefault="00656CBD" w:rsidP="00656CBD">
            <w:pPr>
              <w:rPr>
                <w:rFonts w:ascii="Times New Roman" w:eastAsia="Times New Roman" w:hAnsi="Times New Roman" w:cs="Times New Roman"/>
              </w:rPr>
            </w:pPr>
            <w:r w:rsidRPr="00656CBD">
              <w:rPr>
                <w:rFonts w:ascii="Times New Roman" w:eastAsia="Times New Roman" w:hAnsi="Times New Roman" w:cs="Times New Roman"/>
              </w:rPr>
              <w:t>The name of the procedure.</w:t>
            </w:r>
          </w:p>
        </w:tc>
      </w:tr>
      <w:tr w:rsidR="00656CBD" w:rsidRPr="00656CBD" w:rsidTr="00656CBD">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656CBD" w:rsidRPr="00656CBD" w:rsidRDefault="00656CBD" w:rsidP="00656CBD">
            <w:pPr>
              <w:rPr>
                <w:rFonts w:ascii="Times New Roman" w:eastAsia="Times New Roman" w:hAnsi="Times New Roman" w:cs="Times New Roman"/>
              </w:rPr>
            </w:pPr>
            <w:r w:rsidRPr="00656CBD">
              <w:rPr>
                <w:rFonts w:ascii="Times New Roman" w:eastAsia="Times New Roman" w:hAnsi="Times New Roman" w:cs="Times New Roman"/>
              </w:rPr>
              <w:t>consumer_name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656CBD" w:rsidRPr="00656CBD" w:rsidRDefault="00656CBD" w:rsidP="00656CBD">
            <w:pPr>
              <w:rPr>
                <w:rFonts w:ascii="Times New Roman" w:eastAsia="Times New Roman" w:hAnsi="Times New Roman" w:cs="Times New Roman"/>
              </w:rPr>
            </w:pPr>
            <w:r w:rsidRPr="00656CBD">
              <w:rPr>
                <w:rFonts w:ascii="Times New Roman" w:eastAsia="Times New Roman" w:hAnsi="Times New Roman" w:cs="Times New Roman"/>
              </w:rPr>
              <w:t>A more consumer-friendly version of the procedure name in the primary_name field.</w:t>
            </w:r>
          </w:p>
        </w:tc>
      </w:tr>
      <w:tr w:rsidR="00656CBD" w:rsidRPr="00656CBD" w:rsidTr="00656CBD">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656CBD" w:rsidRPr="00656CBD" w:rsidRDefault="00656CBD" w:rsidP="00656CBD">
            <w:pPr>
              <w:rPr>
                <w:rFonts w:ascii="Times New Roman" w:eastAsia="Times New Roman" w:hAnsi="Times New Roman" w:cs="Times New Roman"/>
              </w:rPr>
            </w:pPr>
            <w:r w:rsidRPr="00656CBD">
              <w:rPr>
                <w:rFonts w:ascii="Times New Roman" w:eastAsia="Times New Roman" w:hAnsi="Times New Roman" w:cs="Times New Roman"/>
              </w:rPr>
              <w:t>key_id</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656CBD" w:rsidRPr="00656CBD" w:rsidRDefault="00656CBD" w:rsidP="00656CBD">
            <w:pPr>
              <w:rPr>
                <w:rFonts w:ascii="Times New Roman" w:eastAsia="Times New Roman" w:hAnsi="Times New Roman" w:cs="Times New Roman"/>
              </w:rPr>
            </w:pPr>
            <w:r w:rsidRPr="00656CBD">
              <w:rPr>
                <w:rFonts w:ascii="Times New Roman" w:eastAsia="Times New Roman" w:hAnsi="Times New Roman" w:cs="Times New Roman"/>
              </w:rPr>
              <w:t>A unique idenitifier (a code) for the procedure</w:t>
            </w:r>
          </w:p>
        </w:tc>
      </w:tr>
      <w:tr w:rsidR="00656CBD" w:rsidRPr="00656CBD" w:rsidTr="00656CBD">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656CBD" w:rsidRPr="00656CBD" w:rsidRDefault="00656CBD" w:rsidP="00656CBD">
            <w:pPr>
              <w:rPr>
                <w:rFonts w:ascii="Times New Roman" w:eastAsia="Times New Roman" w:hAnsi="Times New Roman" w:cs="Times New Roman"/>
              </w:rPr>
            </w:pPr>
            <w:r w:rsidRPr="00656CBD">
              <w:rPr>
                <w:rFonts w:ascii="Times New Roman" w:eastAsia="Times New Roman" w:hAnsi="Times New Roman" w:cs="Times New Roman"/>
              </w:rPr>
              <w:t>term_icd9_code</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656CBD" w:rsidRPr="00656CBD" w:rsidRDefault="00656CBD" w:rsidP="00656CBD">
            <w:pPr>
              <w:rPr>
                <w:rFonts w:ascii="Times New Roman" w:eastAsia="Times New Roman" w:hAnsi="Times New Roman" w:cs="Times New Roman"/>
              </w:rPr>
            </w:pPr>
            <w:r w:rsidRPr="00656CBD">
              <w:rPr>
                <w:rFonts w:ascii="Times New Roman" w:eastAsia="Times New Roman" w:hAnsi="Times New Roman" w:cs="Times New Roman"/>
              </w:rPr>
              <w:t>The ICD-9-CM code for the term. Not all terms are coded with ICD-9-CM.</w:t>
            </w:r>
          </w:p>
        </w:tc>
      </w:tr>
      <w:tr w:rsidR="00656CBD" w:rsidRPr="00656CBD" w:rsidTr="00656CBD">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656CBD" w:rsidRPr="00656CBD" w:rsidRDefault="00656CBD" w:rsidP="00656CBD">
            <w:pPr>
              <w:rPr>
                <w:rFonts w:ascii="Times New Roman" w:eastAsia="Times New Roman" w:hAnsi="Times New Roman" w:cs="Times New Roman"/>
              </w:rPr>
            </w:pPr>
            <w:r w:rsidRPr="00656CBD">
              <w:rPr>
                <w:rFonts w:ascii="Times New Roman" w:eastAsia="Times New Roman" w:hAnsi="Times New Roman" w:cs="Times New Roman"/>
              </w:rPr>
              <w:t>term_icd9_text</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656CBD" w:rsidRPr="00656CBD" w:rsidRDefault="00656CBD" w:rsidP="00656CBD">
            <w:pPr>
              <w:rPr>
                <w:rFonts w:ascii="Times New Roman" w:eastAsia="Times New Roman" w:hAnsi="Times New Roman" w:cs="Times New Roman"/>
              </w:rPr>
            </w:pPr>
            <w:r w:rsidRPr="00656CBD">
              <w:rPr>
                <w:rFonts w:ascii="Times New Roman" w:eastAsia="Times New Roman" w:hAnsi="Times New Roman" w:cs="Times New Roman"/>
              </w:rPr>
              <w:t>The ICD-9-CM display text for the term. Not all terms are coded with ICD-9-CM.</w:t>
            </w:r>
          </w:p>
        </w:tc>
      </w:tr>
      <w:tr w:rsidR="00656CBD" w:rsidRPr="00656CBD" w:rsidTr="00656CBD">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656CBD" w:rsidRPr="00656CBD" w:rsidRDefault="00656CBD" w:rsidP="00656CBD">
            <w:pPr>
              <w:rPr>
                <w:rFonts w:ascii="Times New Roman" w:eastAsia="Times New Roman" w:hAnsi="Times New Roman" w:cs="Times New Roman"/>
              </w:rPr>
            </w:pPr>
            <w:r w:rsidRPr="00656CBD">
              <w:rPr>
                <w:rFonts w:ascii="Times New Roman" w:eastAsia="Times New Roman" w:hAnsi="Times New Roman" w:cs="Times New Roman"/>
              </w:rPr>
              <w:t>word_synonyms</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656CBD" w:rsidRPr="00656CBD" w:rsidRDefault="00656CBD" w:rsidP="00656CBD">
            <w:pPr>
              <w:rPr>
                <w:rFonts w:ascii="Times New Roman" w:eastAsia="Times New Roman" w:hAnsi="Times New Roman" w:cs="Times New Roman"/>
              </w:rPr>
            </w:pPr>
            <w:r w:rsidRPr="00656CBD">
              <w:rPr>
                <w:rFonts w:ascii="Times New Roman" w:eastAsia="Times New Roman" w:hAnsi="Times New Roman" w:cs="Times New Roman"/>
              </w:rPr>
              <w:t>Synonyms for each of the words in the term.</w:t>
            </w:r>
          </w:p>
        </w:tc>
      </w:tr>
      <w:tr w:rsidR="00656CBD" w:rsidRPr="00656CBD" w:rsidTr="00656CBD">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656CBD" w:rsidRPr="00656CBD" w:rsidRDefault="00656CBD" w:rsidP="00656CBD">
            <w:pPr>
              <w:rPr>
                <w:rFonts w:ascii="Times New Roman" w:eastAsia="Times New Roman" w:hAnsi="Times New Roman" w:cs="Times New Roman"/>
              </w:rPr>
            </w:pPr>
            <w:r w:rsidRPr="00656CBD">
              <w:rPr>
                <w:rFonts w:ascii="Times New Roman" w:eastAsia="Times New Roman" w:hAnsi="Times New Roman" w:cs="Times New Roman"/>
              </w:rPr>
              <w:t>synonyms</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656CBD" w:rsidRPr="00656CBD" w:rsidRDefault="00656CBD" w:rsidP="00656CBD">
            <w:pPr>
              <w:rPr>
                <w:rFonts w:ascii="Times New Roman" w:eastAsia="Times New Roman" w:hAnsi="Times New Roman" w:cs="Times New Roman"/>
              </w:rPr>
            </w:pPr>
            <w:r w:rsidRPr="00656CBD">
              <w:rPr>
                <w:rFonts w:ascii="Times New Roman" w:eastAsia="Times New Roman" w:hAnsi="Times New Roman" w:cs="Times New Roman"/>
              </w:rPr>
              <w:t>Synonyms for the whole term.</w:t>
            </w:r>
          </w:p>
        </w:tc>
      </w:tr>
      <w:tr w:rsidR="00656CBD" w:rsidRPr="00656CBD" w:rsidTr="00656CBD">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656CBD" w:rsidRPr="00656CBD" w:rsidRDefault="00656CBD" w:rsidP="00656CBD">
            <w:pPr>
              <w:rPr>
                <w:rFonts w:ascii="Times New Roman" w:eastAsia="Times New Roman" w:hAnsi="Times New Roman" w:cs="Times New Roman"/>
              </w:rPr>
            </w:pPr>
            <w:r w:rsidRPr="00656CBD">
              <w:rPr>
                <w:rFonts w:ascii="Times New Roman" w:eastAsia="Times New Roman" w:hAnsi="Times New Roman" w:cs="Times New Roman"/>
              </w:rPr>
              <w:t>info_link_data</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656CBD" w:rsidRPr="00656CBD" w:rsidRDefault="00656CBD" w:rsidP="00656CBD">
            <w:pPr>
              <w:rPr>
                <w:rFonts w:ascii="Times New Roman" w:eastAsia="Times New Roman" w:hAnsi="Times New Roman" w:cs="Times New Roman"/>
              </w:rPr>
            </w:pPr>
            <w:r w:rsidRPr="00656CBD">
              <w:rPr>
                <w:rFonts w:ascii="Times New Roman" w:eastAsia="Times New Roman" w:hAnsi="Times New Roman" w:cs="Times New Roman"/>
              </w:rPr>
              <w:t>Links to information about the procedure. The returned data is an array of arrays. There is one inner array for each available link about the procedure, and each inner array contains the link and the linked page's title (which is useful if you are displaying the list of links for the user to pick one).</w:t>
            </w:r>
          </w:p>
        </w:tc>
      </w:tr>
    </w:tbl>
    <w:p w:rsidR="00656CBD" w:rsidRPr="00656CBD" w:rsidRDefault="00656CBD" w:rsidP="00656CBD">
      <w:pPr>
        <w:pBdr>
          <w:left w:val="single" w:sz="48" w:space="6" w:color="1C94C4"/>
        </w:pBdr>
        <w:spacing w:before="100" w:beforeAutospacing="1" w:after="100" w:afterAutospacing="1"/>
        <w:outlineLvl w:val="2"/>
        <w:rPr>
          <w:rFonts w:ascii="Arial" w:eastAsia="Times New Roman" w:hAnsi="Arial" w:cs="Arial"/>
          <w:b/>
          <w:bCs/>
          <w:color w:val="000000"/>
          <w:sz w:val="27"/>
          <w:szCs w:val="27"/>
        </w:rPr>
      </w:pPr>
      <w:bookmarkStart w:id="2" w:name="output"/>
      <w:bookmarkEnd w:id="2"/>
      <w:r w:rsidRPr="00656CBD">
        <w:rPr>
          <w:rFonts w:ascii="Arial" w:eastAsia="Times New Roman" w:hAnsi="Arial" w:cs="Arial"/>
          <w:b/>
          <w:bCs/>
          <w:color w:val="000000"/>
          <w:sz w:val="27"/>
          <w:szCs w:val="27"/>
        </w:rPr>
        <w:t>Output format</w:t>
      </w:r>
    </w:p>
    <w:p w:rsidR="00656CBD" w:rsidRPr="00656CBD" w:rsidRDefault="00656CBD" w:rsidP="00656CBD">
      <w:pPr>
        <w:spacing w:before="100" w:beforeAutospacing="1" w:after="100" w:afterAutospacing="1"/>
        <w:rPr>
          <w:rFonts w:ascii="Arial" w:eastAsia="Times New Roman" w:hAnsi="Arial" w:cs="Arial"/>
          <w:color w:val="000000"/>
          <w:sz w:val="21"/>
          <w:szCs w:val="21"/>
        </w:rPr>
      </w:pPr>
      <w:r w:rsidRPr="00656CBD">
        <w:rPr>
          <w:rFonts w:ascii="Arial" w:eastAsia="Times New Roman" w:hAnsi="Arial" w:cs="Arial"/>
          <w:color w:val="000000"/>
          <w:sz w:val="21"/>
          <w:szCs w:val="21"/>
        </w:rPr>
        <w:t>Output for an API query is an array of the following elements:</w:t>
      </w:r>
    </w:p>
    <w:p w:rsidR="00656CBD" w:rsidRPr="00656CBD" w:rsidRDefault="00656CBD" w:rsidP="00656CBD">
      <w:pPr>
        <w:numPr>
          <w:ilvl w:val="0"/>
          <w:numId w:val="1"/>
        </w:numPr>
        <w:spacing w:before="100" w:beforeAutospacing="1" w:after="100" w:afterAutospacing="1"/>
        <w:ind w:left="840"/>
        <w:rPr>
          <w:rFonts w:ascii="Arial" w:eastAsia="Times New Roman" w:hAnsi="Arial" w:cs="Arial"/>
          <w:color w:val="000000"/>
          <w:sz w:val="21"/>
          <w:szCs w:val="21"/>
        </w:rPr>
      </w:pPr>
      <w:r w:rsidRPr="00656CBD">
        <w:rPr>
          <w:rFonts w:ascii="Arial" w:eastAsia="Times New Roman" w:hAnsi="Arial" w:cs="Arial"/>
          <w:color w:val="000000"/>
          <w:sz w:val="21"/>
          <w:szCs w:val="21"/>
        </w:rPr>
        <w:t>The total number of results on the server, which can be more than the number of results returned. This reported total number of results may also be significantly less than the actual number of results and is limited to 10,000, which may significantly improve the service response time.</w:t>
      </w:r>
    </w:p>
    <w:p w:rsidR="00656CBD" w:rsidRPr="00656CBD" w:rsidRDefault="00656CBD" w:rsidP="00656CBD">
      <w:pPr>
        <w:numPr>
          <w:ilvl w:val="0"/>
          <w:numId w:val="1"/>
        </w:numPr>
        <w:spacing w:before="100" w:beforeAutospacing="1" w:after="100" w:afterAutospacing="1"/>
        <w:ind w:left="840"/>
        <w:rPr>
          <w:rFonts w:ascii="Arial" w:eastAsia="Times New Roman" w:hAnsi="Arial" w:cs="Arial"/>
          <w:color w:val="000000"/>
          <w:sz w:val="21"/>
          <w:szCs w:val="21"/>
        </w:rPr>
      </w:pPr>
      <w:r w:rsidRPr="00656CBD">
        <w:rPr>
          <w:rFonts w:ascii="Arial" w:eastAsia="Times New Roman" w:hAnsi="Arial" w:cs="Arial"/>
          <w:color w:val="000000"/>
          <w:sz w:val="21"/>
          <w:szCs w:val="21"/>
        </w:rPr>
        <w:t>An array of codes for the returned items. (This is the field specified with the cf query parameter above.)</w:t>
      </w:r>
    </w:p>
    <w:p w:rsidR="00656CBD" w:rsidRPr="00656CBD" w:rsidRDefault="00656CBD" w:rsidP="00656CBD">
      <w:pPr>
        <w:numPr>
          <w:ilvl w:val="0"/>
          <w:numId w:val="1"/>
        </w:numPr>
        <w:spacing w:before="100" w:beforeAutospacing="1" w:after="100" w:afterAutospacing="1"/>
        <w:ind w:left="840"/>
        <w:rPr>
          <w:rFonts w:ascii="Arial" w:eastAsia="Times New Roman" w:hAnsi="Arial" w:cs="Arial"/>
          <w:color w:val="000000"/>
          <w:sz w:val="21"/>
          <w:szCs w:val="21"/>
        </w:rPr>
      </w:pPr>
      <w:r w:rsidRPr="00656CBD">
        <w:rPr>
          <w:rFonts w:ascii="Arial" w:eastAsia="Times New Roman" w:hAnsi="Arial" w:cs="Arial"/>
          <w:color w:val="000000"/>
          <w:sz w:val="21"/>
          <w:szCs w:val="21"/>
        </w:rPr>
        <w:t>A hash of the "extra" data requested via the "ef" query parameter above. The keys on the hash are the fields (or their requested aliases) named in the "ef" parameter, and the value for a field is an array of that field's values in the same order as the returned codes.</w:t>
      </w:r>
    </w:p>
    <w:p w:rsidR="00656CBD" w:rsidRPr="00656CBD" w:rsidRDefault="00656CBD" w:rsidP="00656CBD">
      <w:pPr>
        <w:numPr>
          <w:ilvl w:val="0"/>
          <w:numId w:val="1"/>
        </w:numPr>
        <w:spacing w:before="100" w:beforeAutospacing="1" w:after="100" w:afterAutospacing="1"/>
        <w:ind w:left="840"/>
        <w:rPr>
          <w:rFonts w:ascii="Arial" w:eastAsia="Times New Roman" w:hAnsi="Arial" w:cs="Arial"/>
          <w:color w:val="000000"/>
          <w:sz w:val="21"/>
          <w:szCs w:val="21"/>
        </w:rPr>
      </w:pPr>
      <w:r w:rsidRPr="00656CBD">
        <w:rPr>
          <w:rFonts w:ascii="Arial" w:eastAsia="Times New Roman" w:hAnsi="Arial" w:cs="Arial"/>
          <w:color w:val="000000"/>
          <w:sz w:val="21"/>
          <w:szCs w:val="21"/>
        </w:rPr>
        <w:t>An array, with one element for each returned code, where each element is an array of the display strings specified with the "df" query parameter.</w:t>
      </w:r>
    </w:p>
    <w:p w:rsidR="00656CBD" w:rsidRPr="00656CBD" w:rsidRDefault="00656CBD" w:rsidP="00656CBD">
      <w:pPr>
        <w:numPr>
          <w:ilvl w:val="0"/>
          <w:numId w:val="1"/>
        </w:numPr>
        <w:spacing w:before="100" w:beforeAutospacing="1" w:after="100" w:afterAutospacing="1"/>
        <w:ind w:left="840"/>
        <w:rPr>
          <w:rFonts w:ascii="Arial" w:eastAsia="Times New Roman" w:hAnsi="Arial" w:cs="Arial"/>
          <w:color w:val="000000"/>
          <w:sz w:val="21"/>
          <w:szCs w:val="21"/>
        </w:rPr>
      </w:pPr>
      <w:r w:rsidRPr="00656CBD">
        <w:rPr>
          <w:rFonts w:ascii="Arial" w:eastAsia="Times New Roman" w:hAnsi="Arial" w:cs="Arial"/>
          <w:color w:val="000000"/>
          <w:sz w:val="21"/>
          <w:szCs w:val="21"/>
        </w:rPr>
        <w:t>An array, with one element for each returned code, where each element is the "code system" for the returned code. Note that only code-system aware APIs will return this array.</w:t>
      </w:r>
    </w:p>
    <w:p w:rsidR="00656CBD" w:rsidRPr="00656CBD" w:rsidRDefault="00656CBD" w:rsidP="00656CBD">
      <w:pPr>
        <w:pBdr>
          <w:left w:val="single" w:sz="48" w:space="6" w:color="1C94C4"/>
        </w:pBdr>
        <w:spacing w:before="100" w:beforeAutospacing="1" w:after="100" w:afterAutospacing="1"/>
        <w:outlineLvl w:val="2"/>
        <w:rPr>
          <w:rFonts w:ascii="Arial" w:eastAsia="Times New Roman" w:hAnsi="Arial" w:cs="Arial"/>
          <w:b/>
          <w:bCs/>
          <w:color w:val="000000"/>
          <w:sz w:val="27"/>
          <w:szCs w:val="27"/>
        </w:rPr>
      </w:pPr>
      <w:r w:rsidRPr="00656CBD">
        <w:rPr>
          <w:rFonts w:ascii="Arial" w:eastAsia="Times New Roman" w:hAnsi="Arial" w:cs="Arial"/>
          <w:b/>
          <w:bCs/>
          <w:color w:val="000000"/>
          <w:sz w:val="27"/>
          <w:szCs w:val="27"/>
        </w:rPr>
        <w:t>Sample API Queries</w:t>
      </w:r>
    </w:p>
    <w:tbl>
      <w:tblPr>
        <w:tblW w:w="0" w:type="auto"/>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671"/>
        <w:gridCol w:w="4725"/>
        <w:gridCol w:w="948"/>
      </w:tblGrid>
      <w:tr w:rsidR="00656CBD" w:rsidRPr="00656CBD" w:rsidTr="00656CBD">
        <w:trPr>
          <w:tblHeader/>
        </w:trPr>
        <w:tc>
          <w:tcPr>
            <w:tcW w:w="0" w:type="auto"/>
            <w:tcMar>
              <w:top w:w="15" w:type="dxa"/>
              <w:left w:w="60" w:type="dxa"/>
              <w:bottom w:w="15" w:type="dxa"/>
              <w:right w:w="180" w:type="dxa"/>
            </w:tcMar>
            <w:vAlign w:val="center"/>
            <w:hideMark/>
          </w:tcPr>
          <w:p w:rsidR="00656CBD" w:rsidRPr="00656CBD" w:rsidRDefault="00656CBD" w:rsidP="00656CBD">
            <w:pPr>
              <w:jc w:val="center"/>
              <w:rPr>
                <w:rFonts w:ascii="Times New Roman" w:eastAsia="Times New Roman" w:hAnsi="Times New Roman" w:cs="Times New Roman"/>
                <w:b/>
                <w:bCs/>
              </w:rPr>
            </w:pPr>
            <w:r w:rsidRPr="00656CBD">
              <w:rPr>
                <w:rFonts w:ascii="Times New Roman" w:eastAsia="Times New Roman" w:hAnsi="Times New Roman" w:cs="Times New Roman"/>
                <w:b/>
                <w:bCs/>
              </w:rPr>
              <w:lastRenderedPageBreak/>
              <w:t>Query</w:t>
            </w:r>
          </w:p>
        </w:tc>
        <w:tc>
          <w:tcPr>
            <w:tcW w:w="0" w:type="auto"/>
            <w:tcMar>
              <w:top w:w="15" w:type="dxa"/>
              <w:left w:w="60" w:type="dxa"/>
              <w:bottom w:w="15" w:type="dxa"/>
              <w:right w:w="180" w:type="dxa"/>
            </w:tcMar>
            <w:vAlign w:val="center"/>
            <w:hideMark/>
          </w:tcPr>
          <w:p w:rsidR="00656CBD" w:rsidRPr="00656CBD" w:rsidRDefault="00656CBD" w:rsidP="00656CBD">
            <w:pPr>
              <w:jc w:val="center"/>
              <w:rPr>
                <w:rFonts w:ascii="Times New Roman" w:eastAsia="Times New Roman" w:hAnsi="Times New Roman" w:cs="Times New Roman"/>
                <w:b/>
                <w:bCs/>
              </w:rPr>
            </w:pPr>
            <w:r w:rsidRPr="00656CBD">
              <w:rPr>
                <w:rFonts w:ascii="Times New Roman" w:eastAsia="Times New Roman" w:hAnsi="Times New Roman" w:cs="Times New Roman"/>
                <w:b/>
                <w:bCs/>
              </w:rPr>
              <w:t>Result</w:t>
            </w:r>
          </w:p>
        </w:tc>
        <w:tc>
          <w:tcPr>
            <w:tcW w:w="0" w:type="auto"/>
            <w:tcMar>
              <w:top w:w="15" w:type="dxa"/>
              <w:left w:w="60" w:type="dxa"/>
              <w:bottom w:w="15" w:type="dxa"/>
              <w:right w:w="180" w:type="dxa"/>
            </w:tcMar>
            <w:vAlign w:val="center"/>
            <w:hideMark/>
          </w:tcPr>
          <w:p w:rsidR="00656CBD" w:rsidRPr="00656CBD" w:rsidRDefault="00656CBD" w:rsidP="00656CBD">
            <w:pPr>
              <w:jc w:val="center"/>
              <w:rPr>
                <w:rFonts w:ascii="Times New Roman" w:eastAsia="Times New Roman" w:hAnsi="Times New Roman" w:cs="Times New Roman"/>
                <w:b/>
                <w:bCs/>
              </w:rPr>
            </w:pPr>
            <w:r w:rsidRPr="00656CBD">
              <w:rPr>
                <w:rFonts w:ascii="Times New Roman" w:eastAsia="Times New Roman" w:hAnsi="Times New Roman" w:cs="Times New Roman"/>
                <w:b/>
                <w:bCs/>
              </w:rPr>
              <w:t>Description</w:t>
            </w:r>
          </w:p>
        </w:tc>
      </w:tr>
      <w:tr w:rsidR="00656CBD" w:rsidRPr="00656CBD" w:rsidTr="00656CBD">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656CBD" w:rsidRPr="00656CBD" w:rsidRDefault="00656CBD" w:rsidP="00656CBD">
            <w:pPr>
              <w:rPr>
                <w:rFonts w:ascii="Times New Roman" w:eastAsia="Times New Roman" w:hAnsi="Times New Roman" w:cs="Times New Roman"/>
              </w:rPr>
            </w:pPr>
            <w:r w:rsidRPr="00656CBD">
              <w:rPr>
                <w:rFonts w:ascii="Times New Roman" w:eastAsia="Times New Roman" w:hAnsi="Times New Roman" w:cs="Times New Roman"/>
              </w:rPr>
              <w:t>https://clinicaltables.nlm.nih.gov/api/procedures/v3/search?terms=gast</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656CBD" w:rsidRPr="00656CBD" w:rsidRDefault="00656CBD" w:rsidP="00656CBD">
            <w:pPr>
              <w:rPr>
                <w:rFonts w:ascii="Times New Roman" w:eastAsia="Times New Roman" w:hAnsi="Times New Roman" w:cs="Times New Roman"/>
              </w:rPr>
            </w:pPr>
            <w:r w:rsidRPr="00656CBD">
              <w:rPr>
                <w:rFonts w:ascii="Times New Roman" w:eastAsia="Times New Roman" w:hAnsi="Times New Roman" w:cs="Times New Roman"/>
              </w:rPr>
              <w:t>[13,["2563","26540","26541","2827","4152","2048","5611"],null,[["Gastrostomy"],["Roux-en-Y gastric bypass - open"],["Roux-en-Y gastric bypass - laparoscopic"],["Gastrectomy - total"],["Gastric repair"],["Billroth I gastrectomy"],["Gastrointestinal surgery"]]]</w:t>
            </w:r>
          </w:p>
        </w:tc>
        <w:tc>
          <w:tcPr>
            <w:tcW w:w="0" w:type="auto"/>
            <w:tcBorders>
              <w:top w:val="single" w:sz="6" w:space="0" w:color="808080"/>
              <w:left w:val="single" w:sz="6" w:space="0" w:color="808080"/>
              <w:bottom w:val="single" w:sz="6" w:space="0" w:color="808080"/>
              <w:right w:val="single" w:sz="6" w:space="0" w:color="808080"/>
            </w:tcBorders>
            <w:tcMar>
              <w:top w:w="15" w:type="dxa"/>
              <w:left w:w="60" w:type="dxa"/>
              <w:bottom w:w="15" w:type="dxa"/>
              <w:right w:w="180" w:type="dxa"/>
            </w:tcMar>
            <w:vAlign w:val="center"/>
            <w:hideMark/>
          </w:tcPr>
          <w:p w:rsidR="00656CBD" w:rsidRPr="00656CBD" w:rsidRDefault="00656CBD" w:rsidP="00656CBD">
            <w:pPr>
              <w:rPr>
                <w:rFonts w:ascii="Times New Roman" w:eastAsia="Times New Roman" w:hAnsi="Times New Roman" w:cs="Times New Roman"/>
              </w:rPr>
            </w:pPr>
            <w:r w:rsidRPr="00656CBD">
              <w:rPr>
                <w:rFonts w:ascii="Times New Roman" w:eastAsia="Times New Roman" w:hAnsi="Times New Roman" w:cs="Times New Roman"/>
              </w:rPr>
              <w:t>Returns 7 (out of 13 total) procedures that match (or have as prefix) the string "gast". The first array in the results above has the key_id values for the returned procedures, the second array has the primary_name values.</w:t>
            </w:r>
          </w:p>
        </w:tc>
      </w:tr>
    </w:tbl>
    <w:p w:rsidR="00656CBD" w:rsidRPr="00656CBD" w:rsidRDefault="00656CBD" w:rsidP="00656CBD">
      <w:pPr>
        <w:shd w:val="clear" w:color="auto" w:fill="326295"/>
        <w:rPr>
          <w:rFonts w:ascii="Helvetica Neue" w:eastAsia="Times New Roman" w:hAnsi="Helvetica Neue" w:cs="Times New Roman"/>
          <w:color w:val="FFFFFF"/>
          <w:sz w:val="21"/>
          <w:szCs w:val="21"/>
        </w:rPr>
      </w:pPr>
    </w:p>
    <w:p w:rsidR="008A50BD" w:rsidRDefault="008A50BD"/>
    <w:sectPr w:rsidR="008A50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7A54FC"/>
    <w:multiLevelType w:val="multilevel"/>
    <w:tmpl w:val="12AEF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1935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CBD"/>
    <w:rsid w:val="00656CBD"/>
    <w:rsid w:val="008A50B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AB07A1C0-DC33-734A-AC05-E9ECF298B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56CBD"/>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56CBD"/>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56CBD"/>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CB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56CB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56CB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56CBD"/>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656CBD"/>
    <w:rPr>
      <w:color w:val="0000FF"/>
      <w:u w:val="single"/>
    </w:rPr>
  </w:style>
  <w:style w:type="paragraph" w:styleId="z-TopofForm">
    <w:name w:val="HTML Top of Form"/>
    <w:basedOn w:val="Normal"/>
    <w:next w:val="Normal"/>
    <w:link w:val="z-TopofFormChar"/>
    <w:hidden/>
    <w:uiPriority w:val="99"/>
    <w:semiHidden/>
    <w:unhideWhenUsed/>
    <w:rsid w:val="00656CBD"/>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56CBD"/>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56CBD"/>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56CBD"/>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450169">
      <w:bodyDiv w:val="1"/>
      <w:marLeft w:val="0"/>
      <w:marRight w:val="0"/>
      <w:marTop w:val="0"/>
      <w:marBottom w:val="0"/>
      <w:divBdr>
        <w:top w:val="none" w:sz="0" w:space="0" w:color="auto"/>
        <w:left w:val="none" w:sz="0" w:space="0" w:color="auto"/>
        <w:bottom w:val="none" w:sz="0" w:space="0" w:color="auto"/>
        <w:right w:val="none" w:sz="0" w:space="0" w:color="auto"/>
      </w:divBdr>
      <w:divsChild>
        <w:div w:id="1738243934">
          <w:marLeft w:val="120"/>
          <w:marRight w:val="120"/>
          <w:marTop w:val="300"/>
          <w:marBottom w:val="120"/>
          <w:divBdr>
            <w:top w:val="none" w:sz="0" w:space="0" w:color="auto"/>
            <w:left w:val="none" w:sz="0" w:space="0" w:color="auto"/>
            <w:bottom w:val="none" w:sz="0" w:space="0" w:color="auto"/>
            <w:right w:val="none" w:sz="0" w:space="0" w:color="auto"/>
          </w:divBdr>
          <w:divsChild>
            <w:div w:id="1867677352">
              <w:marLeft w:val="0"/>
              <w:marRight w:val="0"/>
              <w:marTop w:val="0"/>
              <w:marBottom w:val="0"/>
              <w:divBdr>
                <w:top w:val="none" w:sz="0" w:space="0" w:color="auto"/>
                <w:left w:val="none" w:sz="0" w:space="0" w:color="auto"/>
                <w:bottom w:val="none" w:sz="0" w:space="0" w:color="auto"/>
                <w:right w:val="none" w:sz="0" w:space="0" w:color="auto"/>
              </w:divBdr>
              <w:divsChild>
                <w:div w:id="1102647860">
                  <w:marLeft w:val="48"/>
                  <w:marRight w:val="0"/>
                  <w:marTop w:val="0"/>
                  <w:marBottom w:val="0"/>
                  <w:divBdr>
                    <w:top w:val="none" w:sz="0" w:space="0" w:color="auto"/>
                    <w:left w:val="none" w:sz="0" w:space="0" w:color="auto"/>
                    <w:bottom w:val="none" w:sz="0" w:space="0" w:color="auto"/>
                    <w:right w:val="none" w:sz="0" w:space="0" w:color="auto"/>
                  </w:divBdr>
                </w:div>
              </w:divsChild>
            </w:div>
          </w:divsChild>
        </w:div>
        <w:div w:id="1478761207">
          <w:marLeft w:val="0"/>
          <w:marRight w:val="0"/>
          <w:marTop w:val="0"/>
          <w:marBottom w:val="0"/>
          <w:divBdr>
            <w:top w:val="none" w:sz="0" w:space="0" w:color="auto"/>
            <w:left w:val="none" w:sz="0" w:space="0" w:color="auto"/>
            <w:bottom w:val="none" w:sz="0" w:space="0" w:color="auto"/>
            <w:right w:val="none" w:sz="0" w:space="0" w:color="auto"/>
          </w:divBdr>
          <w:divsChild>
            <w:div w:id="1403063960">
              <w:marLeft w:val="0"/>
              <w:marRight w:val="0"/>
              <w:marTop w:val="0"/>
              <w:marBottom w:val="0"/>
              <w:divBdr>
                <w:top w:val="none" w:sz="0" w:space="0" w:color="auto"/>
                <w:left w:val="none" w:sz="0" w:space="0" w:color="auto"/>
                <w:bottom w:val="none" w:sz="0" w:space="0" w:color="auto"/>
                <w:right w:val="none" w:sz="0" w:space="0" w:color="auto"/>
              </w:divBdr>
              <w:divsChild>
                <w:div w:id="1927221968">
                  <w:marLeft w:val="0"/>
                  <w:marRight w:val="0"/>
                  <w:marTop w:val="0"/>
                  <w:marBottom w:val="0"/>
                  <w:divBdr>
                    <w:top w:val="none" w:sz="0" w:space="0" w:color="auto"/>
                    <w:left w:val="none" w:sz="0" w:space="0" w:color="auto"/>
                    <w:bottom w:val="none" w:sz="0" w:space="0" w:color="auto"/>
                    <w:right w:val="none" w:sz="0" w:space="0" w:color="auto"/>
                  </w:divBdr>
                  <w:divsChild>
                    <w:div w:id="911617584">
                      <w:marLeft w:val="0"/>
                      <w:marRight w:val="0"/>
                      <w:marTop w:val="0"/>
                      <w:marBottom w:val="0"/>
                      <w:divBdr>
                        <w:top w:val="none" w:sz="0" w:space="0" w:color="auto"/>
                        <w:left w:val="none" w:sz="0" w:space="0" w:color="auto"/>
                        <w:bottom w:val="none" w:sz="0" w:space="0" w:color="auto"/>
                        <w:right w:val="none" w:sz="0" w:space="0" w:color="auto"/>
                      </w:divBdr>
                      <w:divsChild>
                        <w:div w:id="1175922856">
                          <w:marLeft w:val="0"/>
                          <w:marRight w:val="0"/>
                          <w:marTop w:val="0"/>
                          <w:marBottom w:val="0"/>
                          <w:divBdr>
                            <w:top w:val="none" w:sz="0" w:space="0" w:color="auto"/>
                            <w:left w:val="none" w:sz="0" w:space="0" w:color="auto"/>
                            <w:bottom w:val="none" w:sz="0" w:space="0" w:color="auto"/>
                            <w:right w:val="none" w:sz="0" w:space="0" w:color="auto"/>
                          </w:divBdr>
                          <w:divsChild>
                            <w:div w:id="201518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inicaltables.nlm.nih.gov/demo.html?db=procedures" TargetMode="External"/><Relationship Id="rId13" Type="http://schemas.openxmlformats.org/officeDocument/2006/relationships/hyperlink" Target="https://www.elastic.co/guide/en/elasticsearch/reference/current/query-dsl-query-string-query.html" TargetMode="External"/><Relationship Id="rId3" Type="http://schemas.openxmlformats.org/officeDocument/2006/relationships/settings" Target="settings.xml"/><Relationship Id="rId7" Type="http://schemas.openxmlformats.org/officeDocument/2006/relationships/hyperlink" Target="http://lhncbc.github.io/autocomplete-lhc/" TargetMode="External"/><Relationship Id="rId12" Type="http://schemas.openxmlformats.org/officeDocument/2006/relationships/hyperlink" Target="https://clinicaltables.nlm.nih.gov/faq.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linicaltables.nlm.nih.gov/faq.html" TargetMode="External"/><Relationship Id="rId11" Type="http://schemas.openxmlformats.org/officeDocument/2006/relationships/hyperlink" Target="https://clinicaltables.nlm.nih.gov/apidoc/procedures/v3/doc.html" TargetMode="External"/><Relationship Id="rId5" Type="http://schemas.openxmlformats.org/officeDocument/2006/relationships/hyperlink" Target="https://clinicaltables.nlm.nih.gov/ctss-downloads/cond_proc_download-2025-10-01.json.zip" TargetMode="External"/><Relationship Id="rId15" Type="http://schemas.openxmlformats.org/officeDocument/2006/relationships/hyperlink" Target="https://clinicaltables.nlm.nih.gov/apidoc/procedures/v3/doc.html" TargetMode="External"/><Relationship Id="rId10" Type="http://schemas.openxmlformats.org/officeDocument/2006/relationships/hyperlink" Target="https://clinicaltables.nlm.nih.gov/valueSetExpand.html" TargetMode="External"/><Relationship Id="rId4" Type="http://schemas.openxmlformats.org/officeDocument/2006/relationships/webSettings" Target="webSettings.xml"/><Relationship Id="rId9" Type="http://schemas.openxmlformats.org/officeDocument/2006/relationships/hyperlink" Target="https://clinicaltables.nlm.nih.gov/apidoc/procedures/v3/doc.html" TargetMode="External"/><Relationship Id="rId14" Type="http://schemas.openxmlformats.org/officeDocument/2006/relationships/hyperlink" Target="https://clinicaltables.nlm.nih.gov/apidoc/procedures/v3/doc.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1107</Words>
  <Characters>6313</Characters>
  <Application>Microsoft Office Word</Application>
  <DocSecurity>0</DocSecurity>
  <Lines>52</Lines>
  <Paragraphs>14</Paragraphs>
  <ScaleCrop>false</ScaleCrop>
  <Company/>
  <LinksUpToDate>false</LinksUpToDate>
  <CharactersWithSpaces>7406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2026-05-31T12:03:00Z</dcterms:created>
  <dcterms:modified xsi:type="dcterms:W3CDTF">2026-05-31T12:03:00Z</dcterms:modified>
</cp:coreProperties>
</file>