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34F5" w:rsidRPr="00EA34F5" w:rsidRDefault="00EA34F5" w:rsidP="00EA34F5">
      <w:pPr>
        <w:spacing w:before="100" w:beforeAutospacing="1" w:after="100" w:afterAutospacing="1"/>
        <w:outlineLvl w:val="0"/>
        <w:rPr>
          <w:rFonts w:ascii="Arial" w:eastAsia="Times New Roman" w:hAnsi="Arial" w:cs="Arial"/>
          <w:b/>
          <w:bCs/>
          <w:color w:val="000000"/>
          <w:kern w:val="36"/>
          <w:sz w:val="48"/>
          <w:szCs w:val="48"/>
        </w:rPr>
      </w:pPr>
      <w:r w:rsidRPr="00EA34F5">
        <w:rPr>
          <w:rFonts w:ascii="Arial" w:eastAsia="Times New Roman" w:hAnsi="Arial" w:cs="Arial"/>
          <w:b/>
          <w:bCs/>
          <w:color w:val="000000"/>
          <w:kern w:val="36"/>
          <w:sz w:val="48"/>
          <w:szCs w:val="48"/>
        </w:rPr>
        <w:t>API for Medical Conditions</w:t>
      </w:r>
    </w:p>
    <w:p w:rsidR="00EA34F5" w:rsidRPr="00EA34F5" w:rsidRDefault="00EA34F5" w:rsidP="00EA34F5">
      <w:pPr>
        <w:spacing w:before="100" w:beforeAutospacing="1" w:after="100" w:afterAutospacing="1"/>
        <w:rPr>
          <w:rFonts w:ascii="Arial" w:eastAsia="Times New Roman" w:hAnsi="Arial" w:cs="Arial"/>
          <w:color w:val="000000"/>
          <w:sz w:val="21"/>
          <w:szCs w:val="21"/>
        </w:rPr>
      </w:pPr>
      <w:r w:rsidRPr="00EA34F5">
        <w:rPr>
          <w:rFonts w:ascii="Arial" w:eastAsia="Times New Roman" w:hAnsi="Arial" w:cs="Arial"/>
          <w:color w:val="000000"/>
          <w:sz w:val="21"/>
          <w:szCs w:val="21"/>
        </w:rPr>
        <w:t>The medical conditions list was derived from the Regenstrief Institute's Medical Gopher program and contains over 2,400 medical conditions along with ICD-10-CM codes, ICD-9-CM codes, and their associated terms. It also contains an extensive list of full term and word synonyms. The data is downloadable </w:t>
      </w:r>
      <w:hyperlink r:id="rId5" w:history="1">
        <w:r w:rsidRPr="00EA34F5">
          <w:rPr>
            <w:rFonts w:ascii="Arial" w:eastAsia="Times New Roman" w:hAnsi="Arial" w:cs="Arial"/>
            <w:color w:val="0000FF"/>
            <w:sz w:val="21"/>
            <w:szCs w:val="21"/>
            <w:u w:val="single"/>
          </w:rPr>
          <w:t>here</w:t>
        </w:r>
      </w:hyperlink>
      <w:r w:rsidRPr="00EA34F5">
        <w:rPr>
          <w:rFonts w:ascii="Arial" w:eastAsia="Times New Roman" w:hAnsi="Arial" w:cs="Arial"/>
          <w:color w:val="000000"/>
          <w:sz w:val="21"/>
          <w:szCs w:val="21"/>
        </w:rPr>
        <w:t>.</w:t>
      </w:r>
    </w:p>
    <w:p w:rsidR="00EA34F5" w:rsidRPr="00EA34F5" w:rsidRDefault="00EA34F5" w:rsidP="00EA34F5">
      <w:pPr>
        <w:rPr>
          <w:rFonts w:ascii="Arial" w:eastAsia="Times New Roman" w:hAnsi="Arial" w:cs="Arial"/>
          <w:color w:val="000000"/>
          <w:sz w:val="21"/>
          <w:szCs w:val="21"/>
        </w:rPr>
      </w:pPr>
      <w:r w:rsidRPr="00EA34F5">
        <w:rPr>
          <w:rFonts w:ascii="Arial" w:eastAsia="Times New Roman" w:hAnsi="Arial" w:cs="Arial"/>
          <w:b/>
          <w:bCs/>
          <w:color w:val="000000"/>
          <w:sz w:val="21"/>
          <w:szCs w:val="21"/>
        </w:rPr>
        <w:t>This service is provided "as is"</w:t>
      </w:r>
      <w:r w:rsidRPr="00EA34F5">
        <w:rPr>
          <w:rFonts w:ascii="Arial" w:eastAsia="Times New Roman" w:hAnsi="Arial" w:cs="Arial"/>
          <w:color w:val="000000"/>
          <w:sz w:val="21"/>
          <w:szCs w:val="21"/>
        </w:rPr>
        <w:t> and free of charge. Please see the </w:t>
      </w:r>
      <w:hyperlink r:id="rId6" w:history="1">
        <w:r w:rsidRPr="00EA34F5">
          <w:rPr>
            <w:rFonts w:ascii="Arial" w:eastAsia="Times New Roman" w:hAnsi="Arial" w:cs="Arial"/>
            <w:color w:val="0000FF"/>
            <w:sz w:val="21"/>
            <w:szCs w:val="21"/>
            <w:u w:val="single"/>
          </w:rPr>
          <w:t>Frequently Asked Questions</w:t>
        </w:r>
      </w:hyperlink>
      <w:r w:rsidRPr="00EA34F5">
        <w:rPr>
          <w:rFonts w:ascii="Arial" w:eastAsia="Times New Roman" w:hAnsi="Arial" w:cs="Arial"/>
          <w:color w:val="000000"/>
          <w:sz w:val="21"/>
          <w:szCs w:val="21"/>
        </w:rPr>
        <w:t> page for more details on terms of service, etc.</w:t>
      </w:r>
    </w:p>
    <w:p w:rsidR="00EA34F5" w:rsidRPr="00EA34F5" w:rsidRDefault="00EA34F5" w:rsidP="00EA34F5">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EA34F5">
        <w:rPr>
          <w:rFonts w:ascii="Arial" w:eastAsia="Times New Roman" w:hAnsi="Arial" w:cs="Arial"/>
          <w:b/>
          <w:bCs/>
          <w:color w:val="000000"/>
          <w:sz w:val="36"/>
          <w:szCs w:val="36"/>
        </w:rPr>
        <w:t>API Demo</w:t>
      </w:r>
    </w:p>
    <w:p w:rsidR="00EA34F5" w:rsidRPr="00EA34F5" w:rsidRDefault="00EA34F5" w:rsidP="00EA34F5">
      <w:pPr>
        <w:spacing w:before="100" w:beforeAutospacing="1" w:after="100" w:afterAutospacing="1"/>
        <w:rPr>
          <w:rFonts w:ascii="Arial" w:eastAsia="Times New Roman" w:hAnsi="Arial" w:cs="Arial"/>
          <w:color w:val="000000"/>
          <w:sz w:val="21"/>
          <w:szCs w:val="21"/>
        </w:rPr>
      </w:pPr>
      <w:r w:rsidRPr="00EA34F5">
        <w:rPr>
          <w:rFonts w:ascii="Arial" w:eastAsia="Times New Roman" w:hAnsi="Arial" w:cs="Arial"/>
          <w:color w:val="000000"/>
          <w:sz w:val="21"/>
          <w:szCs w:val="21"/>
        </w:rPr>
        <w:t>The following demo shows how this API might be used with an </w:t>
      </w:r>
      <w:hyperlink r:id="rId7" w:history="1">
        <w:r w:rsidRPr="00EA34F5">
          <w:rPr>
            <w:rFonts w:ascii="Arial" w:eastAsia="Times New Roman" w:hAnsi="Arial" w:cs="Arial"/>
            <w:color w:val="0000FF"/>
            <w:sz w:val="21"/>
            <w:szCs w:val="21"/>
            <w:u w:val="single"/>
          </w:rPr>
          <w:t>autocompleter</w:t>
        </w:r>
      </w:hyperlink>
      <w:r w:rsidRPr="00EA34F5">
        <w:rPr>
          <w:rFonts w:ascii="Arial" w:eastAsia="Times New Roman" w:hAnsi="Arial" w:cs="Arial"/>
          <w:color w:val="000000"/>
          <w:sz w:val="21"/>
          <w:szCs w:val="21"/>
        </w:rPr>
        <w:t> we've developed.</w:t>
      </w:r>
    </w:p>
    <w:p w:rsidR="00EA34F5" w:rsidRPr="00EA34F5" w:rsidRDefault="00EA34F5" w:rsidP="00EA34F5">
      <w:pPr>
        <w:pBdr>
          <w:bottom w:val="single" w:sz="6" w:space="1" w:color="auto"/>
        </w:pBdr>
        <w:jc w:val="center"/>
        <w:rPr>
          <w:rFonts w:ascii="Arial" w:eastAsia="Times New Roman" w:hAnsi="Arial" w:cs="Arial"/>
          <w:vanish/>
          <w:sz w:val="16"/>
          <w:szCs w:val="16"/>
        </w:rPr>
      </w:pPr>
      <w:r w:rsidRPr="00EA34F5">
        <w:rPr>
          <w:rFonts w:ascii="Arial" w:eastAsia="Times New Roman" w:hAnsi="Arial" w:cs="Arial"/>
          <w:vanish/>
          <w:sz w:val="16"/>
          <w:szCs w:val="16"/>
        </w:rPr>
        <w:t>Top of Form</w:t>
      </w:r>
    </w:p>
    <w:p w:rsidR="00EA34F5" w:rsidRPr="00EA34F5" w:rsidRDefault="00EA34F5" w:rsidP="00EA34F5">
      <w:pPr>
        <w:textAlignment w:val="center"/>
        <w:rPr>
          <w:rFonts w:ascii="Arial" w:eastAsia="Times New Roman" w:hAnsi="Arial" w:cs="Arial"/>
          <w:color w:val="000000"/>
          <w:sz w:val="21"/>
          <w:szCs w:val="21"/>
        </w:rPr>
      </w:pPr>
      <w:r w:rsidRPr="00EA34F5">
        <w:rPr>
          <w:rFonts w:ascii="Arial" w:eastAsia="Times New Roman" w:hAnsi="Arial" w:cs="Arial"/>
          <w:color w:val="000000"/>
          <w:sz w:val="21"/>
          <w:szCs w:val="21"/>
        </w:rPr>
        <w:t>Source code</w:t>
      </w:r>
    </w:p>
    <w:p w:rsidR="00EA34F5" w:rsidRPr="00EA34F5" w:rsidRDefault="00EA34F5" w:rsidP="00EA34F5">
      <w:pPr>
        <w:pBdr>
          <w:top w:val="single" w:sz="6" w:space="1" w:color="auto"/>
        </w:pBdr>
        <w:jc w:val="center"/>
        <w:rPr>
          <w:rFonts w:ascii="Arial" w:eastAsia="Times New Roman" w:hAnsi="Arial" w:cs="Arial"/>
          <w:vanish/>
          <w:sz w:val="16"/>
          <w:szCs w:val="16"/>
        </w:rPr>
      </w:pPr>
      <w:r w:rsidRPr="00EA34F5">
        <w:rPr>
          <w:rFonts w:ascii="Arial" w:eastAsia="Times New Roman" w:hAnsi="Arial" w:cs="Arial"/>
          <w:vanish/>
          <w:sz w:val="16"/>
          <w:szCs w:val="16"/>
        </w:rPr>
        <w:t>Bottom of Form</w:t>
      </w:r>
    </w:p>
    <w:p w:rsidR="00EA34F5" w:rsidRPr="00EA34F5" w:rsidRDefault="00EA34F5" w:rsidP="00EA34F5">
      <w:pPr>
        <w:spacing w:before="100" w:beforeAutospacing="1" w:after="100" w:afterAutospacing="1"/>
        <w:rPr>
          <w:rFonts w:ascii="Arial" w:eastAsia="Times New Roman" w:hAnsi="Arial" w:cs="Arial"/>
          <w:color w:val="000000"/>
          <w:sz w:val="21"/>
          <w:szCs w:val="21"/>
        </w:rPr>
      </w:pPr>
      <w:r w:rsidRPr="00EA34F5">
        <w:rPr>
          <w:rFonts w:ascii="Arial" w:eastAsia="Times New Roman" w:hAnsi="Arial" w:cs="Arial"/>
          <w:color w:val="000000"/>
          <w:sz w:val="21"/>
          <w:szCs w:val="21"/>
        </w:rPr>
        <w:t>For further experimentation with the autocompleter and this API, try the </w:t>
      </w:r>
      <w:hyperlink r:id="rId8" w:history="1">
        <w:r w:rsidRPr="00EA34F5">
          <w:rPr>
            <w:rFonts w:ascii="Arial" w:eastAsia="Times New Roman" w:hAnsi="Arial" w:cs="Arial"/>
            <w:color w:val="0000FF"/>
            <w:sz w:val="21"/>
            <w:szCs w:val="21"/>
            <w:u w:val="single"/>
          </w:rPr>
          <w:t>autocompleter demo page</w:t>
        </w:r>
      </w:hyperlink>
      <w:r w:rsidRPr="00EA34F5">
        <w:rPr>
          <w:rFonts w:ascii="Arial" w:eastAsia="Times New Roman" w:hAnsi="Arial" w:cs="Arial"/>
          <w:color w:val="000000"/>
          <w:sz w:val="21"/>
          <w:szCs w:val="21"/>
        </w:rPr>
        <w:t>.</w:t>
      </w:r>
    </w:p>
    <w:p w:rsidR="00EA34F5" w:rsidRPr="00EA34F5" w:rsidRDefault="00EA34F5" w:rsidP="00EA34F5">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EA34F5">
        <w:rPr>
          <w:rFonts w:ascii="Arial" w:eastAsia="Times New Roman" w:hAnsi="Arial" w:cs="Arial"/>
          <w:b/>
          <w:bCs/>
          <w:color w:val="000000"/>
          <w:sz w:val="36"/>
          <w:szCs w:val="36"/>
        </w:rPr>
        <w:t>API Documentation</w:t>
      </w:r>
    </w:p>
    <w:p w:rsidR="00EA34F5" w:rsidRPr="00EA34F5" w:rsidRDefault="00EA34F5" w:rsidP="00EA34F5">
      <w:pPr>
        <w:spacing w:before="100" w:beforeAutospacing="1" w:after="100" w:afterAutospacing="1"/>
        <w:rPr>
          <w:rFonts w:ascii="Arial" w:eastAsia="Times New Roman" w:hAnsi="Arial" w:cs="Arial"/>
          <w:color w:val="000000"/>
          <w:sz w:val="21"/>
          <w:szCs w:val="21"/>
        </w:rPr>
      </w:pPr>
      <w:r w:rsidRPr="00EA34F5">
        <w:rPr>
          <w:rFonts w:ascii="Arial" w:eastAsia="Times New Roman" w:hAnsi="Arial" w:cs="Arial"/>
          <w:b/>
          <w:bCs/>
          <w:color w:val="000000"/>
          <w:sz w:val="21"/>
          <w:szCs w:val="21"/>
        </w:rPr>
        <w:t>API Base URL:</w:t>
      </w:r>
      <w:r w:rsidRPr="00EA34F5">
        <w:rPr>
          <w:rFonts w:ascii="Arial" w:eastAsia="Times New Roman" w:hAnsi="Arial" w:cs="Arial"/>
          <w:color w:val="000000"/>
          <w:sz w:val="21"/>
          <w:szCs w:val="21"/>
        </w:rPr>
        <w:t> https://clinicaltables.nlm.nih.gov/api/conditions/v3/search (+ </w:t>
      </w:r>
      <w:hyperlink r:id="rId9" w:anchor="params" w:history="1">
        <w:r w:rsidRPr="00EA34F5">
          <w:rPr>
            <w:rFonts w:ascii="Arial" w:eastAsia="Times New Roman" w:hAnsi="Arial" w:cs="Arial"/>
            <w:color w:val="0000FF"/>
            <w:sz w:val="21"/>
            <w:szCs w:val="21"/>
            <w:u w:val="single"/>
          </w:rPr>
          <w:t>query string parameters</w:t>
        </w:r>
      </w:hyperlink>
      <w:r w:rsidRPr="00EA34F5">
        <w:rPr>
          <w:rFonts w:ascii="Arial" w:eastAsia="Times New Roman" w:hAnsi="Arial" w:cs="Arial"/>
          <w:color w:val="000000"/>
          <w:sz w:val="21"/>
          <w:szCs w:val="21"/>
        </w:rPr>
        <w:t>)</w:t>
      </w:r>
    </w:p>
    <w:p w:rsidR="00EA34F5" w:rsidRPr="00EA34F5" w:rsidRDefault="00EA34F5" w:rsidP="00EA34F5">
      <w:pPr>
        <w:spacing w:before="100" w:beforeAutospacing="1" w:after="100" w:afterAutospacing="1"/>
        <w:rPr>
          <w:rFonts w:ascii="Arial" w:eastAsia="Times New Roman" w:hAnsi="Arial" w:cs="Arial"/>
          <w:color w:val="000000"/>
          <w:sz w:val="21"/>
          <w:szCs w:val="21"/>
        </w:rPr>
      </w:pPr>
      <w:r w:rsidRPr="00EA34F5">
        <w:rPr>
          <w:rFonts w:ascii="Arial" w:eastAsia="Times New Roman" w:hAnsi="Arial" w:cs="Arial"/>
          <w:color w:val="000000"/>
          <w:sz w:val="21"/>
          <w:szCs w:val="21"/>
        </w:rPr>
        <w:t>This data set may also be accessed through the </w:t>
      </w:r>
      <w:hyperlink r:id="rId10" w:history="1">
        <w:r w:rsidRPr="00EA34F5">
          <w:rPr>
            <w:rFonts w:ascii="Arial" w:eastAsia="Times New Roman" w:hAnsi="Arial" w:cs="Arial"/>
            <w:color w:val="0000FF"/>
            <w:sz w:val="21"/>
            <w:szCs w:val="21"/>
            <w:u w:val="single"/>
          </w:rPr>
          <w:t>FHIR ValueSet $expand operation</w:t>
        </w:r>
      </w:hyperlink>
      <w:r w:rsidRPr="00EA34F5">
        <w:rPr>
          <w:rFonts w:ascii="Arial" w:eastAsia="Times New Roman" w:hAnsi="Arial" w:cs="Arial"/>
          <w:color w:val="000000"/>
          <w:sz w:val="21"/>
          <w:szCs w:val="21"/>
        </w:rPr>
        <w:t>.</w:t>
      </w:r>
    </w:p>
    <w:p w:rsidR="00EA34F5" w:rsidRPr="00EA34F5" w:rsidRDefault="00EA34F5" w:rsidP="00EA34F5">
      <w:pPr>
        <w:spacing w:before="100" w:beforeAutospacing="1" w:after="100" w:afterAutospacing="1"/>
        <w:rPr>
          <w:rFonts w:ascii="Arial" w:eastAsia="Times New Roman" w:hAnsi="Arial" w:cs="Arial"/>
          <w:color w:val="000000"/>
          <w:sz w:val="21"/>
          <w:szCs w:val="21"/>
        </w:rPr>
      </w:pPr>
      <w:r w:rsidRPr="00EA34F5">
        <w:rPr>
          <w:rFonts w:ascii="Arial" w:eastAsia="Times New Roman" w:hAnsi="Arial" w:cs="Arial"/>
          <w:color w:val="000000"/>
          <w:sz w:val="21"/>
          <w:szCs w:val="21"/>
        </w:rPr>
        <w:t>In addition to the base URL, you will need to specify other parameters. See the </w:t>
      </w:r>
      <w:hyperlink r:id="rId11" w:anchor="params" w:history="1">
        <w:r w:rsidRPr="00EA34F5">
          <w:rPr>
            <w:rFonts w:ascii="Arial" w:eastAsia="Times New Roman" w:hAnsi="Arial" w:cs="Arial"/>
            <w:color w:val="0000FF"/>
            <w:sz w:val="21"/>
            <w:szCs w:val="21"/>
            <w:u w:val="single"/>
          </w:rPr>
          <w:t>query string parameters</w:t>
        </w:r>
      </w:hyperlink>
      <w:r w:rsidRPr="00EA34F5">
        <w:rPr>
          <w:rFonts w:ascii="Arial" w:eastAsia="Times New Roman" w:hAnsi="Arial" w:cs="Arial"/>
          <w:color w:val="000000"/>
          <w:sz w:val="21"/>
          <w:szCs w:val="21"/>
        </w:rPr>
        <w:t> section below for details.</w:t>
      </w:r>
    </w:p>
    <w:p w:rsidR="00EA34F5" w:rsidRPr="00EA34F5" w:rsidRDefault="00EA34F5" w:rsidP="00EA34F5">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0" w:name="params"/>
      <w:bookmarkEnd w:id="0"/>
      <w:r w:rsidRPr="00EA34F5">
        <w:rPr>
          <w:rFonts w:ascii="Arial" w:eastAsia="Times New Roman" w:hAnsi="Arial" w:cs="Arial"/>
          <w:b/>
          <w:bCs/>
          <w:color w:val="000000"/>
          <w:sz w:val="27"/>
          <w:szCs w:val="27"/>
        </w:rPr>
        <w:t>Query String Parameters and Default Values</w:t>
      </w:r>
    </w:p>
    <w:p w:rsidR="00EA34F5" w:rsidRPr="00EA34F5" w:rsidRDefault="00EA34F5" w:rsidP="00EA34F5">
      <w:pPr>
        <w:spacing w:before="100" w:beforeAutospacing="1" w:after="100" w:afterAutospacing="1"/>
        <w:rPr>
          <w:rFonts w:ascii="Arial" w:eastAsia="Times New Roman" w:hAnsi="Arial" w:cs="Arial"/>
          <w:color w:val="000000"/>
          <w:sz w:val="21"/>
          <w:szCs w:val="21"/>
        </w:rPr>
      </w:pPr>
      <w:r w:rsidRPr="00EA34F5">
        <w:rPr>
          <w:rFonts w:ascii="Arial" w:eastAsia="Times New Roman" w:hAnsi="Arial" w:cs="Arial"/>
          <w:color w:val="000000"/>
          <w:sz w:val="21"/>
          <w:szCs w:val="21"/>
        </w:rPr>
        <w:t>At a minimum, when using the above base URL, you will need to specify the "terms" parameter containing a word or partial word to match.</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47"/>
        <w:gridCol w:w="2046"/>
        <w:gridCol w:w="5951"/>
      </w:tblGrid>
      <w:tr w:rsidR="00EA34F5" w:rsidRPr="00EA34F5" w:rsidTr="00EA34F5">
        <w:trPr>
          <w:tblHeader/>
        </w:trPr>
        <w:tc>
          <w:tcPr>
            <w:tcW w:w="0" w:type="auto"/>
            <w:tcMar>
              <w:top w:w="15" w:type="dxa"/>
              <w:left w:w="60" w:type="dxa"/>
              <w:bottom w:w="15" w:type="dxa"/>
              <w:right w:w="180" w:type="dxa"/>
            </w:tcMar>
            <w:vAlign w:val="center"/>
            <w:hideMark/>
          </w:tcPr>
          <w:p w:rsidR="00EA34F5" w:rsidRPr="00EA34F5" w:rsidRDefault="00EA34F5" w:rsidP="00EA34F5">
            <w:pPr>
              <w:jc w:val="center"/>
              <w:rPr>
                <w:rFonts w:ascii="Times New Roman" w:eastAsia="Times New Roman" w:hAnsi="Times New Roman" w:cs="Times New Roman"/>
                <w:b/>
                <w:bCs/>
              </w:rPr>
            </w:pPr>
            <w:r w:rsidRPr="00EA34F5">
              <w:rPr>
                <w:rFonts w:ascii="Times New Roman" w:eastAsia="Times New Roman" w:hAnsi="Times New Roman" w:cs="Times New Roman"/>
                <w:b/>
                <w:bCs/>
              </w:rPr>
              <w:t>Parameter Name</w:t>
            </w:r>
          </w:p>
        </w:tc>
        <w:tc>
          <w:tcPr>
            <w:tcW w:w="0" w:type="auto"/>
            <w:tcMar>
              <w:top w:w="15" w:type="dxa"/>
              <w:left w:w="60" w:type="dxa"/>
              <w:bottom w:w="15" w:type="dxa"/>
              <w:right w:w="180" w:type="dxa"/>
            </w:tcMar>
            <w:vAlign w:val="center"/>
            <w:hideMark/>
          </w:tcPr>
          <w:p w:rsidR="00EA34F5" w:rsidRPr="00EA34F5" w:rsidRDefault="00EA34F5" w:rsidP="00EA34F5">
            <w:pPr>
              <w:jc w:val="center"/>
              <w:rPr>
                <w:rFonts w:ascii="Times New Roman" w:eastAsia="Times New Roman" w:hAnsi="Times New Roman" w:cs="Times New Roman"/>
                <w:b/>
                <w:bCs/>
              </w:rPr>
            </w:pPr>
            <w:r w:rsidRPr="00EA34F5">
              <w:rPr>
                <w:rFonts w:ascii="Times New Roman" w:eastAsia="Times New Roman" w:hAnsi="Times New Roman" w:cs="Times New Roman"/>
                <w:b/>
                <w:bCs/>
              </w:rPr>
              <w:t>Default Value</w:t>
            </w:r>
          </w:p>
        </w:tc>
        <w:tc>
          <w:tcPr>
            <w:tcW w:w="0" w:type="auto"/>
            <w:tcMar>
              <w:top w:w="15" w:type="dxa"/>
              <w:left w:w="60" w:type="dxa"/>
              <w:bottom w:w="15" w:type="dxa"/>
              <w:right w:w="180" w:type="dxa"/>
            </w:tcMar>
            <w:vAlign w:val="center"/>
            <w:hideMark/>
          </w:tcPr>
          <w:p w:rsidR="00EA34F5" w:rsidRPr="00EA34F5" w:rsidRDefault="00EA34F5" w:rsidP="00EA34F5">
            <w:pPr>
              <w:jc w:val="center"/>
              <w:rPr>
                <w:rFonts w:ascii="Times New Roman" w:eastAsia="Times New Roman" w:hAnsi="Times New Roman" w:cs="Times New Roman"/>
                <w:b/>
                <w:bCs/>
              </w:rPr>
            </w:pPr>
            <w:r w:rsidRPr="00EA34F5">
              <w:rPr>
                <w:rFonts w:ascii="Times New Roman" w:eastAsia="Times New Roman" w:hAnsi="Times New Roman" w:cs="Times New Roman"/>
                <w:b/>
                <w:bCs/>
              </w:rPr>
              <w:t>Description</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terms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(Required.) The search string (e.g., just a part of a word) for which to find matches in the list. More than one partial word can be present in "terms", in which case there is an implicit AND between them.</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maxList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Optional, with a default of 7. Specifies the number of results requested, up to the upper limit of 500. If present but the value is empty, 500 will be used. Note that this parameter does not support pagination, see "count" and "offset" below for details on pagination support.</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lastRenderedPageBreak/>
              <w:t>count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The number of results to retrieve (page size). The maximum count allowed is 500, see "offset" below on pagination support.</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offset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0</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The starting result number (0-based) to retrieve. Use offset and count together for pagination. Note that the current limit on the total number of results that can be retrieved (offset + count) is 7,500. We reserve the right to decrease or increase this limit based on system capacity and/or other factors. Please see the </w:t>
            </w:r>
            <w:hyperlink r:id="rId12" w:history="1">
              <w:r w:rsidRPr="00EA34F5">
                <w:rPr>
                  <w:rFonts w:ascii="Times New Roman" w:eastAsia="Times New Roman" w:hAnsi="Times New Roman" w:cs="Times New Roman"/>
                  <w:b/>
                  <w:bCs/>
                  <w:color w:val="0000FF"/>
                  <w:u w:val="single"/>
                </w:rPr>
                <w:t>FAQ page</w:t>
              </w:r>
            </w:hyperlink>
            <w:r w:rsidRPr="00EA34F5">
              <w:rPr>
                <w:rFonts w:ascii="Times New Roman" w:eastAsia="Times New Roman" w:hAnsi="Times New Roman" w:cs="Times New Roman"/>
              </w:rPr>
              <w:t> on how to sign up to our email list to be notified of any changes or new features.</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q</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An optional, additional query string used to further constrain the results returned by the "terms" field. Unlike the terms field, "q" is not automatically wildcarded, but can include wildcards and can specify field names. See the Elasticsearch </w:t>
            </w:r>
            <w:hyperlink r:id="rId13" w:anchor="query-string-syntax" w:history="1">
              <w:r w:rsidRPr="00EA34F5">
                <w:rPr>
                  <w:rFonts w:ascii="Times New Roman" w:eastAsia="Times New Roman" w:hAnsi="Times New Roman" w:cs="Times New Roman"/>
                  <w:color w:val="0000FF"/>
                  <w:u w:val="single"/>
                </w:rPr>
                <w:t>query string</w:t>
              </w:r>
            </w:hyperlink>
            <w:r w:rsidRPr="00EA34F5">
              <w:rPr>
                <w:rFonts w:ascii="Times New Roman" w:eastAsia="Times New Roman" w:hAnsi="Times New Roman" w:cs="Times New Roman"/>
              </w:rPr>
              <w:t> page for documentation of supported syntax.</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df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consumer_name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A comma-separated list of display fields (from the </w:t>
            </w:r>
            <w:hyperlink r:id="rId14" w:anchor="fields" w:history="1">
              <w:r w:rsidRPr="00EA34F5">
                <w:rPr>
                  <w:rFonts w:ascii="Times New Roman" w:eastAsia="Times New Roman" w:hAnsi="Times New Roman" w:cs="Times New Roman"/>
                  <w:color w:val="0000FF"/>
                  <w:u w:val="single"/>
                </w:rPr>
                <w:t>fields</w:t>
              </w:r>
            </w:hyperlink>
            <w:r w:rsidRPr="00EA34F5">
              <w:rPr>
                <w:rFonts w:ascii="Times New Roman" w:eastAsia="Times New Roman" w:hAnsi="Times New Roman" w:cs="Times New Roman"/>
              </w:rPr>
              <w:t> section below) which are intended for the user to see when looking at the results.</w:t>
            </w:r>
            <w:r w:rsidRPr="00EA34F5">
              <w:rPr>
                <w:rFonts w:ascii="Times New Roman" w:eastAsia="Times New Roman" w:hAnsi="Times New Roman" w:cs="Times New Roman"/>
              </w:rPr>
              <w:br/>
              <w:t>The parameter "ef" (see below) may also be used to specify the data fields to retrieve. The main difference is that the value of "df" is always a string (for display), while the value for "ef" could be a json object when the field value has a complex structure.</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sf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consumer_name, primary_name, word_synonyms, synonyms, term_icd9_code, term_icd9_text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A comma-separated list of fields to be searched.</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cf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key_id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A field to regard as the "code" for the returned item data.</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ef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A comma-separated list of additional fields to be returned for each retrieved list item. (See the </w:t>
            </w:r>
            <w:hyperlink r:id="rId15" w:anchor="output" w:history="1">
              <w:r w:rsidRPr="00EA34F5">
                <w:rPr>
                  <w:rFonts w:ascii="Times New Roman" w:eastAsia="Times New Roman" w:hAnsi="Times New Roman" w:cs="Times New Roman"/>
                  <w:color w:val="0000FF"/>
                  <w:u w:val="single"/>
                </w:rPr>
                <w:t>Output format</w:t>
              </w:r>
            </w:hyperlink>
            <w:r w:rsidRPr="00EA34F5">
              <w:rPr>
                <w:rFonts w:ascii="Times New Roman" w:eastAsia="Times New Roman" w:hAnsi="Times New Roman" w:cs="Times New Roman"/>
              </w:rPr>
              <w:t> section for how the data for fields is returned.) If you wish the keys in the returned data hash to be something other than the field names, you can specify an alias for the field name by separating it from its field name with a colon, e.g., "ef=field_name1:alias1,field2,field_name3:alias3,etc. Note that not every field specified in the ef parameter needs to have an alias.</w:t>
            </w:r>
            <w:r w:rsidRPr="00EA34F5">
              <w:rPr>
                <w:rFonts w:ascii="Times New Roman" w:eastAsia="Times New Roman" w:hAnsi="Times New Roman" w:cs="Times New Roman"/>
              </w:rPr>
              <w:br/>
              <w:t xml:space="preserve">The parameter "df" (see above) may also be used to specify the data fields to retrieve. The main difference is that the value of "df" is always a string (for display), while </w:t>
            </w:r>
            <w:r w:rsidRPr="00EA34F5">
              <w:rPr>
                <w:rFonts w:ascii="Times New Roman" w:eastAsia="Times New Roman" w:hAnsi="Times New Roman" w:cs="Times New Roman"/>
              </w:rPr>
              <w:lastRenderedPageBreak/>
              <w:t>the value for "ef" could be a json object when the field value has a complex structure.</w:t>
            </w:r>
          </w:p>
        </w:tc>
      </w:tr>
    </w:tbl>
    <w:p w:rsidR="00EA34F5" w:rsidRPr="00EA34F5" w:rsidRDefault="00EA34F5" w:rsidP="00EA34F5">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1" w:name="fields"/>
      <w:bookmarkEnd w:id="1"/>
      <w:r w:rsidRPr="00EA34F5">
        <w:rPr>
          <w:rFonts w:ascii="Arial" w:eastAsia="Times New Roman" w:hAnsi="Arial" w:cs="Arial"/>
          <w:b/>
          <w:bCs/>
          <w:color w:val="000000"/>
          <w:sz w:val="27"/>
          <w:szCs w:val="27"/>
        </w:rPr>
        <w:lastRenderedPageBreak/>
        <w:t>Medical Conditions Field Descriptions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27"/>
        <w:gridCol w:w="7517"/>
      </w:tblGrid>
      <w:tr w:rsidR="00EA34F5" w:rsidRPr="00EA34F5" w:rsidTr="00EA34F5">
        <w:trPr>
          <w:tblHeader/>
        </w:trPr>
        <w:tc>
          <w:tcPr>
            <w:tcW w:w="0" w:type="auto"/>
            <w:tcMar>
              <w:top w:w="15" w:type="dxa"/>
              <w:left w:w="60" w:type="dxa"/>
              <w:bottom w:w="15" w:type="dxa"/>
              <w:right w:w="180" w:type="dxa"/>
            </w:tcMar>
            <w:vAlign w:val="center"/>
            <w:hideMark/>
          </w:tcPr>
          <w:p w:rsidR="00EA34F5" w:rsidRPr="00EA34F5" w:rsidRDefault="00EA34F5" w:rsidP="00EA34F5">
            <w:pPr>
              <w:jc w:val="center"/>
              <w:rPr>
                <w:rFonts w:ascii="Times New Roman" w:eastAsia="Times New Roman" w:hAnsi="Times New Roman" w:cs="Times New Roman"/>
                <w:b/>
                <w:bCs/>
              </w:rPr>
            </w:pPr>
            <w:r w:rsidRPr="00EA34F5">
              <w:rPr>
                <w:rFonts w:ascii="Times New Roman" w:eastAsia="Times New Roman" w:hAnsi="Times New Roman" w:cs="Times New Roman"/>
                <w:b/>
                <w:bCs/>
              </w:rPr>
              <w:t>Field</w:t>
            </w:r>
          </w:p>
        </w:tc>
        <w:tc>
          <w:tcPr>
            <w:tcW w:w="0" w:type="auto"/>
            <w:tcMar>
              <w:top w:w="15" w:type="dxa"/>
              <w:left w:w="60" w:type="dxa"/>
              <w:bottom w:w="15" w:type="dxa"/>
              <w:right w:w="180" w:type="dxa"/>
            </w:tcMar>
            <w:vAlign w:val="center"/>
            <w:hideMark/>
          </w:tcPr>
          <w:p w:rsidR="00EA34F5" w:rsidRPr="00EA34F5" w:rsidRDefault="00EA34F5" w:rsidP="00EA34F5">
            <w:pPr>
              <w:jc w:val="center"/>
              <w:rPr>
                <w:rFonts w:ascii="Times New Roman" w:eastAsia="Times New Roman" w:hAnsi="Times New Roman" w:cs="Times New Roman"/>
                <w:b/>
                <w:bCs/>
              </w:rPr>
            </w:pPr>
            <w:r w:rsidRPr="00EA34F5">
              <w:rPr>
                <w:rFonts w:ascii="Times New Roman" w:eastAsia="Times New Roman" w:hAnsi="Times New Roman" w:cs="Times New Roman"/>
                <w:b/>
                <w:bCs/>
              </w:rPr>
              <w:t>Field Description</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primary_name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The name of the medical condition.</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consumer_name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A more consumer-friendly version of the disease name in the primary_name field.</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key_id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A unique idenitifier (a code) for the medical condition</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icd10cm_codes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A comma-separated list of suggested ICD-10-CM codes for the condition. Note that some of the ICD10CM codes may have a trailing question mark. In the SNOMED to ICD-10-CM mapping, question marks are used as placeholders for episode in case of injury codes like T code or S code, since there is no episode information in SNOMED concepts. When coding the patients data, the user will need to replace the question marks with episode codes like A,....S if the information is available in the patients' records</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icd10cm</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An list of code and display name pairs for the suggested ICD-10-CM codes for the condition. When requested with the "ef" parameter, this will be an array of objects, where each object will have "code" and "name" properties. Note that some of the ICD10CM codes may have a trailing question mark, see "icd10cm_codes" above for more details.</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term_icd9_code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The ICD-9-CM code for the term.</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term_icd9_text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The ICD-9-CM display text for the term.</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word_synonyms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Synonyms for each of the words in the term.</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synonyms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Synonyms for the whole term.</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info_link_data</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Links to information about the condition. The returned data is an array of arrays. There is one inner array for each available link about the condition, and each inner array contains the link and the linked page's title (which is useful if you are displaying the list of links for the user to pick one).</w:t>
            </w:r>
          </w:p>
        </w:tc>
      </w:tr>
    </w:tbl>
    <w:p w:rsidR="00EA34F5" w:rsidRPr="00EA34F5" w:rsidRDefault="00EA34F5" w:rsidP="00EA34F5">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2" w:name="output"/>
      <w:bookmarkEnd w:id="2"/>
      <w:r w:rsidRPr="00EA34F5">
        <w:rPr>
          <w:rFonts w:ascii="Arial" w:eastAsia="Times New Roman" w:hAnsi="Arial" w:cs="Arial"/>
          <w:b/>
          <w:bCs/>
          <w:color w:val="000000"/>
          <w:sz w:val="27"/>
          <w:szCs w:val="27"/>
        </w:rPr>
        <w:t>Output format</w:t>
      </w:r>
    </w:p>
    <w:p w:rsidR="00EA34F5" w:rsidRPr="00EA34F5" w:rsidRDefault="00EA34F5" w:rsidP="00EA34F5">
      <w:pPr>
        <w:spacing w:before="100" w:beforeAutospacing="1" w:after="100" w:afterAutospacing="1"/>
        <w:rPr>
          <w:rFonts w:ascii="Arial" w:eastAsia="Times New Roman" w:hAnsi="Arial" w:cs="Arial"/>
          <w:color w:val="000000"/>
          <w:sz w:val="21"/>
          <w:szCs w:val="21"/>
        </w:rPr>
      </w:pPr>
      <w:r w:rsidRPr="00EA34F5">
        <w:rPr>
          <w:rFonts w:ascii="Arial" w:eastAsia="Times New Roman" w:hAnsi="Arial" w:cs="Arial"/>
          <w:color w:val="000000"/>
          <w:sz w:val="21"/>
          <w:szCs w:val="21"/>
        </w:rPr>
        <w:t>Output for an API query is an array of the following elements:</w:t>
      </w:r>
    </w:p>
    <w:p w:rsidR="00EA34F5" w:rsidRPr="00EA34F5" w:rsidRDefault="00EA34F5" w:rsidP="00EA34F5">
      <w:pPr>
        <w:numPr>
          <w:ilvl w:val="0"/>
          <w:numId w:val="1"/>
        </w:numPr>
        <w:spacing w:before="100" w:beforeAutospacing="1" w:after="100" w:afterAutospacing="1"/>
        <w:ind w:left="840"/>
        <w:rPr>
          <w:rFonts w:ascii="Arial" w:eastAsia="Times New Roman" w:hAnsi="Arial" w:cs="Arial"/>
          <w:color w:val="000000"/>
          <w:sz w:val="21"/>
          <w:szCs w:val="21"/>
        </w:rPr>
      </w:pPr>
      <w:r w:rsidRPr="00EA34F5">
        <w:rPr>
          <w:rFonts w:ascii="Arial" w:eastAsia="Times New Roman" w:hAnsi="Arial" w:cs="Arial"/>
          <w:color w:val="000000"/>
          <w:sz w:val="21"/>
          <w:szCs w:val="21"/>
        </w:rPr>
        <w:t>The total number of results on the server, which can be more than the number of results returned. This reported total number of results may also be significantly less than the actual number of results and is limited to 10,000, which may significantly improve the service response time.</w:t>
      </w:r>
    </w:p>
    <w:p w:rsidR="00EA34F5" w:rsidRPr="00EA34F5" w:rsidRDefault="00EA34F5" w:rsidP="00EA34F5">
      <w:pPr>
        <w:numPr>
          <w:ilvl w:val="0"/>
          <w:numId w:val="1"/>
        </w:numPr>
        <w:spacing w:before="100" w:beforeAutospacing="1" w:after="100" w:afterAutospacing="1"/>
        <w:ind w:left="840"/>
        <w:rPr>
          <w:rFonts w:ascii="Arial" w:eastAsia="Times New Roman" w:hAnsi="Arial" w:cs="Arial"/>
          <w:color w:val="000000"/>
          <w:sz w:val="21"/>
          <w:szCs w:val="21"/>
        </w:rPr>
      </w:pPr>
      <w:r w:rsidRPr="00EA34F5">
        <w:rPr>
          <w:rFonts w:ascii="Arial" w:eastAsia="Times New Roman" w:hAnsi="Arial" w:cs="Arial"/>
          <w:color w:val="000000"/>
          <w:sz w:val="21"/>
          <w:szCs w:val="21"/>
        </w:rPr>
        <w:t>An array of codes for the returned items. (This is the field specified with the cf query parameter above.)</w:t>
      </w:r>
    </w:p>
    <w:p w:rsidR="00EA34F5" w:rsidRPr="00EA34F5" w:rsidRDefault="00EA34F5" w:rsidP="00EA34F5">
      <w:pPr>
        <w:numPr>
          <w:ilvl w:val="0"/>
          <w:numId w:val="1"/>
        </w:numPr>
        <w:spacing w:before="100" w:beforeAutospacing="1" w:after="100" w:afterAutospacing="1"/>
        <w:ind w:left="840"/>
        <w:rPr>
          <w:rFonts w:ascii="Arial" w:eastAsia="Times New Roman" w:hAnsi="Arial" w:cs="Arial"/>
          <w:color w:val="000000"/>
          <w:sz w:val="21"/>
          <w:szCs w:val="21"/>
        </w:rPr>
      </w:pPr>
      <w:r w:rsidRPr="00EA34F5">
        <w:rPr>
          <w:rFonts w:ascii="Arial" w:eastAsia="Times New Roman" w:hAnsi="Arial" w:cs="Arial"/>
          <w:color w:val="000000"/>
          <w:sz w:val="21"/>
          <w:szCs w:val="21"/>
        </w:rPr>
        <w:lastRenderedPageBreak/>
        <w:t>A hash of the "extra" data requested via the "ef" query parameter above. The keys on the hash are the fields (or their requested aliases) named in the "ef" parameter, and the value for a field is an array of that field's values in the same order as the returned codes.</w:t>
      </w:r>
    </w:p>
    <w:p w:rsidR="00EA34F5" w:rsidRPr="00EA34F5" w:rsidRDefault="00EA34F5" w:rsidP="00EA34F5">
      <w:pPr>
        <w:numPr>
          <w:ilvl w:val="0"/>
          <w:numId w:val="1"/>
        </w:numPr>
        <w:spacing w:before="100" w:beforeAutospacing="1" w:after="100" w:afterAutospacing="1"/>
        <w:ind w:left="840"/>
        <w:rPr>
          <w:rFonts w:ascii="Arial" w:eastAsia="Times New Roman" w:hAnsi="Arial" w:cs="Arial"/>
          <w:color w:val="000000"/>
          <w:sz w:val="21"/>
          <w:szCs w:val="21"/>
        </w:rPr>
      </w:pPr>
      <w:r w:rsidRPr="00EA34F5">
        <w:rPr>
          <w:rFonts w:ascii="Arial" w:eastAsia="Times New Roman" w:hAnsi="Arial" w:cs="Arial"/>
          <w:color w:val="000000"/>
          <w:sz w:val="21"/>
          <w:szCs w:val="21"/>
        </w:rPr>
        <w:t>An array, with one element for each returned code, where each element is an array of the display strings specified with the "df" query parameter.</w:t>
      </w:r>
    </w:p>
    <w:p w:rsidR="00EA34F5" w:rsidRPr="00EA34F5" w:rsidRDefault="00EA34F5" w:rsidP="00EA34F5">
      <w:pPr>
        <w:numPr>
          <w:ilvl w:val="0"/>
          <w:numId w:val="1"/>
        </w:numPr>
        <w:spacing w:before="100" w:beforeAutospacing="1" w:after="100" w:afterAutospacing="1"/>
        <w:ind w:left="840"/>
        <w:rPr>
          <w:rFonts w:ascii="Arial" w:eastAsia="Times New Roman" w:hAnsi="Arial" w:cs="Arial"/>
          <w:color w:val="000000"/>
          <w:sz w:val="21"/>
          <w:szCs w:val="21"/>
        </w:rPr>
      </w:pPr>
      <w:r w:rsidRPr="00EA34F5">
        <w:rPr>
          <w:rFonts w:ascii="Arial" w:eastAsia="Times New Roman" w:hAnsi="Arial" w:cs="Arial"/>
          <w:color w:val="000000"/>
          <w:sz w:val="21"/>
          <w:szCs w:val="21"/>
        </w:rPr>
        <w:t>An array, with one element for each returned code, where each element is the "code system" for the returned code. Note that only code-system aware APIs will return this array.</w:t>
      </w:r>
    </w:p>
    <w:p w:rsidR="00EA34F5" w:rsidRPr="00EA34F5" w:rsidRDefault="00EA34F5" w:rsidP="00EA34F5">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r w:rsidRPr="00EA34F5">
        <w:rPr>
          <w:rFonts w:ascii="Arial" w:eastAsia="Times New Roman" w:hAnsi="Arial" w:cs="Arial"/>
          <w:b/>
          <w:bCs/>
          <w:color w:val="000000"/>
          <w:sz w:val="27"/>
          <w:szCs w:val="27"/>
        </w:rPr>
        <w:t>Sample API Queries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30"/>
        <w:gridCol w:w="3700"/>
        <w:gridCol w:w="814"/>
      </w:tblGrid>
      <w:tr w:rsidR="00EA34F5" w:rsidRPr="00EA34F5" w:rsidTr="00EA34F5">
        <w:trPr>
          <w:tblHeader/>
        </w:trPr>
        <w:tc>
          <w:tcPr>
            <w:tcW w:w="0" w:type="auto"/>
            <w:tcMar>
              <w:top w:w="15" w:type="dxa"/>
              <w:left w:w="60" w:type="dxa"/>
              <w:bottom w:w="15" w:type="dxa"/>
              <w:right w:w="180" w:type="dxa"/>
            </w:tcMar>
            <w:vAlign w:val="center"/>
            <w:hideMark/>
          </w:tcPr>
          <w:p w:rsidR="00EA34F5" w:rsidRPr="00EA34F5" w:rsidRDefault="00EA34F5" w:rsidP="00EA34F5">
            <w:pPr>
              <w:jc w:val="center"/>
              <w:rPr>
                <w:rFonts w:ascii="Times New Roman" w:eastAsia="Times New Roman" w:hAnsi="Times New Roman" w:cs="Times New Roman"/>
                <w:b/>
                <w:bCs/>
              </w:rPr>
            </w:pPr>
            <w:r w:rsidRPr="00EA34F5">
              <w:rPr>
                <w:rFonts w:ascii="Times New Roman" w:eastAsia="Times New Roman" w:hAnsi="Times New Roman" w:cs="Times New Roman"/>
                <w:b/>
                <w:bCs/>
              </w:rPr>
              <w:t>Query</w:t>
            </w:r>
          </w:p>
        </w:tc>
        <w:tc>
          <w:tcPr>
            <w:tcW w:w="0" w:type="auto"/>
            <w:tcMar>
              <w:top w:w="15" w:type="dxa"/>
              <w:left w:w="60" w:type="dxa"/>
              <w:bottom w:w="15" w:type="dxa"/>
              <w:right w:w="180" w:type="dxa"/>
            </w:tcMar>
            <w:vAlign w:val="center"/>
            <w:hideMark/>
          </w:tcPr>
          <w:p w:rsidR="00EA34F5" w:rsidRPr="00EA34F5" w:rsidRDefault="00EA34F5" w:rsidP="00EA34F5">
            <w:pPr>
              <w:jc w:val="center"/>
              <w:rPr>
                <w:rFonts w:ascii="Times New Roman" w:eastAsia="Times New Roman" w:hAnsi="Times New Roman" w:cs="Times New Roman"/>
                <w:b/>
                <w:bCs/>
              </w:rPr>
            </w:pPr>
            <w:r w:rsidRPr="00EA34F5">
              <w:rPr>
                <w:rFonts w:ascii="Times New Roman" w:eastAsia="Times New Roman" w:hAnsi="Times New Roman" w:cs="Times New Roman"/>
                <w:b/>
                <w:bCs/>
              </w:rPr>
              <w:t>Result</w:t>
            </w:r>
          </w:p>
        </w:tc>
        <w:tc>
          <w:tcPr>
            <w:tcW w:w="0" w:type="auto"/>
            <w:tcMar>
              <w:top w:w="15" w:type="dxa"/>
              <w:left w:w="60" w:type="dxa"/>
              <w:bottom w:w="15" w:type="dxa"/>
              <w:right w:w="180" w:type="dxa"/>
            </w:tcMar>
            <w:vAlign w:val="center"/>
            <w:hideMark/>
          </w:tcPr>
          <w:p w:rsidR="00EA34F5" w:rsidRPr="00EA34F5" w:rsidRDefault="00EA34F5" w:rsidP="00EA34F5">
            <w:pPr>
              <w:jc w:val="center"/>
              <w:rPr>
                <w:rFonts w:ascii="Times New Roman" w:eastAsia="Times New Roman" w:hAnsi="Times New Roman" w:cs="Times New Roman"/>
                <w:b/>
                <w:bCs/>
              </w:rPr>
            </w:pPr>
            <w:r w:rsidRPr="00EA34F5">
              <w:rPr>
                <w:rFonts w:ascii="Times New Roman" w:eastAsia="Times New Roman" w:hAnsi="Times New Roman" w:cs="Times New Roman"/>
                <w:b/>
                <w:bCs/>
              </w:rPr>
              <w:t>Description</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https://clinicaltables.nlm.nih.gov/api/conditions/v3/search?terms=gastroenteri&amp;df=term_icd9_code,primary_name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[9,["4458","18966","8536","11065","2565","1510","4575"],null,[["558.9","Gastroenteritis"],[null,"Viral Enteritis"],["558.9","Colitis"], ["558.9","Inflammatory bowel disease"],["558.9","Ileitis"],["003.0","Salmonella enteritidis"],["558.9","Colitis?"]]]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Returns a complete count of the 9 medical conditions that have synonyms that match the string "gastroenteri", displaying both the IDC-9-CM code and the associated consu</w:t>
            </w:r>
            <w:r w:rsidRPr="00EA34F5">
              <w:rPr>
                <w:rFonts w:ascii="Times New Roman" w:eastAsia="Times New Roman" w:hAnsi="Times New Roman" w:cs="Times New Roman"/>
              </w:rPr>
              <w:lastRenderedPageBreak/>
              <w:t>mer_name for the first 7 terms.</w:t>
            </w:r>
          </w:p>
        </w:tc>
      </w:tr>
      <w:tr w:rsidR="00EA34F5" w:rsidRPr="00EA34F5" w:rsidTr="00EA34F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lastRenderedPageBreak/>
              <w:t>https://clinicaltables.nlm.nih.gov/api/conditions/v3/search?terms=gastroenteritis&amp;sf=consumer_name&amp;ef=term_icd9_code,term_icd9_text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[1,["4458"],{"term_icd9_code":["558.9"],"term_icd9_text":["Other and unspecified noninfectious gastroenteritis and colitis"]},[["Gastroenteritis"]]]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A34F5" w:rsidRPr="00EA34F5" w:rsidRDefault="00EA34F5" w:rsidP="00EA34F5">
            <w:pPr>
              <w:rPr>
                <w:rFonts w:ascii="Times New Roman" w:eastAsia="Times New Roman" w:hAnsi="Times New Roman" w:cs="Times New Roman"/>
              </w:rPr>
            </w:pPr>
            <w:r w:rsidRPr="00EA34F5">
              <w:rPr>
                <w:rFonts w:ascii="Times New Roman" w:eastAsia="Times New Roman" w:hAnsi="Times New Roman" w:cs="Times New Roman"/>
              </w:rPr>
              <w:t>Returns the unique key_id of the term "Gastroenteritis" along with the ICD-9-CM code and ICD-9-CM text that maps to the medical condition with the consumer_name "Gastroent</w:t>
            </w:r>
            <w:r w:rsidRPr="00EA34F5">
              <w:rPr>
                <w:rFonts w:ascii="Times New Roman" w:eastAsia="Times New Roman" w:hAnsi="Times New Roman" w:cs="Times New Roman"/>
              </w:rPr>
              <w:lastRenderedPageBreak/>
              <w:t>eritis".</w:t>
            </w:r>
          </w:p>
        </w:tc>
      </w:tr>
    </w:tbl>
    <w:p w:rsidR="00EA34F5" w:rsidRPr="00EA34F5" w:rsidRDefault="00EA34F5" w:rsidP="00EA34F5">
      <w:pPr>
        <w:shd w:val="clear" w:color="auto" w:fill="326295"/>
        <w:rPr>
          <w:rFonts w:ascii="Helvetica Neue" w:eastAsia="Times New Roman" w:hAnsi="Helvetica Neue" w:cs="Times New Roman"/>
          <w:color w:val="FFFFFF"/>
          <w:sz w:val="21"/>
          <w:szCs w:val="21"/>
        </w:rPr>
      </w:pPr>
    </w:p>
    <w:p w:rsidR="008A50BD" w:rsidRDefault="008A50BD"/>
    <w:sectPr w:rsidR="008A50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BA2FBE"/>
    <w:multiLevelType w:val="multilevel"/>
    <w:tmpl w:val="7154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896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4F5"/>
    <w:rsid w:val="008A50BD"/>
    <w:rsid w:val="00EA34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E417803-036B-C64B-A56E-4884B889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34F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F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F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F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F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F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34F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EA34F5"/>
    <w:rPr>
      <w:color w:val="0000FF"/>
      <w:u w:val="single"/>
    </w:rPr>
  </w:style>
  <w:style w:type="paragraph" w:styleId="z-TopofForm">
    <w:name w:val="HTML Top of Form"/>
    <w:basedOn w:val="Normal"/>
    <w:next w:val="Normal"/>
    <w:link w:val="z-TopofFormChar"/>
    <w:hidden/>
    <w:uiPriority w:val="99"/>
    <w:semiHidden/>
    <w:unhideWhenUsed/>
    <w:rsid w:val="00EA34F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A34F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A34F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A34F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5001299">
      <w:bodyDiv w:val="1"/>
      <w:marLeft w:val="0"/>
      <w:marRight w:val="0"/>
      <w:marTop w:val="0"/>
      <w:marBottom w:val="0"/>
      <w:divBdr>
        <w:top w:val="none" w:sz="0" w:space="0" w:color="auto"/>
        <w:left w:val="none" w:sz="0" w:space="0" w:color="auto"/>
        <w:bottom w:val="none" w:sz="0" w:space="0" w:color="auto"/>
        <w:right w:val="none" w:sz="0" w:space="0" w:color="auto"/>
      </w:divBdr>
      <w:divsChild>
        <w:div w:id="1748377020">
          <w:marLeft w:val="120"/>
          <w:marRight w:val="120"/>
          <w:marTop w:val="300"/>
          <w:marBottom w:val="120"/>
          <w:divBdr>
            <w:top w:val="none" w:sz="0" w:space="0" w:color="auto"/>
            <w:left w:val="none" w:sz="0" w:space="0" w:color="auto"/>
            <w:bottom w:val="none" w:sz="0" w:space="0" w:color="auto"/>
            <w:right w:val="none" w:sz="0" w:space="0" w:color="auto"/>
          </w:divBdr>
          <w:divsChild>
            <w:div w:id="640354028">
              <w:marLeft w:val="0"/>
              <w:marRight w:val="0"/>
              <w:marTop w:val="0"/>
              <w:marBottom w:val="0"/>
              <w:divBdr>
                <w:top w:val="none" w:sz="0" w:space="0" w:color="auto"/>
                <w:left w:val="none" w:sz="0" w:space="0" w:color="auto"/>
                <w:bottom w:val="none" w:sz="0" w:space="0" w:color="auto"/>
                <w:right w:val="none" w:sz="0" w:space="0" w:color="auto"/>
              </w:divBdr>
              <w:divsChild>
                <w:div w:id="5682555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803957278">
          <w:marLeft w:val="0"/>
          <w:marRight w:val="0"/>
          <w:marTop w:val="0"/>
          <w:marBottom w:val="0"/>
          <w:divBdr>
            <w:top w:val="none" w:sz="0" w:space="0" w:color="auto"/>
            <w:left w:val="none" w:sz="0" w:space="0" w:color="auto"/>
            <w:bottom w:val="none" w:sz="0" w:space="0" w:color="auto"/>
            <w:right w:val="none" w:sz="0" w:space="0" w:color="auto"/>
          </w:divBdr>
          <w:divsChild>
            <w:div w:id="1299795956">
              <w:marLeft w:val="0"/>
              <w:marRight w:val="0"/>
              <w:marTop w:val="0"/>
              <w:marBottom w:val="0"/>
              <w:divBdr>
                <w:top w:val="none" w:sz="0" w:space="0" w:color="auto"/>
                <w:left w:val="none" w:sz="0" w:space="0" w:color="auto"/>
                <w:bottom w:val="none" w:sz="0" w:space="0" w:color="auto"/>
                <w:right w:val="none" w:sz="0" w:space="0" w:color="auto"/>
              </w:divBdr>
              <w:divsChild>
                <w:div w:id="778570264">
                  <w:marLeft w:val="0"/>
                  <w:marRight w:val="0"/>
                  <w:marTop w:val="0"/>
                  <w:marBottom w:val="0"/>
                  <w:divBdr>
                    <w:top w:val="none" w:sz="0" w:space="0" w:color="auto"/>
                    <w:left w:val="none" w:sz="0" w:space="0" w:color="auto"/>
                    <w:bottom w:val="none" w:sz="0" w:space="0" w:color="auto"/>
                    <w:right w:val="none" w:sz="0" w:space="0" w:color="auto"/>
                  </w:divBdr>
                  <w:divsChild>
                    <w:div w:id="702172296">
                      <w:marLeft w:val="0"/>
                      <w:marRight w:val="0"/>
                      <w:marTop w:val="0"/>
                      <w:marBottom w:val="0"/>
                      <w:divBdr>
                        <w:top w:val="none" w:sz="0" w:space="0" w:color="auto"/>
                        <w:left w:val="none" w:sz="0" w:space="0" w:color="auto"/>
                        <w:bottom w:val="none" w:sz="0" w:space="0" w:color="auto"/>
                        <w:right w:val="none" w:sz="0" w:space="0" w:color="auto"/>
                      </w:divBdr>
                      <w:divsChild>
                        <w:div w:id="525411378">
                          <w:marLeft w:val="0"/>
                          <w:marRight w:val="0"/>
                          <w:marTop w:val="0"/>
                          <w:marBottom w:val="0"/>
                          <w:divBdr>
                            <w:top w:val="none" w:sz="0" w:space="0" w:color="auto"/>
                            <w:left w:val="none" w:sz="0" w:space="0" w:color="auto"/>
                            <w:bottom w:val="none" w:sz="0" w:space="0" w:color="auto"/>
                            <w:right w:val="none" w:sz="0" w:space="0" w:color="auto"/>
                          </w:divBdr>
                          <w:divsChild>
                            <w:div w:id="90853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nicaltables.nlm.nih.gov/demo.html?db=conditions" TargetMode="External"/><Relationship Id="rId13" Type="http://schemas.openxmlformats.org/officeDocument/2006/relationships/hyperlink" Target="https://www.elastic.co/guide/en/elasticsearch/reference/current/query-dsl-query-string-query.html" TargetMode="External"/><Relationship Id="rId3" Type="http://schemas.openxmlformats.org/officeDocument/2006/relationships/settings" Target="settings.xml"/><Relationship Id="rId7" Type="http://schemas.openxmlformats.org/officeDocument/2006/relationships/hyperlink" Target="http://lhncbc.github.io/autocomplete-lhc/" TargetMode="External"/><Relationship Id="rId12" Type="http://schemas.openxmlformats.org/officeDocument/2006/relationships/hyperlink" Target="https://clinicaltables.nlm.nih.gov/faq.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linicaltables.nlm.nih.gov/faq.html" TargetMode="External"/><Relationship Id="rId11" Type="http://schemas.openxmlformats.org/officeDocument/2006/relationships/hyperlink" Target="https://clinicaltables.nlm.nih.gov/apidoc/conditions/v3/doc.html" TargetMode="External"/><Relationship Id="rId5" Type="http://schemas.openxmlformats.org/officeDocument/2006/relationships/hyperlink" Target="https://clinicaltables.nlm.nih.gov/ctss-downloads/cond_proc_download-2025-10-01.json.zip" TargetMode="External"/><Relationship Id="rId15" Type="http://schemas.openxmlformats.org/officeDocument/2006/relationships/hyperlink" Target="https://clinicaltables.nlm.nih.gov/apidoc/conditions/v3/doc.html" TargetMode="External"/><Relationship Id="rId10" Type="http://schemas.openxmlformats.org/officeDocument/2006/relationships/hyperlink" Target="https://clinicaltables.nlm.nih.gov/valueSetExpand.html" TargetMode="External"/><Relationship Id="rId4" Type="http://schemas.openxmlformats.org/officeDocument/2006/relationships/webSettings" Target="webSettings.xml"/><Relationship Id="rId9" Type="http://schemas.openxmlformats.org/officeDocument/2006/relationships/hyperlink" Target="https://clinicaltables.nlm.nih.gov/apidoc/conditions/v3/doc.html" TargetMode="External"/><Relationship Id="rId14" Type="http://schemas.openxmlformats.org/officeDocument/2006/relationships/hyperlink" Target="https://clinicaltables.nlm.nih.gov/apidoc/conditions/v3/do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1305</Words>
  <Characters>7445</Characters>
  <Application>Microsoft Office Word</Application>
  <DocSecurity>0</DocSecurity>
  <Lines>62</Lines>
  <Paragraphs>17</Paragraphs>
  <ScaleCrop>false</ScaleCrop>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2026-05-31T12:04:00Z</dcterms:created>
  <dcterms:modified xsi:type="dcterms:W3CDTF">2026-05-31T12:04:00Z</dcterms:modified>
</cp:coreProperties>
</file>