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8825" cy="112526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825" cy="112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Distributed Object Detection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767171"/>
          <w:sz w:val="24"/>
          <w:szCs w:val="24"/>
          <w:rtl w:val="0"/>
        </w:rPr>
        <w:t xml:space="preserve">Universidade de Aveiro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767171"/>
          <w:sz w:val="24"/>
          <w:szCs w:val="24"/>
          <w:rtl w:val="0"/>
        </w:rPr>
        <w:t xml:space="preserve">Licenciatura em Engenharia Informática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767171"/>
          <w:sz w:val="24"/>
          <w:szCs w:val="24"/>
          <w:rtl w:val="0"/>
        </w:rPr>
        <w:t xml:space="preserve">UC 40382 - Computação Distribuída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Diogo Gomes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Nuno Lau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realizado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Eduardo Santos - 93107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Bastos - 93150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Bibliotecas utilizadas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o server como os workers utilizam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, uma framework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utilizada em Web. É utilizado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ambiente virtual</w:t>
      </w:r>
      <w:r w:rsidDel="00000000" w:rsidR="00000000" w:rsidRPr="00000000">
        <w:rPr>
          <w:sz w:val="24"/>
          <w:szCs w:val="24"/>
          <w:rtl w:val="0"/>
        </w:rPr>
        <w:t xml:space="preserve"> para trabalhar localmente. Para os pedidos entre o server e o worker, é utilizada a biblioteca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Requests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que permite a interação entre os servidores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. Finalmente, para poder enviar vários frames ao mesmo tempo para vários workers, utilizamos a biblioteca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Asyncio</w:t>
      </w:r>
      <w:r w:rsidDel="00000000" w:rsidR="00000000" w:rsidRPr="00000000">
        <w:rPr>
          <w:sz w:val="24"/>
          <w:szCs w:val="24"/>
          <w:rtl w:val="0"/>
        </w:rPr>
        <w:t xml:space="preserve"> que, além de simples de usar, é compatível com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Requests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Protocolo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Primeiramente, é necessário iniciar o server, este que inicia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fica bloqueado à espera de pedidos. Em seguida, devem ser iniciados os workers pretendidos. Cada worker, depois de serem iniciadas as bibliotecas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tensorflow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Keras</w:t>
      </w:r>
      <w:r w:rsidDel="00000000" w:rsidR="00000000" w:rsidRPr="00000000">
        <w:rPr>
          <w:i w:val="1"/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YOLOv3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 uma questão de desempenho no processamento das frames, faz um pedido get ao URL do server. O servidor responde com a porta designada para esse worker. Depois do worker receber a porta, inicia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com a mesma.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Seguidamente é feito o upload do vídeo do cliente para o servidor (“curl -F 'video=@moliceiro.m4v'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sz w:val="24"/>
          <w:szCs w:val="24"/>
          <w:rtl w:val="0"/>
        </w:rPr>
        <w:t xml:space="preserve">”). O servidor recebe o video e responde com “Video delivered.”, não obrigando ao cliente esperar pelo processamento do video. 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Depois de ler os frames todos do video e guardá-los numa lista, o servidor vai enviar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frames fazendo requests.post()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n, sendo n o número de workers, </w:t>
      </w:r>
      <w:r w:rsidDel="00000000" w:rsidR="00000000" w:rsidRPr="00000000">
        <w:rPr>
          <w:sz w:val="24"/>
          <w:szCs w:val="24"/>
          <w:rtl w:val="0"/>
        </w:rPr>
        <w:t xml:space="preserve">e espera pela resposta. Depois da resposta, verifica se o número de pessoas ultrapassa o definido e emite um alerta, caso existam razões para tal. Seguidamente, verifica se já estão todos os frames processados. Se não estiverem, envia os próximos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frames, se estiverem, é chamada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endProcessing() </w:t>
      </w:r>
      <w:r w:rsidDel="00000000" w:rsidR="00000000" w:rsidRPr="00000000">
        <w:rPr>
          <w:sz w:val="24"/>
          <w:szCs w:val="24"/>
          <w:rtl w:val="0"/>
        </w:rPr>
        <w:t xml:space="preserve">que imprime na consola as estatísticas finais do vídeo.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-896774</wp:posOffset>
            </wp:positionH>
            <wp:positionV relativeFrom="paragraph">
              <wp:posOffset>273862</wp:posOffset>
            </wp:positionV>
            <wp:extent cx="7528083" cy="6094163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083" cy="6094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 sequence chart do protocolo</w:t>
      </w:r>
    </w:p>
    <w:p w:rsidR="00000000" w:rsidDel="00000000" w:rsidP="00000000" w:rsidRDefault="00000000" w:rsidRPr="00000000" w14:paraId="0000002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Resultados</w:t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apresentação dos resultados, são impressos alertas no server quando, para cada frame, o número de pessoas presentes no mesmo ultrapassa o número definido inicialmente pelo utilizador. No mesmo alerta podemos ver o número do frame, o número de pessoas detectadas e a classe da mesmas (&lt;person&gt;):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Imagem: Exemplo de alerta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Worker:</w:t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Workers: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4 Workers: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Referências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https://www.geeksforgeeks.org/get-post-requests-using-python/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https://requests.readthedocs.io/en/master/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https://docs.python.org/3/library/asyncio.html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664.8425196850394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www.geeksforgeeks.org/get-post-requests-using-python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equests.readthedocs.io/en/master/" TargetMode="External"/><Relationship Id="rId14" Type="http://schemas.openxmlformats.org/officeDocument/2006/relationships/hyperlink" Target="https://docs.python.org/3/" TargetMode="External"/><Relationship Id="rId16" Type="http://schemas.openxmlformats.org/officeDocument/2006/relationships/hyperlink" Target="https://docs.python.org/3/library/async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://localhost:5000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