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6A1314"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5441301" w:history="1">
            <w:r w:rsidR="006A1314" w:rsidRPr="0045649C">
              <w:rPr>
                <w:rStyle w:val="Lienhypertexte"/>
                <w:noProof/>
              </w:rPr>
              <w:t>1</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Introduction</w:t>
            </w:r>
            <w:r w:rsidR="006A1314">
              <w:rPr>
                <w:noProof/>
                <w:webHidden/>
              </w:rPr>
              <w:tab/>
            </w:r>
            <w:r w:rsidR="006A1314">
              <w:rPr>
                <w:noProof/>
                <w:webHidden/>
              </w:rPr>
              <w:fldChar w:fldCharType="begin"/>
            </w:r>
            <w:r w:rsidR="006A1314">
              <w:rPr>
                <w:noProof/>
                <w:webHidden/>
              </w:rPr>
              <w:instrText xml:space="preserve"> PAGEREF _Toc415441301 \h </w:instrText>
            </w:r>
            <w:r w:rsidR="006A1314">
              <w:rPr>
                <w:noProof/>
                <w:webHidden/>
              </w:rPr>
            </w:r>
            <w:r w:rsidR="006A1314">
              <w:rPr>
                <w:noProof/>
                <w:webHidden/>
              </w:rPr>
              <w:fldChar w:fldCharType="separate"/>
            </w:r>
            <w:r w:rsidR="006A1314">
              <w:rPr>
                <w:noProof/>
                <w:webHidden/>
              </w:rPr>
              <w:t>2</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2" w:history="1">
            <w:r w:rsidR="006A1314" w:rsidRPr="0045649C">
              <w:rPr>
                <w:rStyle w:val="Lienhypertexte"/>
                <w:noProof/>
              </w:rPr>
              <w:t>1.1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Planning</w:t>
            </w:r>
            <w:r w:rsidR="006A1314">
              <w:rPr>
                <w:noProof/>
                <w:webHidden/>
              </w:rPr>
              <w:tab/>
            </w:r>
            <w:r w:rsidR="006A1314">
              <w:rPr>
                <w:noProof/>
                <w:webHidden/>
              </w:rPr>
              <w:fldChar w:fldCharType="begin"/>
            </w:r>
            <w:r w:rsidR="006A1314">
              <w:rPr>
                <w:noProof/>
                <w:webHidden/>
              </w:rPr>
              <w:instrText xml:space="preserve"> PAGEREF _Toc415441302 \h </w:instrText>
            </w:r>
            <w:r w:rsidR="006A1314">
              <w:rPr>
                <w:noProof/>
                <w:webHidden/>
              </w:rPr>
            </w:r>
            <w:r w:rsidR="006A1314">
              <w:rPr>
                <w:noProof/>
                <w:webHidden/>
              </w:rPr>
              <w:fldChar w:fldCharType="separate"/>
            </w:r>
            <w:r w:rsidR="006A1314">
              <w:rPr>
                <w:noProof/>
                <w:webHidden/>
              </w:rPr>
              <w:t>3</w:t>
            </w:r>
            <w:r w:rsidR="006A1314">
              <w:rPr>
                <w:noProof/>
                <w:webHidden/>
              </w:rPr>
              <w:fldChar w:fldCharType="end"/>
            </w:r>
          </w:hyperlink>
        </w:p>
        <w:p w:rsidR="006A1314" w:rsidRDefault="00CB6874">
          <w:pPr>
            <w:pStyle w:val="TM1"/>
            <w:rPr>
              <w:rFonts w:asciiTheme="minorHAnsi" w:eastAsiaTheme="minorEastAsia" w:hAnsiTheme="minorHAnsi" w:cstheme="minorBidi"/>
              <w:b w:val="0"/>
              <w:bCs w:val="0"/>
              <w:noProof/>
              <w:sz w:val="22"/>
              <w:szCs w:val="22"/>
              <w:lang w:eastAsia="fr-CH"/>
            </w:rPr>
          </w:pPr>
          <w:hyperlink w:anchor="_Toc415441303" w:history="1">
            <w:r w:rsidR="006A1314" w:rsidRPr="0045649C">
              <w:rPr>
                <w:rStyle w:val="Lienhypertexte"/>
                <w:noProof/>
              </w:rPr>
              <w:t>2</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des besoins</w:t>
            </w:r>
            <w:r w:rsidR="006A1314">
              <w:rPr>
                <w:noProof/>
                <w:webHidden/>
              </w:rPr>
              <w:tab/>
            </w:r>
            <w:r w:rsidR="006A1314">
              <w:rPr>
                <w:noProof/>
                <w:webHidden/>
              </w:rPr>
              <w:fldChar w:fldCharType="begin"/>
            </w:r>
            <w:r w:rsidR="006A1314">
              <w:rPr>
                <w:noProof/>
                <w:webHidden/>
              </w:rPr>
              <w:instrText xml:space="preserve"> PAGEREF _Toc415441303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4" w:history="1">
            <w:r w:rsidR="006A1314" w:rsidRPr="0045649C">
              <w:rPr>
                <w:rStyle w:val="Lienhypertexte"/>
                <w:noProof/>
              </w:rPr>
              <w:t>2.1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Besoins utilisateurs</w:t>
            </w:r>
            <w:r w:rsidR="006A1314">
              <w:rPr>
                <w:noProof/>
                <w:webHidden/>
              </w:rPr>
              <w:tab/>
            </w:r>
            <w:r w:rsidR="006A1314">
              <w:rPr>
                <w:noProof/>
                <w:webHidden/>
              </w:rPr>
              <w:fldChar w:fldCharType="begin"/>
            </w:r>
            <w:r w:rsidR="006A1314">
              <w:rPr>
                <w:noProof/>
                <w:webHidden/>
              </w:rPr>
              <w:instrText xml:space="preserve"> PAGEREF _Toc415441304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5" w:history="1">
            <w:r w:rsidR="006A1314" w:rsidRPr="0045649C">
              <w:rPr>
                <w:rStyle w:val="Lienhypertexte"/>
                <w:noProof/>
              </w:rPr>
              <w:t>2.1.1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Acteurs</w:t>
            </w:r>
            <w:r w:rsidR="006A1314">
              <w:rPr>
                <w:noProof/>
                <w:webHidden/>
              </w:rPr>
              <w:tab/>
            </w:r>
            <w:r w:rsidR="006A1314">
              <w:rPr>
                <w:noProof/>
                <w:webHidden/>
              </w:rPr>
              <w:fldChar w:fldCharType="begin"/>
            </w:r>
            <w:r w:rsidR="006A1314">
              <w:rPr>
                <w:noProof/>
                <w:webHidden/>
              </w:rPr>
              <w:instrText xml:space="preserve"> PAGEREF _Toc415441305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6" w:history="1">
            <w:r w:rsidR="006A1314" w:rsidRPr="0045649C">
              <w:rPr>
                <w:rStyle w:val="Lienhypertexte"/>
                <w:noProof/>
              </w:rPr>
              <w:t>2.1.2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Cas d’utilisation</w:t>
            </w:r>
            <w:r w:rsidR="006A1314">
              <w:rPr>
                <w:noProof/>
                <w:webHidden/>
              </w:rPr>
              <w:tab/>
            </w:r>
            <w:r w:rsidR="006A1314">
              <w:rPr>
                <w:noProof/>
                <w:webHidden/>
              </w:rPr>
              <w:fldChar w:fldCharType="begin"/>
            </w:r>
            <w:r w:rsidR="006A1314">
              <w:rPr>
                <w:noProof/>
                <w:webHidden/>
              </w:rPr>
              <w:instrText xml:space="preserve"> PAGEREF _Toc415441306 \h </w:instrText>
            </w:r>
            <w:r w:rsidR="006A1314">
              <w:rPr>
                <w:noProof/>
                <w:webHidden/>
              </w:rPr>
            </w:r>
            <w:r w:rsidR="006A1314">
              <w:rPr>
                <w:noProof/>
                <w:webHidden/>
              </w:rPr>
              <w:fldChar w:fldCharType="separate"/>
            </w:r>
            <w:r w:rsidR="006A1314">
              <w:rPr>
                <w:noProof/>
                <w:webHidden/>
              </w:rPr>
              <w:t>4</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07" w:history="1">
            <w:r w:rsidR="006A1314" w:rsidRPr="0045649C">
              <w:rPr>
                <w:rStyle w:val="Lienhypertexte"/>
                <w:noProof/>
              </w:rPr>
              <w:t>2.2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Scénario</w:t>
            </w:r>
            <w:r w:rsidR="006A1314">
              <w:rPr>
                <w:noProof/>
                <w:webHidden/>
              </w:rPr>
              <w:tab/>
            </w:r>
            <w:r w:rsidR="006A1314">
              <w:rPr>
                <w:noProof/>
                <w:webHidden/>
              </w:rPr>
              <w:fldChar w:fldCharType="begin"/>
            </w:r>
            <w:r w:rsidR="006A1314">
              <w:rPr>
                <w:noProof/>
                <w:webHidden/>
              </w:rPr>
              <w:instrText xml:space="preserve"> PAGEREF _Toc415441307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8" w:history="1">
            <w:r w:rsidR="006A1314" w:rsidRPr="0045649C">
              <w:rPr>
                <w:rStyle w:val="Lienhypertexte"/>
                <w:noProof/>
              </w:rPr>
              <w:t>2.2.1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Séparation</w:t>
            </w:r>
            <w:r w:rsidR="006A1314">
              <w:rPr>
                <w:noProof/>
                <w:webHidden/>
              </w:rPr>
              <w:tab/>
            </w:r>
            <w:r w:rsidR="006A1314">
              <w:rPr>
                <w:noProof/>
                <w:webHidden/>
              </w:rPr>
              <w:fldChar w:fldCharType="begin"/>
            </w:r>
            <w:r w:rsidR="006A1314">
              <w:rPr>
                <w:noProof/>
                <w:webHidden/>
              </w:rPr>
              <w:instrText xml:space="preserve"> PAGEREF _Toc415441308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09" w:history="1">
            <w:r w:rsidR="006A1314" w:rsidRPr="0045649C">
              <w:rPr>
                <w:rStyle w:val="Lienhypertexte"/>
                <w:noProof/>
              </w:rPr>
              <w:t>2.2.2</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1.1 Créer un problème</w:t>
            </w:r>
            <w:r w:rsidR="006A1314">
              <w:rPr>
                <w:noProof/>
                <w:webHidden/>
              </w:rPr>
              <w:tab/>
            </w:r>
            <w:r w:rsidR="006A1314">
              <w:rPr>
                <w:noProof/>
                <w:webHidden/>
              </w:rPr>
              <w:fldChar w:fldCharType="begin"/>
            </w:r>
            <w:r w:rsidR="006A1314">
              <w:rPr>
                <w:noProof/>
                <w:webHidden/>
              </w:rPr>
              <w:instrText xml:space="preserve"> PAGEREF _Toc415441309 \h </w:instrText>
            </w:r>
            <w:r w:rsidR="006A1314">
              <w:rPr>
                <w:noProof/>
                <w:webHidden/>
              </w:rPr>
            </w:r>
            <w:r w:rsidR="006A1314">
              <w:rPr>
                <w:noProof/>
                <w:webHidden/>
              </w:rPr>
              <w:fldChar w:fldCharType="separate"/>
            </w:r>
            <w:r w:rsidR="006A1314">
              <w:rPr>
                <w:noProof/>
                <w:webHidden/>
              </w:rPr>
              <w:t>5</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0" w:history="1">
            <w:r w:rsidR="006A1314" w:rsidRPr="0045649C">
              <w:rPr>
                <w:rStyle w:val="Lienhypertexte"/>
                <w:noProof/>
              </w:rPr>
              <w:t>2.2.3</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1.2 Charger un problème</w:t>
            </w:r>
            <w:r w:rsidR="006A1314">
              <w:rPr>
                <w:noProof/>
                <w:webHidden/>
              </w:rPr>
              <w:tab/>
            </w:r>
            <w:r w:rsidR="006A1314">
              <w:rPr>
                <w:noProof/>
                <w:webHidden/>
              </w:rPr>
              <w:fldChar w:fldCharType="begin"/>
            </w:r>
            <w:r w:rsidR="006A1314">
              <w:rPr>
                <w:noProof/>
                <w:webHidden/>
              </w:rPr>
              <w:instrText xml:space="preserve"> PAGEREF _Toc415441310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1" w:history="1">
            <w:r w:rsidR="006A1314" w:rsidRPr="0045649C">
              <w:rPr>
                <w:rStyle w:val="Lienhypertexte"/>
                <w:noProof/>
              </w:rPr>
              <w:t>2.2.4</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1.3 Sauvegarder un problème</w:t>
            </w:r>
            <w:r w:rsidR="006A1314">
              <w:rPr>
                <w:noProof/>
                <w:webHidden/>
              </w:rPr>
              <w:tab/>
            </w:r>
            <w:r w:rsidR="006A1314">
              <w:rPr>
                <w:noProof/>
                <w:webHidden/>
              </w:rPr>
              <w:fldChar w:fldCharType="begin"/>
            </w:r>
            <w:r w:rsidR="006A1314">
              <w:rPr>
                <w:noProof/>
                <w:webHidden/>
              </w:rPr>
              <w:instrText xml:space="preserve"> PAGEREF _Toc415441311 \h </w:instrText>
            </w:r>
            <w:r w:rsidR="006A1314">
              <w:rPr>
                <w:noProof/>
                <w:webHidden/>
              </w:rPr>
            </w:r>
            <w:r w:rsidR="006A1314">
              <w:rPr>
                <w:noProof/>
                <w:webHidden/>
              </w:rPr>
              <w:fldChar w:fldCharType="separate"/>
            </w:r>
            <w:r w:rsidR="006A1314">
              <w:rPr>
                <w:noProof/>
                <w:webHidden/>
              </w:rPr>
              <w:t>6</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2" w:history="1">
            <w:r w:rsidR="006A1314" w:rsidRPr="0045649C">
              <w:rPr>
                <w:rStyle w:val="Lienhypertexte"/>
                <w:noProof/>
              </w:rPr>
              <w:t>2.2.5</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1.4 Remplir / Modifier la matrice</w:t>
            </w:r>
            <w:r w:rsidR="006A1314">
              <w:rPr>
                <w:noProof/>
                <w:webHidden/>
              </w:rPr>
              <w:tab/>
            </w:r>
            <w:r w:rsidR="006A1314">
              <w:rPr>
                <w:noProof/>
                <w:webHidden/>
              </w:rPr>
              <w:fldChar w:fldCharType="begin"/>
            </w:r>
            <w:r w:rsidR="006A1314">
              <w:rPr>
                <w:noProof/>
                <w:webHidden/>
              </w:rPr>
              <w:instrText xml:space="preserve"> PAGEREF _Toc415441312 \h </w:instrText>
            </w:r>
            <w:r w:rsidR="006A1314">
              <w:rPr>
                <w:noProof/>
                <w:webHidden/>
              </w:rPr>
            </w:r>
            <w:r w:rsidR="006A1314">
              <w:rPr>
                <w:noProof/>
                <w:webHidden/>
              </w:rPr>
              <w:fldChar w:fldCharType="separate"/>
            </w:r>
            <w:r w:rsidR="006A1314">
              <w:rPr>
                <w:noProof/>
                <w:webHidden/>
              </w:rPr>
              <w:t>7</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3" w:history="1">
            <w:r w:rsidR="006A1314" w:rsidRPr="0045649C">
              <w:rPr>
                <w:rStyle w:val="Lienhypertexte"/>
                <w:noProof/>
              </w:rPr>
              <w:t>2.2.6</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2.1 Résoudre directement</w:t>
            </w:r>
            <w:r w:rsidR="006A1314">
              <w:rPr>
                <w:noProof/>
                <w:webHidden/>
              </w:rPr>
              <w:tab/>
            </w:r>
            <w:r w:rsidR="006A1314">
              <w:rPr>
                <w:noProof/>
                <w:webHidden/>
              </w:rPr>
              <w:fldChar w:fldCharType="begin"/>
            </w:r>
            <w:r w:rsidR="006A1314">
              <w:rPr>
                <w:noProof/>
                <w:webHidden/>
              </w:rPr>
              <w:instrText xml:space="preserve"> PAGEREF _Toc415441313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14" w:history="1">
            <w:r w:rsidR="006A1314" w:rsidRPr="0045649C">
              <w:rPr>
                <w:rStyle w:val="Lienhypertexte"/>
                <w:noProof/>
              </w:rPr>
              <w:t>2.2.7</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2.2 Résoudre par étape</w:t>
            </w:r>
            <w:r w:rsidR="006A1314">
              <w:rPr>
                <w:noProof/>
                <w:webHidden/>
              </w:rPr>
              <w:tab/>
            </w:r>
            <w:r w:rsidR="006A1314">
              <w:rPr>
                <w:noProof/>
                <w:webHidden/>
              </w:rPr>
              <w:fldChar w:fldCharType="begin"/>
            </w:r>
            <w:r w:rsidR="006A1314">
              <w:rPr>
                <w:noProof/>
                <w:webHidden/>
              </w:rPr>
              <w:instrText xml:space="preserve"> PAGEREF _Toc415441314 \h </w:instrText>
            </w:r>
            <w:r w:rsidR="006A1314">
              <w:rPr>
                <w:noProof/>
                <w:webHidden/>
              </w:rPr>
            </w:r>
            <w:r w:rsidR="006A1314">
              <w:rPr>
                <w:noProof/>
                <w:webHidden/>
              </w:rPr>
              <w:fldChar w:fldCharType="separate"/>
            </w:r>
            <w:r w:rsidR="006A1314">
              <w:rPr>
                <w:noProof/>
                <w:webHidden/>
              </w:rPr>
              <w:t>8</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5" w:history="1">
            <w:r w:rsidR="006A1314" w:rsidRPr="0045649C">
              <w:rPr>
                <w:rStyle w:val="Lienhypertexte"/>
                <w:noProof/>
              </w:rPr>
              <w:t>2.3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Exigences fonctionnels et non fonctionnels</w:t>
            </w:r>
            <w:r w:rsidR="006A1314">
              <w:rPr>
                <w:noProof/>
                <w:webHidden/>
              </w:rPr>
              <w:tab/>
            </w:r>
            <w:r w:rsidR="006A1314">
              <w:rPr>
                <w:noProof/>
                <w:webHidden/>
              </w:rPr>
              <w:fldChar w:fldCharType="begin"/>
            </w:r>
            <w:r w:rsidR="006A1314">
              <w:rPr>
                <w:noProof/>
                <w:webHidden/>
              </w:rPr>
              <w:instrText xml:space="preserve"> PAGEREF _Toc415441315 \h </w:instrText>
            </w:r>
            <w:r w:rsidR="006A1314">
              <w:rPr>
                <w:noProof/>
                <w:webHidden/>
              </w:rPr>
            </w:r>
            <w:r w:rsidR="006A1314">
              <w:rPr>
                <w:noProof/>
                <w:webHidden/>
              </w:rPr>
              <w:fldChar w:fldCharType="separate"/>
            </w:r>
            <w:r w:rsidR="006A1314">
              <w:rPr>
                <w:noProof/>
                <w:webHidden/>
              </w:rPr>
              <w:t>9</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6" w:history="1">
            <w:r w:rsidR="006A1314" w:rsidRPr="0045649C">
              <w:rPr>
                <w:rStyle w:val="Lienhypertexte"/>
                <w:noProof/>
              </w:rPr>
              <w:t>2.4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Maquette</w:t>
            </w:r>
            <w:r w:rsidR="006A1314">
              <w:rPr>
                <w:noProof/>
                <w:webHidden/>
              </w:rPr>
              <w:tab/>
            </w:r>
            <w:r w:rsidR="006A1314">
              <w:rPr>
                <w:noProof/>
                <w:webHidden/>
              </w:rPr>
              <w:fldChar w:fldCharType="begin"/>
            </w:r>
            <w:r w:rsidR="006A1314">
              <w:rPr>
                <w:noProof/>
                <w:webHidden/>
              </w:rPr>
              <w:instrText xml:space="preserve"> PAGEREF _Toc415441316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1"/>
            <w:rPr>
              <w:rFonts w:asciiTheme="minorHAnsi" w:eastAsiaTheme="minorEastAsia" w:hAnsiTheme="minorHAnsi" w:cstheme="minorBidi"/>
              <w:b w:val="0"/>
              <w:bCs w:val="0"/>
              <w:noProof/>
              <w:sz w:val="22"/>
              <w:szCs w:val="22"/>
              <w:lang w:eastAsia="fr-CH"/>
            </w:rPr>
          </w:pPr>
          <w:hyperlink w:anchor="_Toc415441317" w:history="1">
            <w:r w:rsidR="006A1314" w:rsidRPr="0045649C">
              <w:rPr>
                <w:rStyle w:val="Lienhypertexte"/>
                <w:noProof/>
              </w:rPr>
              <w:t>3</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Spécifications techniques</w:t>
            </w:r>
            <w:r w:rsidR="006A1314">
              <w:rPr>
                <w:noProof/>
                <w:webHidden/>
              </w:rPr>
              <w:tab/>
            </w:r>
            <w:r w:rsidR="006A1314">
              <w:rPr>
                <w:noProof/>
                <w:webHidden/>
              </w:rPr>
              <w:fldChar w:fldCharType="begin"/>
            </w:r>
            <w:r w:rsidR="006A1314">
              <w:rPr>
                <w:noProof/>
                <w:webHidden/>
              </w:rPr>
              <w:instrText xml:space="preserve"> PAGEREF _Toc415441317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8" w:history="1">
            <w:r w:rsidR="006A1314" w:rsidRPr="0045649C">
              <w:rPr>
                <w:rStyle w:val="Lienhypertexte"/>
                <w:noProof/>
              </w:rPr>
              <w:t>3.1</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Analyse du domaine métier</w:t>
            </w:r>
            <w:r w:rsidR="006A1314">
              <w:rPr>
                <w:noProof/>
                <w:webHidden/>
              </w:rPr>
              <w:tab/>
            </w:r>
            <w:r w:rsidR="006A1314">
              <w:rPr>
                <w:noProof/>
                <w:webHidden/>
              </w:rPr>
              <w:fldChar w:fldCharType="begin"/>
            </w:r>
            <w:r w:rsidR="006A1314">
              <w:rPr>
                <w:noProof/>
                <w:webHidden/>
              </w:rPr>
              <w:instrText xml:space="preserve"> PAGEREF _Toc415441318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19" w:history="1">
            <w:r w:rsidR="006A1314" w:rsidRPr="0045649C">
              <w:rPr>
                <w:rStyle w:val="Lienhypertexte"/>
                <w:noProof/>
              </w:rPr>
              <w:t>3.2</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Diagramme de classe complet</w:t>
            </w:r>
            <w:r w:rsidR="006A1314">
              <w:rPr>
                <w:noProof/>
                <w:webHidden/>
              </w:rPr>
              <w:tab/>
            </w:r>
            <w:r w:rsidR="006A1314">
              <w:rPr>
                <w:noProof/>
                <w:webHidden/>
              </w:rPr>
              <w:fldChar w:fldCharType="begin"/>
            </w:r>
            <w:r w:rsidR="006A1314">
              <w:rPr>
                <w:noProof/>
                <w:webHidden/>
              </w:rPr>
              <w:instrText xml:space="preserve"> PAGEREF _Toc415441319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0" w:history="1">
            <w:r w:rsidR="006A1314" w:rsidRPr="0045649C">
              <w:rPr>
                <w:rStyle w:val="Lienhypertexte"/>
                <w:noProof/>
              </w:rPr>
              <w:t>3.3</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Dynamique de l’application</w:t>
            </w:r>
            <w:r w:rsidR="006A1314">
              <w:rPr>
                <w:noProof/>
                <w:webHidden/>
              </w:rPr>
              <w:tab/>
            </w:r>
            <w:r w:rsidR="006A1314">
              <w:rPr>
                <w:noProof/>
                <w:webHidden/>
              </w:rPr>
              <w:fldChar w:fldCharType="begin"/>
            </w:r>
            <w:r w:rsidR="006A1314">
              <w:rPr>
                <w:noProof/>
                <w:webHidden/>
              </w:rPr>
              <w:instrText xml:space="preserve"> PAGEREF _Toc415441320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5441321" w:history="1">
            <w:r w:rsidR="006A1314" w:rsidRPr="0045649C">
              <w:rPr>
                <w:rStyle w:val="Lienhypertexte"/>
                <w:noProof/>
              </w:rPr>
              <w:t>3.3.1</w:t>
            </w:r>
            <w:r w:rsidR="006A1314">
              <w:rPr>
                <w:rFonts w:asciiTheme="minorHAnsi" w:eastAsiaTheme="minorEastAsia" w:hAnsiTheme="minorHAnsi" w:cstheme="minorBidi"/>
                <w:b w:val="0"/>
                <w:bCs w:val="0"/>
                <w:i w:val="0"/>
                <w:noProof/>
                <w:color w:val="auto"/>
                <w:lang w:eastAsia="fr-CH"/>
              </w:rPr>
              <w:tab/>
            </w:r>
            <w:r w:rsidR="006A1314" w:rsidRPr="0045649C">
              <w:rPr>
                <w:rStyle w:val="Lienhypertexte"/>
                <w:noProof/>
              </w:rPr>
              <w:t>UC X.X</w:t>
            </w:r>
            <w:r w:rsidR="006A1314">
              <w:rPr>
                <w:noProof/>
                <w:webHidden/>
              </w:rPr>
              <w:tab/>
            </w:r>
            <w:r w:rsidR="006A1314">
              <w:rPr>
                <w:noProof/>
                <w:webHidden/>
              </w:rPr>
              <w:fldChar w:fldCharType="begin"/>
            </w:r>
            <w:r w:rsidR="006A1314">
              <w:rPr>
                <w:noProof/>
                <w:webHidden/>
              </w:rPr>
              <w:instrText xml:space="preserve"> PAGEREF _Toc415441321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2" w:history="1">
            <w:r w:rsidR="006A1314" w:rsidRPr="0045649C">
              <w:rPr>
                <w:rStyle w:val="Lienhypertexte"/>
                <w:noProof/>
              </w:rPr>
              <w:t>3.4</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Architecture de déploiement</w:t>
            </w:r>
            <w:r w:rsidR="006A1314">
              <w:rPr>
                <w:noProof/>
                <w:webHidden/>
              </w:rPr>
              <w:tab/>
            </w:r>
            <w:r w:rsidR="006A1314">
              <w:rPr>
                <w:noProof/>
                <w:webHidden/>
              </w:rPr>
              <w:fldChar w:fldCharType="begin"/>
            </w:r>
            <w:r w:rsidR="006A1314">
              <w:rPr>
                <w:noProof/>
                <w:webHidden/>
              </w:rPr>
              <w:instrText xml:space="preserve"> PAGEREF _Toc415441322 \h </w:instrText>
            </w:r>
            <w:r w:rsidR="006A1314">
              <w:rPr>
                <w:noProof/>
                <w:webHidden/>
              </w:rPr>
            </w:r>
            <w:r w:rsidR="006A1314">
              <w:rPr>
                <w:noProof/>
                <w:webHidden/>
              </w:rPr>
              <w:fldChar w:fldCharType="separate"/>
            </w:r>
            <w:r w:rsidR="006A1314">
              <w:rPr>
                <w:noProof/>
                <w:webHidden/>
              </w:rPr>
              <w:t>10</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3" w:history="1">
            <w:r w:rsidR="006A1314" w:rsidRPr="0045649C">
              <w:rPr>
                <w:rStyle w:val="Lienhypertexte"/>
                <w:noProof/>
              </w:rPr>
              <w:t>3.5</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Choix des librairies externes</w:t>
            </w:r>
            <w:r w:rsidR="006A1314">
              <w:rPr>
                <w:noProof/>
                <w:webHidden/>
              </w:rPr>
              <w:tab/>
            </w:r>
            <w:r w:rsidR="006A1314">
              <w:rPr>
                <w:noProof/>
                <w:webHidden/>
              </w:rPr>
              <w:fldChar w:fldCharType="begin"/>
            </w:r>
            <w:r w:rsidR="006A1314">
              <w:rPr>
                <w:noProof/>
                <w:webHidden/>
              </w:rPr>
              <w:instrText xml:space="preserve"> PAGEREF _Toc415441323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CB6874">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5441324" w:history="1">
            <w:r w:rsidR="006A1314" w:rsidRPr="0045649C">
              <w:rPr>
                <w:rStyle w:val="Lienhypertexte"/>
                <w:noProof/>
              </w:rPr>
              <w:t>3.6</w:t>
            </w:r>
            <w:r w:rsidR="006A1314">
              <w:rPr>
                <w:rFonts w:asciiTheme="minorHAnsi" w:eastAsiaTheme="minorEastAsia" w:hAnsiTheme="minorHAnsi" w:cstheme="minorBidi"/>
                <w:b w:val="0"/>
                <w:bCs w:val="0"/>
                <w:noProof/>
                <w:color w:val="auto"/>
                <w:sz w:val="22"/>
                <w:szCs w:val="22"/>
                <w:lang w:eastAsia="fr-CH"/>
              </w:rPr>
              <w:tab/>
            </w:r>
            <w:r w:rsidR="006A1314" w:rsidRPr="0045649C">
              <w:rPr>
                <w:rStyle w:val="Lienhypertexte"/>
                <w:noProof/>
              </w:rPr>
              <w:t>Tests fonctionnels</w:t>
            </w:r>
            <w:r w:rsidR="006A1314">
              <w:rPr>
                <w:noProof/>
                <w:webHidden/>
              </w:rPr>
              <w:tab/>
            </w:r>
            <w:r w:rsidR="006A1314">
              <w:rPr>
                <w:noProof/>
                <w:webHidden/>
              </w:rPr>
              <w:fldChar w:fldCharType="begin"/>
            </w:r>
            <w:r w:rsidR="006A1314">
              <w:rPr>
                <w:noProof/>
                <w:webHidden/>
              </w:rPr>
              <w:instrText xml:space="preserve"> PAGEREF _Toc415441324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6A1314" w:rsidRDefault="00CB6874">
          <w:pPr>
            <w:pStyle w:val="TM1"/>
            <w:rPr>
              <w:rFonts w:asciiTheme="minorHAnsi" w:eastAsiaTheme="minorEastAsia" w:hAnsiTheme="minorHAnsi" w:cstheme="minorBidi"/>
              <w:b w:val="0"/>
              <w:bCs w:val="0"/>
              <w:noProof/>
              <w:sz w:val="22"/>
              <w:szCs w:val="22"/>
              <w:lang w:eastAsia="fr-CH"/>
            </w:rPr>
          </w:pPr>
          <w:hyperlink w:anchor="_Toc415441325" w:history="1">
            <w:r w:rsidR="006A1314" w:rsidRPr="0045649C">
              <w:rPr>
                <w:rStyle w:val="Lienhypertexte"/>
                <w:noProof/>
              </w:rPr>
              <w:t>4</w:t>
            </w:r>
            <w:r w:rsidR="006A1314">
              <w:rPr>
                <w:rFonts w:asciiTheme="minorHAnsi" w:eastAsiaTheme="minorEastAsia" w:hAnsiTheme="minorHAnsi" w:cstheme="minorBidi"/>
                <w:b w:val="0"/>
                <w:bCs w:val="0"/>
                <w:noProof/>
                <w:sz w:val="22"/>
                <w:szCs w:val="22"/>
                <w:lang w:eastAsia="fr-CH"/>
              </w:rPr>
              <w:tab/>
            </w:r>
            <w:r w:rsidR="006A1314" w:rsidRPr="0045649C">
              <w:rPr>
                <w:rStyle w:val="Lienhypertexte"/>
                <w:noProof/>
              </w:rPr>
              <w:t>Conclusion</w:t>
            </w:r>
            <w:r w:rsidR="006A1314">
              <w:rPr>
                <w:noProof/>
                <w:webHidden/>
              </w:rPr>
              <w:tab/>
            </w:r>
            <w:r w:rsidR="006A1314">
              <w:rPr>
                <w:noProof/>
                <w:webHidden/>
              </w:rPr>
              <w:fldChar w:fldCharType="begin"/>
            </w:r>
            <w:r w:rsidR="006A1314">
              <w:rPr>
                <w:noProof/>
                <w:webHidden/>
              </w:rPr>
              <w:instrText xml:space="preserve"> PAGEREF _Toc415441325 \h </w:instrText>
            </w:r>
            <w:r w:rsidR="006A1314">
              <w:rPr>
                <w:noProof/>
                <w:webHidden/>
              </w:rPr>
            </w:r>
            <w:r w:rsidR="006A1314">
              <w:rPr>
                <w:noProof/>
                <w:webHidden/>
              </w:rPr>
              <w:fldChar w:fldCharType="separate"/>
            </w:r>
            <w:r w:rsidR="006A1314">
              <w:rPr>
                <w:noProof/>
                <w:webHidden/>
              </w:rPr>
              <w:t>11</w:t>
            </w:r>
            <w:r w:rsidR="006A1314">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5441301"/>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E709F8" w:rsidP="00E709F8">
      <w:pPr>
        <w:pStyle w:val="Titre2"/>
      </w:pPr>
      <w:bookmarkStart w:id="1" w:name="_Toc415441302"/>
      <w:r>
        <w:t>Planning</w:t>
      </w:r>
      <w:bookmarkEnd w:id="1"/>
    </w:p>
    <w:p w:rsidR="00126B2F" w:rsidRDefault="00CB2060" w:rsidP="00EE428A">
      <w:pPr>
        <w:jc w:val="left"/>
        <w:rPr>
          <w:rFonts w:ascii="Century Gothic" w:eastAsiaTheme="majorEastAsia" w:hAnsi="Century Gothic" w:cstheme="majorBidi"/>
          <w:b/>
          <w:bCs/>
          <w:color w:val="984806" w:themeColor="accent6" w:themeShade="80"/>
          <w:sz w:val="28"/>
          <w:szCs w:val="26"/>
        </w:rPr>
      </w:pPr>
      <w:r>
        <w:t>(screen du planning et mettre la page en paysage si besoin</w:t>
      </w:r>
      <w:r w:rsidR="00262386">
        <w:t>)</w:t>
      </w:r>
    </w:p>
    <w:p w:rsidR="00E709F8" w:rsidRDefault="00E709F8" w:rsidP="00E709F8">
      <w:pPr>
        <w:pStyle w:val="Titre1"/>
      </w:pPr>
      <w:bookmarkStart w:id="2" w:name="_Toc415441303"/>
      <w:r>
        <w:t>Spécifications des besoins</w:t>
      </w:r>
      <w:bookmarkEnd w:id="2"/>
    </w:p>
    <w:p w:rsidR="001F30B8" w:rsidRPr="001F30B8" w:rsidRDefault="001F30B8" w:rsidP="001F30B8">
      <w:r>
        <w:t>Ce chapitre est dédié aux besoins du client par rapport au programme voulu. Il doit énumérer les fonctionnalités et service attendu par le programme. Pour ce faire, on commencera par identifier les acteurs sur chaque action, puis on définira ce qu’il peut faire dans notre programme. On pourra alors définir les possibilités des actions en effectuant des scénarios.</w:t>
      </w:r>
    </w:p>
    <w:p w:rsidR="00041ED4" w:rsidRDefault="00041ED4" w:rsidP="00041ED4">
      <w:pPr>
        <w:pStyle w:val="Titre2"/>
      </w:pPr>
      <w:bookmarkStart w:id="3" w:name="_Toc415441304"/>
      <w:r>
        <w:t>Besoins utilisateurs</w:t>
      </w:r>
      <w:bookmarkEnd w:id="3"/>
    </w:p>
    <w:p w:rsidR="00C5385F" w:rsidRDefault="00C5385F" w:rsidP="00C5385F">
      <w:r>
        <w:t>La demande du projet était telle que l’utilisateur voulait pouvoir créer des matrices puis résoudre celles-ci dans un cadre pédagogique. L’utilisateur a donc besoin d’avoir une résolution assisté mais afin de rendre ce programme à la fois pédagogique et utile, il a été décidé de créer 2 modes de résolution :</w:t>
      </w:r>
    </w:p>
    <w:p w:rsidR="00C5385F" w:rsidRDefault="00C5385F" w:rsidP="00C5385F">
      <w:pPr>
        <w:pStyle w:val="Numro"/>
      </w:pPr>
      <w:r>
        <w:t>Résolution par étape : à des fins pédagogiques, avec affichage de l’historique des opérations ;</w:t>
      </w:r>
    </w:p>
    <w:p w:rsidR="00C5385F" w:rsidRDefault="00C5385F" w:rsidP="00C5385F">
      <w:pPr>
        <w:pStyle w:val="Numro"/>
      </w:pPr>
      <w:r>
        <w:t>Résolution directe : à des fins utiles, pour résoudre des équations ou des matrices.</w:t>
      </w:r>
    </w:p>
    <w:p w:rsidR="00E67ACF" w:rsidRDefault="00C5385F" w:rsidP="00C5385F">
      <w:r>
        <w:lastRenderedPageBreak/>
        <w:t xml:space="preserve">Afin que le programme soit utilisable de manière optimale par un professeur, il est préférable que celui-ci puisse sauvegarder un problème chez lui. Ainsi, celui-ci pourrait préparer son travail à la maison </w:t>
      </w:r>
      <w:r w:rsidR="00E67ACF">
        <w:t xml:space="preserve">en configurant ses problèmes à sa guise </w:t>
      </w:r>
      <w:r>
        <w:t>et le présenter le lendemain sans erreur et sans perte de temps.</w:t>
      </w:r>
    </w:p>
    <w:p w:rsidR="00E67ACF" w:rsidRPr="00C5385F" w:rsidRDefault="00E67ACF" w:rsidP="00C5385F">
      <w:r>
        <w:t>Pour terminer, la configuration du problème</w:t>
      </w:r>
      <w:r w:rsidR="00BD623A">
        <w:t xml:space="preserve"> et le remplissage de la matrice ont</w:t>
      </w:r>
      <w:r>
        <w:t xml:space="preserve"> été </w:t>
      </w:r>
      <w:r w:rsidR="006A3327">
        <w:t>placée</w:t>
      </w:r>
      <w:r>
        <w:t xml:space="preserve"> dans </w:t>
      </w:r>
      <w:r w:rsidR="00BD623A">
        <w:t>des</w:t>
      </w:r>
      <w:r>
        <w:t xml:space="preserve"> fenêtre</w:t>
      </w:r>
      <w:r w:rsidR="00BD623A">
        <w:t>s</w:t>
      </w:r>
      <w:r>
        <w:t xml:space="preserve"> annexe</w:t>
      </w:r>
      <w:r w:rsidR="00BD623A">
        <w:t>s</w:t>
      </w:r>
      <w:r>
        <w:t xml:space="preserve"> qui </w:t>
      </w:r>
      <w:r w:rsidR="00BD623A">
        <w:t>peuvent</w:t>
      </w:r>
      <w:r>
        <w:t xml:space="preserve"> être </w:t>
      </w:r>
      <w:r w:rsidR="00C85B94">
        <w:t>affiché</w:t>
      </w:r>
      <w:r w:rsidR="00BD623A">
        <w:t>es</w:t>
      </w:r>
      <w:r>
        <w:t xml:space="preserve"> pour modifier un problème</w:t>
      </w:r>
      <w:r w:rsidR="00380CAF">
        <w:t>, ou modifier les chiffres de la matrice,</w:t>
      </w:r>
      <w:r>
        <w:t xml:space="preserve"> à tout instant. L’utilisateur peut </w:t>
      </w:r>
      <w:r w:rsidR="004C12AF">
        <w:t>donc</w:t>
      </w:r>
      <w:r>
        <w:t xml:space="preserve"> changer entre le mode directe et par étape</w:t>
      </w:r>
      <w:r w:rsidR="004C12AF">
        <w:t xml:space="preserve"> sans toucher</w:t>
      </w:r>
      <w:r>
        <w:t>.</w:t>
      </w:r>
    </w:p>
    <w:p w:rsidR="00041ED4" w:rsidRDefault="00041ED4" w:rsidP="00041ED4">
      <w:pPr>
        <w:pStyle w:val="Titre3"/>
      </w:pPr>
      <w:bookmarkStart w:id="4" w:name="_Toc415441305"/>
      <w:r>
        <w:t>Acteurs</w:t>
      </w:r>
      <w:bookmarkEnd w:id="4"/>
    </w:p>
    <w:p w:rsidR="00C5385F" w:rsidRPr="00C5385F" w:rsidRDefault="00C5385F" w:rsidP="00C5385F">
      <w:r>
        <w:t xml:space="preserve">Le seul acteur dans le programme est l’utilisateur courant. </w:t>
      </w:r>
      <w:r w:rsidR="006A3327">
        <w:t xml:space="preserve">Le programme peut être utilisé par un professeur lors d’une présentation mais également par un élève qui veut essayer de comprendre par lui-même les étapes de résolution d’une équation avec le rendu graphique. Néanmoins, même si les utilisateurs sont différents, </w:t>
      </w:r>
      <w:r w:rsidR="00DB30C1">
        <w:t>ils disposent</w:t>
      </w:r>
      <w:r w:rsidR="006A3327">
        <w:t xml:space="preserve"> </w:t>
      </w:r>
      <w:r w:rsidR="00C63851">
        <w:t>des mêmes fonctions</w:t>
      </w:r>
      <w:r w:rsidR="006A3327">
        <w:t xml:space="preserve"> et </w:t>
      </w:r>
      <w:r w:rsidR="00C63851">
        <w:t>des mêmes droits</w:t>
      </w:r>
      <w:r w:rsidR="006A3327">
        <w:t xml:space="preserve"> car le programme est purement </w:t>
      </w:r>
      <w:r w:rsidR="00C63851">
        <w:t>local</w:t>
      </w:r>
      <w:r w:rsidR="006A3327">
        <w:t>.</w:t>
      </w:r>
    </w:p>
    <w:p w:rsidR="00041ED4" w:rsidRDefault="00041ED4" w:rsidP="00041ED4">
      <w:pPr>
        <w:pStyle w:val="Titre3"/>
      </w:pPr>
      <w:bookmarkStart w:id="5" w:name="_Toc415441306"/>
      <w:r>
        <w:t>Cas d’utilisation</w:t>
      </w:r>
      <w:bookmarkEnd w:id="5"/>
    </w:p>
    <w:p w:rsidR="00F32B45" w:rsidRDefault="00F32B45" w:rsidP="00F32B45">
      <w:r>
        <w:rPr>
          <w:noProof/>
          <w:lang w:eastAsia="fr-CH"/>
        </w:rPr>
        <w:drawing>
          <wp:inline distT="0" distB="0" distL="0" distR="0" wp14:anchorId="6A46C2A5" wp14:editId="7E25815E">
            <wp:extent cx="4386649" cy="340038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5510" cy="3415009"/>
                    </a:xfrm>
                    <a:prstGeom prst="rect">
                      <a:avLst/>
                    </a:prstGeom>
                  </pic:spPr>
                </pic:pic>
              </a:graphicData>
            </a:graphic>
          </wp:inline>
        </w:drawing>
      </w:r>
    </w:p>
    <w:p w:rsidR="00041ED4" w:rsidRDefault="00041ED4" w:rsidP="00041ED4">
      <w:pPr>
        <w:pStyle w:val="Titre2"/>
      </w:pPr>
      <w:bookmarkStart w:id="6" w:name="_Toc415441307"/>
      <w:r>
        <w:t>Scénario</w:t>
      </w:r>
      <w:bookmarkEnd w:id="6"/>
    </w:p>
    <w:p w:rsidR="00126B2F" w:rsidRDefault="001F30B8" w:rsidP="00126B2F">
      <w:pPr>
        <w:pStyle w:val="Titre3"/>
      </w:pPr>
      <w:bookmarkStart w:id="7" w:name="_Toc415441308"/>
      <w:r>
        <w:t>Séparation</w:t>
      </w:r>
      <w:bookmarkEnd w:id="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1</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Création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L’utilisateur à la possibilité de créer un problème de n équations à m inconnues à résoudre et remplir les valeurs au moyen de champs générés par les paramètres que l’utilisateur peut spécifier, comme le choix du nombre d’inconnues ou d’équation.</w:t>
            </w:r>
          </w:p>
          <w:p w:rsidR="00EF0393" w:rsidRPr="0093517C" w:rsidRDefault="00EF0393" w:rsidP="00E02427">
            <w:pPr>
              <w:pStyle w:val="TableauPoint"/>
              <w:ind w:left="205" w:hanging="205"/>
            </w:pPr>
            <w:r w:rsidRPr="0093517C">
              <w:t>L’utilisateur peut également charger un ancien problème du moment qu’il l’a précédemment sauvegardé.</w:t>
            </w:r>
          </w:p>
          <w:p w:rsidR="00EF0393" w:rsidRPr="008B3B65" w:rsidRDefault="00EF0393" w:rsidP="00E02427">
            <w:pPr>
              <w:pStyle w:val="TableauPoint"/>
              <w:ind w:left="205" w:hanging="205"/>
            </w:pPr>
            <w:r w:rsidRPr="0093517C">
              <w:lastRenderedPageBreak/>
              <w:t>Le client peut également modifier les valeurs de la matrice s’il a commis une erreur lors de la génération ou que le résultat n’est pas celui qu’il attendait.</w:t>
            </w:r>
          </w:p>
        </w:tc>
      </w:tr>
    </w:tbl>
    <w:p w:rsidR="00EF0393" w:rsidRDefault="00EF0393" w:rsidP="00EF0393"/>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7659"/>
      </w:tblGrid>
      <w:tr w:rsidR="00EF0393" w:rsidRPr="005148AD" w:rsidTr="00E02427">
        <w:tc>
          <w:tcPr>
            <w:tcW w:w="1701" w:type="dxa"/>
            <w:shd w:val="clear" w:color="auto" w:fill="C0C0C0"/>
          </w:tcPr>
          <w:p w:rsidR="00EF0393" w:rsidRPr="0093517C" w:rsidRDefault="00EF0393" w:rsidP="00E02427">
            <w:pPr>
              <w:rPr>
                <w:b/>
              </w:rPr>
            </w:pPr>
            <w:r w:rsidRPr="0093517C">
              <w:rPr>
                <w:b/>
              </w:rPr>
              <w:t>ID</w:t>
            </w:r>
          </w:p>
        </w:tc>
        <w:tc>
          <w:tcPr>
            <w:tcW w:w="7659" w:type="dxa"/>
            <w:shd w:val="clear" w:color="auto" w:fill="auto"/>
          </w:tcPr>
          <w:p w:rsidR="00EF0393" w:rsidRPr="005148AD" w:rsidRDefault="00EF0393" w:rsidP="00E02427">
            <w:r>
              <w:t>Package 2</w:t>
            </w:r>
          </w:p>
        </w:tc>
      </w:tr>
      <w:tr w:rsidR="00EF0393" w:rsidRPr="005148AD" w:rsidTr="00E02427">
        <w:tc>
          <w:tcPr>
            <w:tcW w:w="1701" w:type="dxa"/>
            <w:shd w:val="clear" w:color="auto" w:fill="C0C0C0"/>
          </w:tcPr>
          <w:p w:rsidR="00EF0393" w:rsidRPr="0093517C" w:rsidRDefault="00EF0393" w:rsidP="00E02427">
            <w:pPr>
              <w:rPr>
                <w:b/>
              </w:rPr>
            </w:pPr>
            <w:r w:rsidRPr="0093517C">
              <w:rPr>
                <w:b/>
              </w:rPr>
              <w:t xml:space="preserve">Nom </w:t>
            </w:r>
          </w:p>
        </w:tc>
        <w:tc>
          <w:tcPr>
            <w:tcW w:w="7659" w:type="dxa"/>
            <w:shd w:val="clear" w:color="auto" w:fill="auto"/>
          </w:tcPr>
          <w:p w:rsidR="00EF0393" w:rsidRPr="005148AD" w:rsidRDefault="00EF0393" w:rsidP="00E02427">
            <w:r>
              <w:t>Résolution</w:t>
            </w:r>
          </w:p>
        </w:tc>
      </w:tr>
      <w:tr w:rsidR="00EF0393" w:rsidRPr="005148AD" w:rsidTr="00E02427">
        <w:tc>
          <w:tcPr>
            <w:tcW w:w="1701" w:type="dxa"/>
            <w:shd w:val="clear" w:color="auto" w:fill="C0C0C0"/>
          </w:tcPr>
          <w:p w:rsidR="00EF0393" w:rsidRPr="0093517C" w:rsidRDefault="00EF0393" w:rsidP="00E02427">
            <w:pPr>
              <w:rPr>
                <w:b/>
              </w:rPr>
            </w:pPr>
            <w:r w:rsidRPr="0093517C">
              <w:rPr>
                <w:b/>
              </w:rPr>
              <w:t>Description</w:t>
            </w:r>
          </w:p>
        </w:tc>
        <w:tc>
          <w:tcPr>
            <w:tcW w:w="7659" w:type="dxa"/>
            <w:shd w:val="clear" w:color="auto" w:fill="auto"/>
          </w:tcPr>
          <w:p w:rsidR="00EF0393" w:rsidRPr="0093517C" w:rsidRDefault="00EF0393" w:rsidP="00E02427">
            <w:pPr>
              <w:pStyle w:val="TableauPoint"/>
              <w:ind w:left="205" w:hanging="205"/>
            </w:pPr>
            <w:r w:rsidRPr="0093517C">
              <w:t xml:space="preserve">L’utilisateur peut résoudre la matrice généré dans le package « Création » selon la méthode spécifié par l’utilisateur. </w:t>
            </w:r>
          </w:p>
          <w:p w:rsidR="00EF0393" w:rsidRPr="005148AD" w:rsidRDefault="00EF0393" w:rsidP="00E02427">
            <w:pPr>
              <w:pStyle w:val="TableauPoint"/>
              <w:ind w:left="205" w:hanging="205"/>
            </w:pPr>
            <w:r w:rsidRPr="0093517C">
              <w:t>L’utilisateur peut visualiser les étapes de résolution afin de comprendre comment résoudre à la main cette dernière équation mais il peut également contrôler rapidement un travail effectué à la main avec une résolution directe.</w:t>
            </w:r>
          </w:p>
        </w:tc>
      </w:tr>
    </w:tbl>
    <w:p w:rsidR="002A6F71" w:rsidRPr="002A6F71" w:rsidRDefault="002A6F71" w:rsidP="002A6F71">
      <w:pPr>
        <w:pStyle w:val="Titre3"/>
      </w:pPr>
      <w:bookmarkStart w:id="8" w:name="_Toc415441309"/>
      <w:r>
        <w:t>UC 1.1 Créer un problème</w:t>
      </w:r>
      <w:bookmarkEnd w:id="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rsidRPr="005148AD">
              <w:t>UC 1.1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2A6F71" w:rsidP="002A6F71">
            <w:r>
              <w:t>Créer un problème / Modifier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rsidRPr="005148AD">
              <w:t>Le but de c</w:t>
            </w:r>
            <w:r>
              <w:t>e cas d’utilisation est de créer un problème à résoudre dans la suite de l’application. On sépare ici clairement  la partie de paramétrage du problème, du remplissage de la matrice généré (UC 1.4) ;</w:t>
            </w:r>
          </w:p>
          <w:p w:rsidR="00EF0393" w:rsidRPr="005148AD" w:rsidRDefault="00EF0393" w:rsidP="00E02427">
            <w:pPr>
              <w:pStyle w:val="TableauPoint"/>
            </w:pPr>
            <w:r>
              <w:t>L’utilisateur doit choisir les paramètres d’un problème qui se résout sous forme d’équations. Ces détails servent ensuite à générer le canevas de la matrice afin de laisser l’utilisateur la remplir (UC 1.4).</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Nouveau » sur la page d’accueil ;</w:t>
            </w:r>
          </w:p>
          <w:p w:rsidR="00EF0393" w:rsidRPr="005148AD" w:rsidRDefault="00EF0393" w:rsidP="00E02427">
            <w:pPr>
              <w:pStyle w:val="TableauPoint"/>
            </w:pPr>
            <w:r>
              <w:t>Clic sur le menu « Nouveau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paramètres ;</w:t>
            </w:r>
          </w:p>
          <w:p w:rsidR="00EF0393" w:rsidRDefault="00EF0393" w:rsidP="00E02427">
            <w:pPr>
              <w:pStyle w:val="Tableau"/>
            </w:pPr>
            <w:r w:rsidRPr="005148AD">
              <w:t xml:space="preserve">2 : </w:t>
            </w:r>
            <w:r w:rsidRPr="005148AD">
              <w:tab/>
            </w:r>
            <w:r>
              <w:t>Paramétrage et génération de la matrice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1.4 : Remplir la matrice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t xml:space="preserve">Détection d’un problème </w:t>
            </w:r>
            <w:r>
              <w:t>de titre ou de valeurs ;</w:t>
            </w:r>
          </w:p>
          <w:p w:rsidR="00EF0393" w:rsidRPr="005148AD" w:rsidRDefault="00EF0393" w:rsidP="00E02427">
            <w:pPr>
              <w:pStyle w:val="Tableau"/>
            </w:pPr>
            <w:r w:rsidRPr="005148AD">
              <w:t>3.2 :</w:t>
            </w:r>
            <w:r w:rsidRPr="005148AD">
              <w:tab/>
            </w:r>
            <w:r>
              <w:t>Réa</w:t>
            </w:r>
            <w:r w:rsidRPr="005148AD">
              <w:t xml:space="preserve">ffichage </w:t>
            </w:r>
            <w:r>
              <w:t>de la fenêtre de paramètres avec champs en rouge (étape 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Remplissage de la matrice d’équation (UC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9" w:name="_Toc415441310"/>
      <w:r>
        <w:t>UC 1.2 Charger un problème</w:t>
      </w:r>
      <w:bookmarkEnd w:id="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Charger un ancien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lastRenderedPageBreak/>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93517C" w:rsidRDefault="00EF0393" w:rsidP="00E02427">
            <w:pPr>
              <w:rPr>
                <w:b/>
              </w:rPr>
            </w:pPr>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pPr>
              <w:pStyle w:val="TableauPoint"/>
            </w:pPr>
            <w:r w:rsidRPr="005148AD">
              <w:t>Le but de c</w:t>
            </w:r>
            <w:r>
              <w:t xml:space="preserve">e cas d’utilisation est de permettre à l’utilisateur de charger un problème qu’il aurait déjà implémenté afin d’éviter l’étape de création si on l’a déjà effectué (UC 1.1). </w:t>
            </w:r>
          </w:p>
          <w:p w:rsidR="00EF0393" w:rsidRPr="005148AD" w:rsidRDefault="00EF0393" w:rsidP="00E02427">
            <w:pPr>
              <w:pStyle w:val="TableauPoint"/>
            </w:pPr>
            <w:r>
              <w:t>L’utilisateur doit avoir préalablement sauvegardé son problème afin de pouvoir le charger.</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rsidRPr="005148AD">
              <w:t xml:space="preserve">Clic sur le bouton </w:t>
            </w:r>
            <w:r>
              <w:t>« Charger » sur la page d’accueil ;</w:t>
            </w:r>
          </w:p>
          <w:p w:rsidR="00EF0393" w:rsidRPr="005148AD" w:rsidRDefault="00EF0393" w:rsidP="00E02427">
            <w:pPr>
              <w:pStyle w:val="TableauPoint"/>
            </w:pPr>
            <w:r>
              <w:t>Clic sur le menu « Charger problème » dans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d’une fenêtre contenant la liste des problèmes sauvegardés ;</w:t>
            </w:r>
          </w:p>
          <w:p w:rsidR="00EF0393" w:rsidRDefault="00EF0393" w:rsidP="00E02427">
            <w:pPr>
              <w:pStyle w:val="Tableau"/>
            </w:pPr>
            <w:r w:rsidRPr="005148AD">
              <w:t xml:space="preserve">2 : </w:t>
            </w:r>
            <w:r w:rsidRPr="005148AD">
              <w:tab/>
            </w:r>
            <w:r>
              <w:t>Sélection d’un problème ;</w:t>
            </w:r>
          </w:p>
          <w:p w:rsidR="00EF0393" w:rsidRPr="005148AD" w:rsidRDefault="00EF0393" w:rsidP="00E02427">
            <w:pPr>
              <w:pStyle w:val="Tableau"/>
            </w:pPr>
            <w:r>
              <w:t>3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905"/>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1.1 </w:t>
            </w:r>
            <w:r w:rsidRPr="005148AD">
              <w:t>:</w:t>
            </w:r>
            <w:r w:rsidRPr="005148AD">
              <w:tab/>
            </w:r>
            <w:r>
              <w:t xml:space="preserve">Affichage des problèmes sauvegardés directement dans la fenêtre </w:t>
            </w:r>
            <w:r w:rsidRPr="005148AD">
              <w:tab/>
            </w:r>
            <w:r>
              <w:t>d’accueil.</w:t>
            </w:r>
          </w:p>
        </w:tc>
      </w:tr>
      <w:tr w:rsidR="00EF0393" w:rsidRPr="005148AD" w:rsidTr="00E02427">
        <w:tblPrEx>
          <w:tblLook w:val="0000" w:firstRow="0" w:lastRow="0" w:firstColumn="0" w:lastColumn="0" w:noHBand="0" w:noVBand="0"/>
        </w:tblPrEx>
        <w:trPr>
          <w:cantSplit/>
          <w:trHeight w:val="905"/>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Chemin ou projet inexistant ;</w:t>
            </w:r>
          </w:p>
          <w:p w:rsidR="00EF0393" w:rsidRDefault="00EF0393" w:rsidP="00E02427">
            <w:pPr>
              <w:pStyle w:val="Tableau"/>
            </w:pPr>
            <w:r w:rsidRPr="005148AD">
              <w:t>3.2 :</w:t>
            </w:r>
            <w:r w:rsidRPr="005148AD">
              <w:tab/>
            </w:r>
            <w:r>
              <w:t>Réa</w:t>
            </w:r>
            <w:r w:rsidRPr="005148AD">
              <w:t xml:space="preserve">ffichage </w:t>
            </w:r>
            <w:r>
              <w:t>des projets excluant l’erreur.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Fichier disponible / Sauvegarde d’au moins un problème : UC 1.3</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2A6F71" w:rsidRDefault="002A6F71" w:rsidP="002A6F71">
      <w:pPr>
        <w:pStyle w:val="Titre3"/>
      </w:pPr>
      <w:bookmarkStart w:id="10" w:name="_Toc415441311"/>
      <w:r>
        <w:t>UC 1.3 Sauvegarder un problème</w:t>
      </w:r>
      <w:bookmarkEnd w:id="1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864"/>
        <w:gridCol w:w="992"/>
        <w:gridCol w:w="826"/>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1.3</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Sauvegarder un problème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864"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826" w:type="dxa"/>
            <w:tcBorders>
              <w:bottom w:val="single" w:sz="18" w:space="0" w:color="auto"/>
            </w:tcBorders>
            <w:shd w:val="clear" w:color="auto" w:fill="auto"/>
            <w:vAlign w:val="center"/>
          </w:tcPr>
          <w:p w:rsidR="00EF0393" w:rsidRPr="005148AD" w:rsidRDefault="00EF0393" w:rsidP="00E02427">
            <w:r>
              <w:t>Basse</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Pr="005148AD" w:rsidRDefault="00EF0393" w:rsidP="00E02427">
            <w:r>
              <w:t>Ce cas d’utilisation permet à l’utilisateur de sauvegarder un problème afin de pouvoir le reprendre lors d’une utilisation ultérieur du programme.</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Clic sur le menu « Sauvegarder » dans la barre de menu ;</w:t>
            </w:r>
          </w:p>
          <w:p w:rsidR="00EF0393" w:rsidRDefault="00EF0393" w:rsidP="00E02427">
            <w:pPr>
              <w:pStyle w:val="TableauPoint"/>
            </w:pPr>
            <w:r>
              <w:t>Clic sur le menu « Sauvegarder sous… » dans la barre de menu ;</w:t>
            </w:r>
          </w:p>
          <w:p w:rsidR="00EF0393" w:rsidRPr="005148AD" w:rsidRDefault="00EF0393" w:rsidP="00E02427">
            <w:pPr>
              <w:pStyle w:val="TableauPoint"/>
            </w:pPr>
            <w:r>
              <w:t>Quitter le programme.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t>1 :</w:t>
            </w:r>
            <w:r w:rsidRPr="005148AD">
              <w:t xml:space="preserve"> </w:t>
            </w:r>
            <w:r w:rsidRPr="005148AD">
              <w:tab/>
            </w:r>
            <w:r>
              <w:t>Confirmation</w:t>
            </w:r>
          </w:p>
        </w:tc>
      </w:tr>
      <w:tr w:rsidR="00EF0393" w:rsidRPr="005148AD" w:rsidTr="00E02427">
        <w:tblPrEx>
          <w:tblLook w:val="0000" w:firstRow="0" w:lastRow="0" w:firstColumn="0" w:lastColumn="0" w:noHBand="0" w:noVBand="0"/>
        </w:tblPrEx>
        <w:trPr>
          <w:cantSplit/>
          <w:trHeight w:val="856"/>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Default="00EF0393" w:rsidP="00E02427">
            <w:pPr>
              <w:pStyle w:val="Tableau"/>
            </w:pPr>
            <w:r>
              <w:t>0.1</w:t>
            </w:r>
            <w:r w:rsidRPr="005148AD">
              <w:t> :</w:t>
            </w:r>
            <w:r w:rsidRPr="005148AD">
              <w:tab/>
            </w:r>
            <w:r>
              <w:t>Affichage d’une fenêtre de navigation ;</w:t>
            </w:r>
          </w:p>
          <w:p w:rsidR="00EF0393" w:rsidRPr="005148AD" w:rsidRDefault="00EF0393" w:rsidP="00E02427">
            <w:pPr>
              <w:pStyle w:val="Tableau"/>
            </w:pPr>
            <w:r>
              <w:t>0.2 :</w:t>
            </w:r>
            <w:r w:rsidRPr="005148AD">
              <w:t xml:space="preserve"> </w:t>
            </w:r>
            <w:r w:rsidRPr="005148AD">
              <w:tab/>
            </w:r>
            <w:r>
              <w:t>Sélection de l’emplacement.</w:t>
            </w:r>
          </w:p>
        </w:tc>
      </w:tr>
      <w:tr w:rsidR="00EF0393" w:rsidRPr="005148AD" w:rsidTr="00E02427">
        <w:tblPrEx>
          <w:tblLook w:val="0000" w:firstRow="0" w:lastRow="0" w:firstColumn="0" w:lastColumn="0" w:noHBand="0" w:noVBand="0"/>
        </w:tblPrEx>
        <w:trPr>
          <w:cantSplit/>
          <w:trHeight w:val="856"/>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Default="00EF0393" w:rsidP="00E02427">
            <w:pPr>
              <w:pStyle w:val="Tableau"/>
            </w:pPr>
            <w:r>
              <w:t>2.1</w:t>
            </w:r>
            <w:r w:rsidRPr="005148AD">
              <w:t> :</w:t>
            </w:r>
            <w:r w:rsidRPr="005148AD">
              <w:tab/>
            </w:r>
            <w:r>
              <w:t>Erreur d’accès ou d’écriture</w:t>
            </w:r>
          </w:p>
          <w:p w:rsidR="00EF0393" w:rsidRDefault="00EF0393" w:rsidP="00E02427">
            <w:pPr>
              <w:pStyle w:val="Tableau"/>
            </w:pPr>
            <w:r>
              <w:t>2.2 :</w:t>
            </w:r>
            <w:r w:rsidRPr="005148AD">
              <w:tab/>
            </w:r>
            <w:r>
              <w:t>Appel du scénario alternatif 0.</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rsidRPr="005148AD">
              <w:t>Aucune</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EF0393" w:rsidP="00EF0393"/>
    <w:p w:rsidR="0009521D" w:rsidRDefault="0009521D" w:rsidP="0009521D">
      <w:pPr>
        <w:pStyle w:val="Titre3"/>
      </w:pPr>
      <w:bookmarkStart w:id="11" w:name="_Toc415441312"/>
      <w:r>
        <w:t>UC 1.4 Remplir / Modifier la matrice</w:t>
      </w:r>
      <w:bookmarkEnd w:id="1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1.4</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Remplir / Modifier la matrice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a pour but de laisser à l’utilisateur le choix des valeurs composants la matrice du problème ;</w:t>
            </w:r>
          </w:p>
          <w:p w:rsidR="00EF0393" w:rsidRPr="005148AD" w:rsidRDefault="00EF0393" w:rsidP="00E02427">
            <w:pPr>
              <w:pStyle w:val="TableauPoint"/>
            </w:pPr>
            <w:r>
              <w:t>Le client reçoit une fenêtre à trou, basé sur les paramètres saisi à l’UC 1.1, et rempli la matrice ainsi généré.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1.1 ;</w:t>
            </w:r>
          </w:p>
          <w:p w:rsidR="00EF0393" w:rsidRPr="005148AD" w:rsidRDefault="00EF0393" w:rsidP="00E02427">
            <w:pPr>
              <w:pStyle w:val="TableauPoint"/>
            </w:pPr>
            <w:r>
              <w:t>Clic sur le menu « Modifier matrice » de la barre de menu.</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remplissage ;</w:t>
            </w:r>
          </w:p>
          <w:p w:rsidR="00EF0393" w:rsidRDefault="00EF0393" w:rsidP="00E02427">
            <w:pPr>
              <w:pStyle w:val="Tableau"/>
            </w:pPr>
            <w:r w:rsidRPr="005148AD">
              <w:t xml:space="preserve">2 : </w:t>
            </w:r>
            <w:r w:rsidRPr="005148AD">
              <w:tab/>
            </w:r>
            <w:r>
              <w:t>Saisi des valeurs ;</w:t>
            </w:r>
          </w:p>
          <w:p w:rsidR="00EF0393" w:rsidRPr="005148AD" w:rsidRDefault="00EF0393" w:rsidP="00E02427">
            <w:pPr>
              <w:pStyle w:val="Tableau"/>
            </w:pPr>
            <w:r>
              <w:t>3 :</w:t>
            </w:r>
            <w:r w:rsidRPr="005148AD">
              <w:t xml:space="preserve"> </w:t>
            </w:r>
            <w:r w:rsidRPr="005148AD">
              <w:tab/>
            </w:r>
            <w:r>
              <w:t>Confirmation ;</w:t>
            </w:r>
          </w:p>
          <w:p w:rsidR="00EF0393" w:rsidRPr="005148AD" w:rsidRDefault="00EF0393" w:rsidP="00E02427">
            <w:pPr>
              <w:pStyle w:val="Tableau"/>
            </w:pPr>
            <w:r>
              <w:t>4</w:t>
            </w:r>
            <w:r w:rsidRPr="005148AD">
              <w:t> :</w:t>
            </w:r>
            <w:r w:rsidRPr="005148AD">
              <w:tab/>
            </w:r>
            <w:r>
              <w:t>Lancement de l’UC 2.2.</w:t>
            </w:r>
          </w:p>
        </w:tc>
      </w:tr>
      <w:tr w:rsidR="00EF0393" w:rsidRPr="005148AD" w:rsidTr="00E02427">
        <w:tblPrEx>
          <w:tblLook w:val="0000" w:firstRow="0" w:lastRow="0" w:firstColumn="0" w:lastColumn="0" w:noHBand="0" w:noVBand="0"/>
        </w:tblPrEx>
        <w:trPr>
          <w:cantSplit/>
          <w:trHeight w:val="672"/>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rsidRPr="005148AD">
              <w:t>3.1 :</w:t>
            </w:r>
            <w:r w:rsidRPr="005148AD">
              <w:tab/>
            </w:r>
            <w:r>
              <w:t>Erreur de saisi (autres que nombres) ;</w:t>
            </w:r>
          </w:p>
          <w:p w:rsidR="00EF0393" w:rsidRPr="005148AD" w:rsidRDefault="00EF0393" w:rsidP="00E02427">
            <w:pPr>
              <w:pStyle w:val="Tableau"/>
            </w:pPr>
            <w:r w:rsidRPr="005148AD">
              <w:t>3.2 :</w:t>
            </w:r>
            <w:r w:rsidRPr="005148AD">
              <w:tab/>
            </w:r>
            <w:r>
              <w:t>Réa</w:t>
            </w:r>
            <w:r w:rsidRPr="005148AD">
              <w:t xml:space="preserve">ffichage </w:t>
            </w:r>
            <w:r>
              <w:t>de la fenêtre de résolution avec champs en rouge.</w:t>
            </w:r>
          </w:p>
        </w:tc>
      </w:tr>
      <w:tr w:rsidR="00EF0393" w:rsidRPr="005148AD" w:rsidTr="00E02427">
        <w:tblPrEx>
          <w:tblLook w:val="0000" w:firstRow="0" w:lastRow="0" w:firstColumn="0" w:lastColumn="0" w:noHBand="0" w:noVBand="0"/>
        </w:tblPrEx>
        <w:trPr>
          <w:cantSplit/>
          <w:trHeight w:val="671"/>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4.1 :</w:t>
            </w:r>
            <w:r w:rsidRPr="005148AD">
              <w:t xml:space="preserve"> </w:t>
            </w:r>
            <w:r w:rsidRPr="005148AD">
              <w:tab/>
            </w:r>
            <w:r>
              <w:t>Lancement de l’UC 2.1.</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Problème déjà paramétré : UC 1.1</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BD623A" w:rsidRDefault="007A7665" w:rsidP="00BD623A">
      <w:pPr>
        <w:pStyle w:val="Titre3"/>
      </w:pPr>
      <w:bookmarkStart w:id="12" w:name="_Toc415441313"/>
      <w:r>
        <w:t>UC 2.1 Résoudre directement</w:t>
      </w:r>
      <w:bookmarkEnd w:id="1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2.1</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directement</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directe et optimisé ;</w:t>
            </w:r>
          </w:p>
          <w:p w:rsidR="00EF0393" w:rsidRPr="005148AD" w:rsidRDefault="00EF0393" w:rsidP="00E02427">
            <w:pPr>
              <w:pStyle w:val="TableauPoint"/>
            </w:pPr>
            <w:r>
              <w:t>L’utilisateur aperçoit directement la solution du problème et n’a pas accès aux étapes de résolution.</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Pr="005148AD" w:rsidRDefault="00EF0393" w:rsidP="00E02427">
            <w:pPr>
              <w:pStyle w:val="Tableau"/>
            </w:pPr>
            <w:r w:rsidRPr="005148AD">
              <w:t xml:space="preserve">2 : </w:t>
            </w:r>
            <w:r w:rsidRPr="005148AD">
              <w:tab/>
            </w:r>
            <w:r>
              <w:t>Affichage des résultats.</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Aucun</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Exigences</w:t>
            </w:r>
          </w:p>
        </w:tc>
        <w:tc>
          <w:tcPr>
            <w:tcW w:w="7630" w:type="dxa"/>
            <w:gridSpan w:val="5"/>
            <w:tcBorders>
              <w:left w:val="single" w:sz="4" w:space="0" w:color="auto"/>
            </w:tcBorders>
            <w:vAlign w:val="center"/>
          </w:tcPr>
          <w:p w:rsidR="00EF0393" w:rsidRPr="005148AD" w:rsidRDefault="00EF0393" w:rsidP="00E02427"/>
        </w:tc>
      </w:tr>
    </w:tbl>
    <w:p w:rsidR="00EF0393" w:rsidRDefault="007A7665" w:rsidP="007A7665">
      <w:pPr>
        <w:pStyle w:val="Titre3"/>
      </w:pPr>
      <w:bookmarkStart w:id="13" w:name="_Toc415441314"/>
      <w:r>
        <w:t>UC 2.2 Résoudre par étape</w:t>
      </w:r>
      <w:bookmarkEnd w:id="1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0"/>
        <w:gridCol w:w="1559"/>
        <w:gridCol w:w="1389"/>
        <w:gridCol w:w="2977"/>
        <w:gridCol w:w="992"/>
        <w:gridCol w:w="713"/>
      </w:tblGrid>
      <w:tr w:rsidR="00EF0393" w:rsidRPr="005148AD" w:rsidTr="00E02427">
        <w:tc>
          <w:tcPr>
            <w:tcW w:w="1730" w:type="dxa"/>
            <w:tcBorders>
              <w:bottom w:val="single" w:sz="4" w:space="0" w:color="auto"/>
            </w:tcBorders>
            <w:shd w:val="clear" w:color="auto" w:fill="C0C0C0"/>
            <w:vAlign w:val="center"/>
          </w:tcPr>
          <w:p w:rsidR="00EF0393" w:rsidRPr="0093517C" w:rsidRDefault="00EF0393" w:rsidP="00E02427">
            <w:pPr>
              <w:jc w:val="left"/>
              <w:rPr>
                <w:b/>
              </w:rPr>
            </w:pPr>
            <w:r w:rsidRPr="0093517C">
              <w:rPr>
                <w:b/>
              </w:rPr>
              <w:t>ID</w:t>
            </w:r>
          </w:p>
        </w:tc>
        <w:tc>
          <w:tcPr>
            <w:tcW w:w="1559" w:type="dxa"/>
            <w:tcBorders>
              <w:bottom w:val="single" w:sz="4" w:space="0" w:color="auto"/>
            </w:tcBorders>
            <w:shd w:val="clear" w:color="auto" w:fill="auto"/>
            <w:vAlign w:val="center"/>
          </w:tcPr>
          <w:p w:rsidR="00EF0393" w:rsidRPr="005148AD" w:rsidRDefault="00EF0393" w:rsidP="00E02427">
            <w:r>
              <w:t>UC 2.2</w:t>
            </w:r>
          </w:p>
        </w:tc>
        <w:tc>
          <w:tcPr>
            <w:tcW w:w="1389" w:type="dxa"/>
            <w:tcBorders>
              <w:bottom w:val="single" w:sz="4" w:space="0" w:color="auto"/>
            </w:tcBorders>
            <w:shd w:val="clear" w:color="auto" w:fill="C0C0C0"/>
            <w:vAlign w:val="center"/>
          </w:tcPr>
          <w:p w:rsidR="00EF0393" w:rsidRPr="0093517C" w:rsidRDefault="00EF0393" w:rsidP="00E02427">
            <w:pPr>
              <w:rPr>
                <w:b/>
              </w:rPr>
            </w:pPr>
            <w:r w:rsidRPr="0093517C">
              <w:rPr>
                <w:b/>
              </w:rPr>
              <w:t>Nom</w:t>
            </w:r>
          </w:p>
        </w:tc>
        <w:tc>
          <w:tcPr>
            <w:tcW w:w="4682" w:type="dxa"/>
            <w:gridSpan w:val="3"/>
            <w:tcBorders>
              <w:bottom w:val="single" w:sz="4" w:space="0" w:color="auto"/>
            </w:tcBorders>
            <w:shd w:val="clear" w:color="auto" w:fill="auto"/>
            <w:vAlign w:val="center"/>
          </w:tcPr>
          <w:p w:rsidR="00EF0393" w:rsidRPr="005148AD" w:rsidRDefault="00EF0393" w:rsidP="00E02427">
            <w:r>
              <w:t>Résoudre par étape</w:t>
            </w:r>
          </w:p>
        </w:tc>
      </w:tr>
      <w:tr w:rsidR="00EF0393" w:rsidRPr="005148AD" w:rsidTr="00E02427">
        <w:tc>
          <w:tcPr>
            <w:tcW w:w="1730" w:type="dxa"/>
            <w:tcBorders>
              <w:bottom w:val="single" w:sz="18" w:space="0" w:color="auto"/>
            </w:tcBorders>
            <w:shd w:val="clear" w:color="auto" w:fill="C0C0C0"/>
            <w:vAlign w:val="center"/>
          </w:tcPr>
          <w:p w:rsidR="00EF0393" w:rsidRPr="0093517C" w:rsidRDefault="00EF0393" w:rsidP="00E02427">
            <w:pPr>
              <w:jc w:val="left"/>
              <w:rPr>
                <w:b/>
              </w:rPr>
            </w:pPr>
            <w:r w:rsidRPr="0093517C">
              <w:rPr>
                <w:b/>
              </w:rPr>
              <w:t>Date</w:t>
            </w:r>
          </w:p>
        </w:tc>
        <w:tc>
          <w:tcPr>
            <w:tcW w:w="1559" w:type="dxa"/>
            <w:tcBorders>
              <w:bottom w:val="single" w:sz="18" w:space="0" w:color="auto"/>
            </w:tcBorders>
            <w:shd w:val="clear" w:color="auto" w:fill="auto"/>
            <w:vAlign w:val="center"/>
          </w:tcPr>
          <w:p w:rsidR="00EF0393" w:rsidRPr="005148AD" w:rsidRDefault="00EF0393" w:rsidP="00E02427">
            <w:r>
              <w:t>16.03.2015</w:t>
            </w:r>
          </w:p>
        </w:tc>
        <w:tc>
          <w:tcPr>
            <w:tcW w:w="1389" w:type="dxa"/>
            <w:tcBorders>
              <w:bottom w:val="single" w:sz="18" w:space="0" w:color="auto"/>
            </w:tcBorders>
            <w:shd w:val="clear" w:color="auto" w:fill="C0C0C0"/>
            <w:vAlign w:val="center"/>
          </w:tcPr>
          <w:p w:rsidR="00EF0393" w:rsidRPr="0093517C" w:rsidRDefault="00EF0393" w:rsidP="00E02427">
            <w:pPr>
              <w:rPr>
                <w:b/>
              </w:rPr>
            </w:pPr>
            <w:r w:rsidRPr="0093517C">
              <w:rPr>
                <w:b/>
              </w:rPr>
              <w:t>Auteur</w:t>
            </w:r>
          </w:p>
        </w:tc>
        <w:tc>
          <w:tcPr>
            <w:tcW w:w="2977" w:type="dxa"/>
            <w:tcBorders>
              <w:bottom w:val="single" w:sz="18" w:space="0" w:color="auto"/>
            </w:tcBorders>
            <w:shd w:val="clear" w:color="auto" w:fill="auto"/>
            <w:vAlign w:val="center"/>
          </w:tcPr>
          <w:p w:rsidR="00EF0393" w:rsidRPr="005148AD" w:rsidRDefault="00EF0393" w:rsidP="00E02427">
            <w:r>
              <w:t>Équipe</w:t>
            </w:r>
            <w:r w:rsidRPr="005148AD">
              <w:t xml:space="preserve"> </w:t>
            </w:r>
            <w:r>
              <w:t>7</w:t>
            </w:r>
          </w:p>
        </w:tc>
        <w:tc>
          <w:tcPr>
            <w:tcW w:w="992" w:type="dxa"/>
            <w:tcBorders>
              <w:bottom w:val="single" w:sz="18" w:space="0" w:color="auto"/>
            </w:tcBorders>
            <w:shd w:val="clear" w:color="auto" w:fill="C0C0C0"/>
            <w:vAlign w:val="center"/>
          </w:tcPr>
          <w:p w:rsidR="00EF0393" w:rsidRPr="005148AD" w:rsidRDefault="00EF0393" w:rsidP="00E02427">
            <w:r w:rsidRPr="0093517C">
              <w:rPr>
                <w:b/>
              </w:rPr>
              <w:t>Priorité</w:t>
            </w:r>
          </w:p>
        </w:tc>
        <w:tc>
          <w:tcPr>
            <w:tcW w:w="713" w:type="dxa"/>
            <w:tcBorders>
              <w:bottom w:val="single" w:sz="18" w:space="0" w:color="auto"/>
            </w:tcBorders>
            <w:shd w:val="clear" w:color="auto" w:fill="auto"/>
            <w:vAlign w:val="center"/>
          </w:tcPr>
          <w:p w:rsidR="00EF0393" w:rsidRPr="005148AD" w:rsidRDefault="00EF0393" w:rsidP="00E02427">
            <w:r w:rsidRPr="005148AD">
              <w:t>Haut</w:t>
            </w:r>
          </w:p>
        </w:tc>
      </w:tr>
      <w:tr w:rsidR="00EF0393" w:rsidRPr="005148AD" w:rsidTr="00E02427">
        <w:tblPrEx>
          <w:tblLook w:val="0000" w:firstRow="0" w:lastRow="0" w:firstColumn="0" w:lastColumn="0" w:noHBand="0" w:noVBand="0"/>
        </w:tblPrEx>
        <w:trPr>
          <w:cantSplit/>
          <w:trHeight w:val="400"/>
        </w:trPr>
        <w:tc>
          <w:tcPr>
            <w:tcW w:w="1730" w:type="dxa"/>
            <w:tcBorders>
              <w:top w:val="single" w:sz="18" w:space="0" w:color="auto"/>
              <w:right w:val="single" w:sz="4" w:space="0" w:color="auto"/>
            </w:tcBorders>
            <w:shd w:val="clear" w:color="auto" w:fill="C0C0C0"/>
            <w:vAlign w:val="center"/>
          </w:tcPr>
          <w:p w:rsidR="00EF0393" w:rsidRPr="0093517C" w:rsidRDefault="00EF0393" w:rsidP="00E02427">
            <w:pPr>
              <w:jc w:val="left"/>
              <w:rPr>
                <w:b/>
              </w:rPr>
            </w:pPr>
            <w:r w:rsidRPr="0093517C">
              <w:rPr>
                <w:b/>
              </w:rPr>
              <w:t>Description et objectifs</w:t>
            </w:r>
          </w:p>
        </w:tc>
        <w:tc>
          <w:tcPr>
            <w:tcW w:w="7630" w:type="dxa"/>
            <w:gridSpan w:val="5"/>
            <w:tcBorders>
              <w:top w:val="single" w:sz="18" w:space="0" w:color="auto"/>
              <w:left w:val="single" w:sz="4" w:space="0" w:color="auto"/>
            </w:tcBorders>
            <w:vAlign w:val="center"/>
          </w:tcPr>
          <w:p w:rsidR="00EF0393" w:rsidRDefault="00EF0393" w:rsidP="00E02427">
            <w:pPr>
              <w:pStyle w:val="TableauPoint"/>
            </w:pPr>
            <w:r>
              <w:t>Ce cas d’utilisation permet à l’utilisateur de résoudre le problème crée dans le package 1 (Création) de manière compréhensible et simple ;</w:t>
            </w:r>
          </w:p>
          <w:p w:rsidR="00EF0393" w:rsidRDefault="00EF0393" w:rsidP="00E02427">
            <w:pPr>
              <w:pStyle w:val="TableauPoint"/>
            </w:pPr>
            <w:r>
              <w:t>L’utilisateur peut avancer dans les étapes en cliquant sur un bouton, idem pour revenir en arrière ;</w:t>
            </w:r>
          </w:p>
          <w:p w:rsidR="00EF0393" w:rsidRPr="005148AD" w:rsidRDefault="00EF0393" w:rsidP="00E02427">
            <w:pPr>
              <w:pStyle w:val="TableauPoint"/>
            </w:pPr>
            <w:r>
              <w:t>L’utilisateur à la vue sur l’ensemble des étapes effectuées (logs) pour résoudre le problème et peut sélectionner une étape dans la liste afin de voir ce qui s’y est passé.</w:t>
            </w:r>
          </w:p>
        </w:tc>
      </w:tr>
      <w:tr w:rsidR="00EF0393" w:rsidRPr="005148AD" w:rsidTr="00E02427">
        <w:tblPrEx>
          <w:tblLook w:val="0000" w:firstRow="0" w:lastRow="0" w:firstColumn="0" w:lastColumn="0" w:noHBand="0" w:noVBand="0"/>
        </w:tblPrEx>
        <w:trPr>
          <w:cantSplit/>
          <w:trHeight w:val="325"/>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Acteurs</w:t>
            </w:r>
          </w:p>
        </w:tc>
        <w:tc>
          <w:tcPr>
            <w:tcW w:w="7630" w:type="dxa"/>
            <w:gridSpan w:val="5"/>
            <w:tcBorders>
              <w:left w:val="single" w:sz="4" w:space="0" w:color="auto"/>
            </w:tcBorders>
            <w:vAlign w:val="center"/>
          </w:tcPr>
          <w:p w:rsidR="00EF0393" w:rsidRPr="005148AD" w:rsidRDefault="00EF0393" w:rsidP="00E02427">
            <w:r w:rsidRPr="005148AD">
              <w:t>Utilisateur</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Déclencheur</w:t>
            </w:r>
          </w:p>
        </w:tc>
        <w:tc>
          <w:tcPr>
            <w:tcW w:w="7630" w:type="dxa"/>
            <w:gridSpan w:val="5"/>
            <w:tcBorders>
              <w:left w:val="single" w:sz="4" w:space="0" w:color="auto"/>
            </w:tcBorders>
            <w:vAlign w:val="center"/>
          </w:tcPr>
          <w:p w:rsidR="00EF0393" w:rsidRDefault="00EF0393" w:rsidP="00E02427">
            <w:pPr>
              <w:pStyle w:val="TableauPoint"/>
            </w:pPr>
            <w:r>
              <w:t>UC 1.2 ;</w:t>
            </w:r>
          </w:p>
          <w:p w:rsidR="00EF0393" w:rsidRPr="005148AD" w:rsidRDefault="00EF0393" w:rsidP="00E02427">
            <w:pPr>
              <w:pStyle w:val="TableauPoint"/>
            </w:pPr>
            <w:r>
              <w:t>UC 1.4.</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 nominal</w:t>
            </w:r>
          </w:p>
        </w:tc>
        <w:tc>
          <w:tcPr>
            <w:tcW w:w="7630" w:type="dxa"/>
            <w:gridSpan w:val="5"/>
            <w:tcBorders>
              <w:left w:val="single" w:sz="4" w:space="0" w:color="auto"/>
            </w:tcBorders>
            <w:vAlign w:val="center"/>
          </w:tcPr>
          <w:p w:rsidR="00EF0393" w:rsidRPr="005148AD" w:rsidRDefault="00EF0393" w:rsidP="00E02427">
            <w:pPr>
              <w:pStyle w:val="Tableau"/>
            </w:pPr>
            <w:r w:rsidRPr="005148AD">
              <w:t xml:space="preserve">1 : </w:t>
            </w:r>
            <w:r w:rsidRPr="005148AD">
              <w:tab/>
            </w:r>
            <w:r>
              <w:t>Affichage de la fenêtre de résolution ;</w:t>
            </w:r>
          </w:p>
          <w:p w:rsidR="00EF0393" w:rsidRDefault="00EF0393" w:rsidP="00E02427">
            <w:pPr>
              <w:pStyle w:val="Tableau"/>
            </w:pPr>
            <w:r w:rsidRPr="005148AD">
              <w:t xml:space="preserve">2 : </w:t>
            </w:r>
            <w:r w:rsidRPr="005148AD">
              <w:tab/>
            </w:r>
            <w:r>
              <w:t>Affichage d’une étape de résolution ;</w:t>
            </w:r>
          </w:p>
          <w:p w:rsidR="00EF0393" w:rsidRPr="005148AD" w:rsidRDefault="00EF0393" w:rsidP="00E02427">
            <w:pPr>
              <w:pStyle w:val="Tableau"/>
            </w:pPr>
            <w:r>
              <w:t>3 :</w:t>
            </w:r>
            <w:r w:rsidRPr="005148AD">
              <w:t xml:space="preserve"> </w:t>
            </w:r>
            <w:r w:rsidRPr="005148AD">
              <w:tab/>
            </w:r>
            <w:r>
              <w:t>Rappel de l’étape de scénario 2 jusqu’à résolution du problème.</w:t>
            </w:r>
          </w:p>
        </w:tc>
      </w:tr>
      <w:tr w:rsidR="00EF0393" w:rsidRPr="005148AD" w:rsidTr="00E02427">
        <w:tblPrEx>
          <w:tblLook w:val="0000" w:firstRow="0" w:lastRow="0" w:firstColumn="0" w:lastColumn="0" w:noHBand="0" w:noVBand="0"/>
        </w:tblPrEx>
        <w:trPr>
          <w:cantSplit/>
          <w:trHeight w:val="449"/>
        </w:trPr>
        <w:tc>
          <w:tcPr>
            <w:tcW w:w="1730" w:type="dxa"/>
            <w:vMerge w:val="restart"/>
            <w:tcBorders>
              <w:right w:val="single" w:sz="4" w:space="0" w:color="auto"/>
            </w:tcBorders>
            <w:shd w:val="clear" w:color="auto" w:fill="C0C0C0"/>
            <w:vAlign w:val="center"/>
          </w:tcPr>
          <w:p w:rsidR="00EF0393" w:rsidRPr="0093517C" w:rsidRDefault="00EF0393" w:rsidP="00E02427">
            <w:pPr>
              <w:jc w:val="left"/>
              <w:rPr>
                <w:b/>
              </w:rPr>
            </w:pPr>
            <w:r w:rsidRPr="0093517C">
              <w:rPr>
                <w:b/>
              </w:rPr>
              <w:t>Scénarios alternatifs</w:t>
            </w: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avancer dans les étapes ;</w:t>
            </w:r>
          </w:p>
          <w:p w:rsidR="00EF0393" w:rsidRPr="005148AD" w:rsidRDefault="00EF0393" w:rsidP="00E02427">
            <w:pPr>
              <w:pStyle w:val="Tableau"/>
            </w:pPr>
            <w:r>
              <w:t>2</w:t>
            </w:r>
            <w:r w:rsidRPr="005148AD">
              <w:t>.2 :</w:t>
            </w:r>
            <w:r w:rsidRPr="005148AD">
              <w:tab/>
            </w:r>
            <w:r>
              <w:t>Affichage de l’étape suivante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le bouton pour reculer dans les étapes ;</w:t>
            </w:r>
          </w:p>
          <w:p w:rsidR="00EF0393" w:rsidRDefault="00EF0393" w:rsidP="00E02427">
            <w:pPr>
              <w:pStyle w:val="Tableau"/>
            </w:pPr>
            <w:r>
              <w:t>2</w:t>
            </w:r>
            <w:r w:rsidRPr="005148AD">
              <w:t>.2 :</w:t>
            </w:r>
            <w:r w:rsidRPr="005148AD">
              <w:tab/>
            </w:r>
            <w:r>
              <w:t>Affichage de l’étape précédente de résolution.</w:t>
            </w:r>
          </w:p>
        </w:tc>
      </w:tr>
      <w:tr w:rsidR="00EF0393" w:rsidRPr="005148AD" w:rsidTr="00E02427">
        <w:tblPrEx>
          <w:tblLook w:val="0000" w:firstRow="0" w:lastRow="0" w:firstColumn="0" w:lastColumn="0" w:noHBand="0" w:noVBand="0"/>
        </w:tblPrEx>
        <w:trPr>
          <w:cantSplit/>
          <w:trHeight w:val="447"/>
        </w:trPr>
        <w:tc>
          <w:tcPr>
            <w:tcW w:w="1730" w:type="dxa"/>
            <w:vMerge/>
            <w:tcBorders>
              <w:right w:val="single" w:sz="4" w:space="0" w:color="auto"/>
            </w:tcBorders>
            <w:shd w:val="clear" w:color="auto" w:fill="C0C0C0"/>
            <w:vAlign w:val="center"/>
          </w:tcPr>
          <w:p w:rsidR="00EF0393" w:rsidRPr="0093517C" w:rsidRDefault="00EF0393" w:rsidP="00E02427">
            <w:pPr>
              <w:jc w:val="left"/>
              <w:rPr>
                <w:b/>
              </w:rPr>
            </w:pPr>
          </w:p>
        </w:tc>
        <w:tc>
          <w:tcPr>
            <w:tcW w:w="7630" w:type="dxa"/>
            <w:gridSpan w:val="5"/>
            <w:tcBorders>
              <w:left w:val="single" w:sz="4" w:space="0" w:color="auto"/>
            </w:tcBorders>
            <w:vAlign w:val="center"/>
          </w:tcPr>
          <w:p w:rsidR="00EF0393" w:rsidRPr="005148AD" w:rsidRDefault="00EF0393" w:rsidP="00E02427">
            <w:pPr>
              <w:pStyle w:val="Tableau"/>
            </w:pPr>
            <w:r>
              <w:t>2</w:t>
            </w:r>
            <w:r w:rsidRPr="005148AD">
              <w:t>.1 :</w:t>
            </w:r>
            <w:r w:rsidRPr="005148AD">
              <w:tab/>
            </w:r>
            <w:r>
              <w:t>Clic sur un log ;</w:t>
            </w:r>
          </w:p>
          <w:p w:rsidR="00EF0393" w:rsidRDefault="00EF0393" w:rsidP="00E02427">
            <w:pPr>
              <w:pStyle w:val="Tableau"/>
            </w:pPr>
            <w:r>
              <w:t>2</w:t>
            </w:r>
            <w:r w:rsidRPr="005148AD">
              <w:t>.2 :</w:t>
            </w:r>
            <w:r w:rsidRPr="005148AD">
              <w:tab/>
            </w:r>
            <w:r>
              <w:t>Affichage de l’étape de résolution correspondante.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t>Préconditions</w:t>
            </w:r>
          </w:p>
        </w:tc>
        <w:tc>
          <w:tcPr>
            <w:tcW w:w="7630" w:type="dxa"/>
            <w:gridSpan w:val="5"/>
            <w:tcBorders>
              <w:left w:val="single" w:sz="4" w:space="0" w:color="auto"/>
            </w:tcBorders>
            <w:vAlign w:val="center"/>
          </w:tcPr>
          <w:p w:rsidR="00EF0393" w:rsidRPr="005148AD" w:rsidRDefault="00EF0393" w:rsidP="00E02427">
            <w:r>
              <w:t>Avoir une matrice remplie : UC 1.1 et UC 1.4 ou UC 1.2</w:t>
            </w:r>
          </w:p>
        </w:tc>
      </w:tr>
      <w:tr w:rsidR="00EF0393" w:rsidRPr="005148AD" w:rsidTr="00E02427">
        <w:tblPrEx>
          <w:tblLook w:val="0000" w:firstRow="0" w:lastRow="0" w:firstColumn="0" w:lastColumn="0" w:noHBand="0" w:noVBand="0"/>
        </w:tblPrEx>
        <w:trPr>
          <w:cantSplit/>
          <w:trHeight w:val="412"/>
        </w:trPr>
        <w:tc>
          <w:tcPr>
            <w:tcW w:w="1730" w:type="dxa"/>
            <w:tcBorders>
              <w:bottom w:val="single" w:sz="4" w:space="0" w:color="auto"/>
              <w:right w:val="single" w:sz="4" w:space="0" w:color="auto"/>
            </w:tcBorders>
            <w:shd w:val="clear" w:color="auto" w:fill="C0C0C0"/>
            <w:vAlign w:val="center"/>
          </w:tcPr>
          <w:p w:rsidR="00EF0393" w:rsidRPr="0093517C" w:rsidRDefault="00EF0393" w:rsidP="00E02427">
            <w:pPr>
              <w:jc w:val="left"/>
              <w:rPr>
                <w:b/>
              </w:rPr>
            </w:pPr>
            <w:r w:rsidRPr="0093517C">
              <w:rPr>
                <w:b/>
              </w:rPr>
              <w:t>Post-Conditions</w:t>
            </w:r>
          </w:p>
        </w:tc>
        <w:tc>
          <w:tcPr>
            <w:tcW w:w="7630" w:type="dxa"/>
            <w:gridSpan w:val="5"/>
            <w:tcBorders>
              <w:left w:val="single" w:sz="4" w:space="0" w:color="auto"/>
            </w:tcBorders>
            <w:vAlign w:val="center"/>
          </w:tcPr>
          <w:p w:rsidR="00EF0393" w:rsidRPr="005148AD" w:rsidRDefault="00EF0393" w:rsidP="00E02427">
            <w:r>
              <w:t>Aucune</w:t>
            </w:r>
          </w:p>
        </w:tc>
      </w:tr>
      <w:tr w:rsidR="00EF0393" w:rsidRPr="005148AD" w:rsidTr="00E02427">
        <w:tblPrEx>
          <w:tblLook w:val="0000" w:firstRow="0" w:lastRow="0" w:firstColumn="0" w:lastColumn="0" w:noHBand="0" w:noVBand="0"/>
        </w:tblPrEx>
        <w:trPr>
          <w:cantSplit/>
          <w:trHeight w:val="412"/>
        </w:trPr>
        <w:tc>
          <w:tcPr>
            <w:tcW w:w="1730" w:type="dxa"/>
            <w:tcBorders>
              <w:right w:val="single" w:sz="4" w:space="0" w:color="auto"/>
            </w:tcBorders>
            <w:shd w:val="clear" w:color="auto" w:fill="C0C0C0"/>
            <w:vAlign w:val="center"/>
          </w:tcPr>
          <w:p w:rsidR="00EF0393" w:rsidRPr="0093517C" w:rsidRDefault="00EF0393" w:rsidP="00E02427">
            <w:pPr>
              <w:jc w:val="left"/>
              <w:rPr>
                <w:b/>
              </w:rPr>
            </w:pPr>
            <w:r w:rsidRPr="0093517C">
              <w:rPr>
                <w:b/>
              </w:rPr>
              <w:lastRenderedPageBreak/>
              <w:t>Exigences</w:t>
            </w:r>
          </w:p>
        </w:tc>
        <w:tc>
          <w:tcPr>
            <w:tcW w:w="7630" w:type="dxa"/>
            <w:gridSpan w:val="5"/>
            <w:tcBorders>
              <w:left w:val="single" w:sz="4" w:space="0" w:color="auto"/>
            </w:tcBorders>
            <w:vAlign w:val="center"/>
          </w:tcPr>
          <w:p w:rsidR="00EF0393" w:rsidRPr="005148AD" w:rsidRDefault="00EF0393" w:rsidP="00E02427"/>
        </w:tc>
      </w:tr>
    </w:tbl>
    <w:p w:rsidR="00EF0393" w:rsidRPr="00EF0393" w:rsidRDefault="00EF0393" w:rsidP="00EF0393"/>
    <w:p w:rsidR="00126B2F" w:rsidRDefault="00126B2F" w:rsidP="00126B2F">
      <w:pPr>
        <w:pStyle w:val="Titre2"/>
      </w:pPr>
      <w:bookmarkStart w:id="14" w:name="_Toc415441315"/>
      <w:r>
        <w:t>Exigences fonctionnels et non fonctionnels</w:t>
      </w:r>
      <w:bookmarkEnd w:id="14"/>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tbl>
      <w:tblPr>
        <w:tblW w:w="9560" w:type="dxa"/>
        <w:tblInd w:w="93" w:type="dxa"/>
        <w:tblLook w:val="04A0" w:firstRow="1" w:lastRow="0" w:firstColumn="1" w:lastColumn="0" w:noHBand="0" w:noVBand="1"/>
      </w:tblPr>
      <w:tblGrid>
        <w:gridCol w:w="1355"/>
        <w:gridCol w:w="1433"/>
        <w:gridCol w:w="6772"/>
      </w:tblGrid>
      <w:tr w:rsidR="00084494" w:rsidRPr="005148AD" w:rsidTr="00E02427">
        <w:trPr>
          <w:trHeight w:val="311"/>
        </w:trPr>
        <w:tc>
          <w:tcPr>
            <w:tcW w:w="1355" w:type="dxa"/>
            <w:tcBorders>
              <w:top w:val="single" w:sz="4" w:space="0" w:color="auto"/>
              <w:left w:val="single" w:sz="4" w:space="0" w:color="auto"/>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ID Exigence</w:t>
            </w:r>
          </w:p>
        </w:tc>
        <w:tc>
          <w:tcPr>
            <w:tcW w:w="1433"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Type</w:t>
            </w:r>
          </w:p>
        </w:tc>
        <w:tc>
          <w:tcPr>
            <w:tcW w:w="6772" w:type="dxa"/>
            <w:tcBorders>
              <w:top w:val="single" w:sz="4" w:space="0" w:color="auto"/>
              <w:left w:val="nil"/>
              <w:bottom w:val="single" w:sz="4" w:space="0" w:color="auto"/>
              <w:right w:val="single" w:sz="4" w:space="0" w:color="auto"/>
            </w:tcBorders>
            <w:shd w:val="clear" w:color="000000" w:fill="C8C1BC"/>
            <w:hideMark/>
          </w:tcPr>
          <w:p w:rsidR="00084494" w:rsidRPr="005148AD" w:rsidRDefault="00084494" w:rsidP="00E02427">
            <w:pPr>
              <w:jc w:val="center"/>
              <w:rPr>
                <w:rFonts w:ascii="Credit Suisse Type Roman" w:hAnsi="Credit Suisse Type Roman" w:cs="Tahoma"/>
                <w:sz w:val="20"/>
              </w:rPr>
            </w:pPr>
            <w:r w:rsidRPr="005148AD">
              <w:rPr>
                <w:rFonts w:ascii="Credit Suisse Type Roman" w:hAnsi="Credit Suisse Type Roman" w:cs="Tahoma"/>
                <w:sz w:val="20"/>
              </w:rPr>
              <w:t>Description</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EF</w:t>
            </w:r>
            <w:r w:rsidRPr="005148AD">
              <w:rPr>
                <w:lang w:val="fr-CH"/>
              </w:rPr>
              <w:t>1</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Pouvoir utiliser très facilement l’application. Elle doit être intuitive.</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w:t>
            </w:r>
            <w:r w:rsidRPr="005148AD">
              <w:rPr>
                <w:lang w:val="fr-CH"/>
              </w:rPr>
              <w:t>2</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sans animation.</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EF3</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Afficher automatiquement les résultats </w:t>
            </w:r>
            <w:r>
              <w:rPr>
                <w:lang w:val="fr-CH"/>
              </w:rPr>
              <w:t>à la fin de la résolution du mode avec animation avec la possibilité de naviguer entre les étapes.</w:t>
            </w:r>
          </w:p>
          <w:p w:rsidR="00084494" w:rsidRPr="005148AD"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EF4</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avec animation d’un système de maximum 5 équations à </w:t>
            </w:r>
            <w:r w:rsidRPr="005072B6">
              <w:rPr>
                <w:i/>
                <w:lang w:val="fr-CH"/>
              </w:rPr>
              <w:t>n</w:t>
            </w:r>
            <w:r>
              <w:rPr>
                <w:lang w:val="fr-CH"/>
              </w:rPr>
              <w:t xml:space="preserve"> inconnues.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EF5</w:t>
            </w:r>
          </w:p>
        </w:tc>
        <w:tc>
          <w:tcPr>
            <w:tcW w:w="1433" w:type="dxa"/>
            <w:tcBorders>
              <w:top w:val="nil"/>
              <w:left w:val="nil"/>
              <w:bottom w:val="single" w:sz="4" w:space="0" w:color="C3DDB8"/>
              <w:right w:val="single" w:sz="4" w:space="0" w:color="C3DDB8"/>
            </w:tcBorders>
            <w:shd w:val="clear" w:color="auto" w:fill="auto"/>
          </w:tcPr>
          <w:p w:rsidR="00084494" w:rsidRDefault="00084494" w:rsidP="00E02427">
            <w:pPr>
              <w:pStyle w:val="TableBodyText"/>
              <w:rPr>
                <w:lang w:val="fr-CH"/>
              </w:rPr>
            </w:pPr>
            <w:r>
              <w:rPr>
                <w:lang w:val="fr-CH"/>
              </w:rPr>
              <w:t>Fonctionnelle</w:t>
            </w:r>
          </w:p>
        </w:tc>
        <w:tc>
          <w:tcPr>
            <w:tcW w:w="6772" w:type="dxa"/>
            <w:tcBorders>
              <w:top w:val="nil"/>
              <w:left w:val="nil"/>
              <w:bottom w:val="single" w:sz="4" w:space="0" w:color="C3DDB8"/>
              <w:right w:val="single" w:sz="4" w:space="0" w:color="C3DDB8"/>
            </w:tcBorders>
            <w:shd w:val="clear" w:color="auto" w:fill="auto"/>
          </w:tcPr>
          <w:p w:rsidR="00084494" w:rsidRPr="00657E3F" w:rsidRDefault="00084494" w:rsidP="00E02427">
            <w:pPr>
              <w:pStyle w:val="TableBodyText"/>
              <w:rPr>
                <w:lang w:val="fr-CH"/>
              </w:rPr>
            </w:pPr>
            <w:r w:rsidRPr="00657E3F">
              <w:rPr>
                <w:lang w:val="fr-CH"/>
              </w:rPr>
              <w:t>Illustration de la résolution d’un problème naturel à l’aide d’un système d’équations dans un but pédagogique.</w:t>
            </w:r>
          </w:p>
          <w:p w:rsidR="00084494" w:rsidRDefault="00084494" w:rsidP="00E02427">
            <w:pPr>
              <w:pStyle w:val="TableBodyText"/>
              <w:rPr>
                <w:lang w:val="fr-CH"/>
              </w:rPr>
            </w:pP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ENF</w:t>
            </w:r>
            <w:r w:rsidRPr="005148AD">
              <w:rPr>
                <w:lang w:val="fr-CH"/>
              </w:rPr>
              <w:t>1</w:t>
            </w:r>
          </w:p>
        </w:tc>
        <w:tc>
          <w:tcPr>
            <w:tcW w:w="1433"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Pr>
                <w:lang w:val="fr-CH"/>
              </w:rPr>
              <w:t xml:space="preserve">Résolution efficiente avec un algorithme performant, sans animation, d’un système de </w:t>
            </w:r>
            <w:r w:rsidRPr="005072B6">
              <w:rPr>
                <w:i/>
                <w:lang w:val="fr-CH"/>
              </w:rPr>
              <w:t>m</w:t>
            </w:r>
            <w:r>
              <w:rPr>
                <w:lang w:val="fr-CH"/>
              </w:rPr>
              <w:t xml:space="preserve"> équations à </w:t>
            </w:r>
            <w:r w:rsidRPr="005072B6">
              <w:rPr>
                <w:i/>
                <w:lang w:val="fr-CH"/>
              </w:rPr>
              <w:t>n</w:t>
            </w:r>
            <w:r>
              <w:rPr>
                <w:lang w:val="fr-CH"/>
              </w:rPr>
              <w:t xml:space="preserve"> inconnus.</w:t>
            </w:r>
          </w:p>
        </w:tc>
      </w:tr>
      <w:tr w:rsidR="00084494" w:rsidRPr="005148AD" w:rsidTr="00E02427">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Pr>
                <w:lang w:val="fr-CH"/>
              </w:rPr>
              <w:t>ENF</w:t>
            </w:r>
            <w:r w:rsidRPr="005148AD">
              <w:rPr>
                <w:lang w:val="fr-CH"/>
              </w:rPr>
              <w:t>3</w:t>
            </w:r>
          </w:p>
        </w:tc>
        <w:tc>
          <w:tcPr>
            <w:tcW w:w="1433" w:type="dxa"/>
            <w:tcBorders>
              <w:top w:val="nil"/>
              <w:left w:val="nil"/>
              <w:bottom w:val="single" w:sz="4" w:space="0" w:color="C3DDB8"/>
              <w:right w:val="single" w:sz="4" w:space="0" w:color="C3DDB8"/>
            </w:tcBorders>
            <w:shd w:val="clear" w:color="auto" w:fill="auto"/>
            <w:hideMark/>
          </w:tcPr>
          <w:p w:rsidR="00084494" w:rsidRPr="005148AD" w:rsidRDefault="00084494" w:rsidP="00E02427">
            <w:pPr>
              <w:pStyle w:val="TableBodyText"/>
              <w:rPr>
                <w:lang w:val="fr-CH"/>
              </w:rPr>
            </w:pPr>
            <w:r w:rsidRPr="005148AD">
              <w:rPr>
                <w:lang w:val="fr-CH"/>
              </w:rPr>
              <w:t>Ergonomie</w:t>
            </w:r>
          </w:p>
        </w:tc>
        <w:tc>
          <w:tcPr>
            <w:tcW w:w="6772" w:type="dxa"/>
            <w:tcBorders>
              <w:top w:val="nil"/>
              <w:left w:val="nil"/>
              <w:bottom w:val="single" w:sz="4" w:space="0" w:color="C3DDB8"/>
              <w:right w:val="single" w:sz="4" w:space="0" w:color="C3DDB8"/>
            </w:tcBorders>
            <w:shd w:val="clear" w:color="auto" w:fill="auto"/>
          </w:tcPr>
          <w:p w:rsidR="00084494" w:rsidRPr="005148AD" w:rsidRDefault="00084494" w:rsidP="00E02427">
            <w:pPr>
              <w:pStyle w:val="TableBodyText"/>
              <w:rPr>
                <w:lang w:val="fr-CH"/>
              </w:rPr>
            </w:pPr>
            <w:r w:rsidRPr="005148AD">
              <w:rPr>
                <w:lang w:val="fr-CH"/>
              </w:rPr>
              <w:t xml:space="preserve">Ne pas paralyser </w:t>
            </w:r>
            <w:r>
              <w:rPr>
                <w:lang w:val="fr-CH"/>
              </w:rPr>
              <w:t>l’application lors de la résolution</w:t>
            </w:r>
            <w:r w:rsidRPr="005148AD">
              <w:rPr>
                <w:lang w:val="fr-CH"/>
              </w:rPr>
              <w:t xml:space="preserve"> et garantir la réactivité de l’interface en général.</w:t>
            </w:r>
          </w:p>
          <w:p w:rsidR="00084494" w:rsidRPr="005148AD" w:rsidRDefault="00084494" w:rsidP="00E02427">
            <w:pPr>
              <w:pStyle w:val="TableBodyText"/>
              <w:rPr>
                <w:lang w:val="fr-CH"/>
              </w:rPr>
            </w:pPr>
          </w:p>
        </w:tc>
      </w:tr>
    </w:tbl>
    <w:p w:rsidR="00AC1B5A" w:rsidRPr="00AC1B5A" w:rsidRDefault="00AC1B5A" w:rsidP="00AC1B5A"/>
    <w:p w:rsidR="00126B2F" w:rsidRDefault="00126B2F" w:rsidP="00126B2F">
      <w:pPr>
        <w:pStyle w:val="Titre2"/>
      </w:pPr>
      <w:bookmarkStart w:id="15" w:name="_Toc415441316"/>
      <w:r>
        <w:lastRenderedPageBreak/>
        <w:t>Maquette</w:t>
      </w:r>
      <w:bookmarkEnd w:id="15"/>
    </w:p>
    <w:p w:rsidR="00997492" w:rsidRPr="00997492" w:rsidRDefault="00997492" w:rsidP="00997492">
      <w:r>
        <w:rPr>
          <w:noProof/>
          <w:lang w:eastAsia="fr-CH"/>
        </w:rPr>
        <w:drawing>
          <wp:inline distT="0" distB="0" distL="0" distR="0">
            <wp:extent cx="6050294" cy="3929448"/>
            <wp:effectExtent l="0" t="0" r="7620" b="0"/>
            <wp:docPr id="1" name="Image 1" descr="C:\He-arc\P2\Java\p2-java\3. Execution\1. Conception\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p2-java\3. Execution\1. Conception\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6544" cy="3933507"/>
                    </a:xfrm>
                    <a:prstGeom prst="rect">
                      <a:avLst/>
                    </a:prstGeom>
                    <a:noFill/>
                    <a:ln>
                      <a:noFill/>
                    </a:ln>
                  </pic:spPr>
                </pic:pic>
              </a:graphicData>
            </a:graphic>
          </wp:inline>
        </w:drawing>
      </w:r>
    </w:p>
    <w:p w:rsidR="00E709F8" w:rsidRDefault="00E709F8" w:rsidP="00E709F8">
      <w:pPr>
        <w:pStyle w:val="Titre1"/>
      </w:pPr>
      <w:bookmarkStart w:id="16" w:name="_Toc415441317"/>
      <w:r>
        <w:t>Spécifications techniques</w:t>
      </w:r>
      <w:bookmarkEnd w:id="16"/>
    </w:p>
    <w:p w:rsidR="00126B2F" w:rsidRDefault="00126B2F" w:rsidP="00126B2F">
      <w:pPr>
        <w:pStyle w:val="Titre2"/>
      </w:pPr>
      <w:bookmarkStart w:id="17" w:name="_Toc415441318"/>
      <w:r>
        <w:t>Analyse du domaine métier</w:t>
      </w:r>
      <w:bookmarkEnd w:id="17"/>
    </w:p>
    <w:p w:rsidR="00126B2F" w:rsidRDefault="00126B2F" w:rsidP="00126B2F">
      <w:pPr>
        <w:pStyle w:val="Titre2"/>
      </w:pPr>
      <w:bookmarkStart w:id="18" w:name="_Toc415441319"/>
      <w:r>
        <w:t>Diagramme de classe complet</w:t>
      </w:r>
      <w:bookmarkEnd w:id="18"/>
    </w:p>
    <w:p w:rsidR="00126B2F" w:rsidRDefault="00126B2F" w:rsidP="00126B2F">
      <w:pPr>
        <w:pStyle w:val="Titre2"/>
      </w:pPr>
      <w:bookmarkStart w:id="19" w:name="_Toc415441320"/>
      <w:r>
        <w:t>Dynamique de l’application</w:t>
      </w:r>
      <w:bookmarkEnd w:id="19"/>
    </w:p>
    <w:p w:rsidR="00126B2F" w:rsidRPr="00126B2F" w:rsidRDefault="00126B2F" w:rsidP="00126B2F">
      <w:pPr>
        <w:pStyle w:val="Titre3"/>
      </w:pPr>
      <w:bookmarkStart w:id="20" w:name="_Toc415441321"/>
      <w:r>
        <w:t>UC X.X</w:t>
      </w:r>
      <w:bookmarkEnd w:id="20"/>
    </w:p>
    <w:p w:rsidR="00126B2F" w:rsidRDefault="00126B2F" w:rsidP="00126B2F">
      <w:pPr>
        <w:pStyle w:val="Titre2"/>
      </w:pPr>
      <w:bookmarkStart w:id="21" w:name="_Toc415441322"/>
      <w:r>
        <w:t>Architecture de déploiement</w:t>
      </w:r>
      <w:bookmarkEnd w:id="21"/>
    </w:p>
    <w:p w:rsidR="00084494" w:rsidRDefault="00084494" w:rsidP="00084494">
      <w:r>
        <w:t>Le déploiement de l’application se fera sur des PC de l’école ou des PC personnels. Comme l’application est codée en Java, le terminal sur lequel l’application sera exécutée requiert l’installation d’une machine virtuelle Java si elle n’est pas déjà installée.</w:t>
      </w:r>
    </w:p>
    <w:p w:rsidR="00084494" w:rsidRDefault="00084494" w:rsidP="00084494">
      <w:r>
        <w:t xml:space="preserve">L’application sera distribuée sous forme de classes Java compilées et zippées dans des librairies JAR (Java Archive). </w:t>
      </w:r>
    </w:p>
    <w:p w:rsidR="00084494" w:rsidRDefault="00084494" w:rsidP="00084494">
      <w:pPr>
        <w:jc w:val="left"/>
      </w:pPr>
      <w:r>
        <w:t>Deux packages de déploiement seront distribués :</w:t>
      </w:r>
    </w:p>
    <w:p w:rsidR="00084494" w:rsidRDefault="00084494" w:rsidP="00084494">
      <w:pPr>
        <w:pStyle w:val="Paragraphedeliste"/>
        <w:numPr>
          <w:ilvl w:val="0"/>
          <w:numId w:val="17"/>
        </w:numPr>
        <w:spacing w:after="160" w:line="259" w:lineRule="auto"/>
        <w:ind w:left="714" w:hanging="357"/>
        <w:contextualSpacing w:val="0"/>
      </w:pPr>
      <w:r>
        <w:t>Package contenant uniquement les librairies JAR du projet, pouvant être exécutées avec une JVM (Java Virtual Machine) déjà installée sur un PC ;</w:t>
      </w:r>
    </w:p>
    <w:p w:rsidR="00084494" w:rsidRPr="005148AD" w:rsidRDefault="00084494" w:rsidP="00084494">
      <w:pPr>
        <w:pStyle w:val="Paragraphedeliste"/>
        <w:numPr>
          <w:ilvl w:val="0"/>
          <w:numId w:val="17"/>
        </w:numPr>
        <w:spacing w:after="160" w:line="259" w:lineRule="auto"/>
        <w:ind w:left="714" w:hanging="357"/>
        <w:contextualSpacing w:val="0"/>
      </w:pPr>
      <w:r>
        <w:t>Package contenant les librairies JAR du projet et une installation du JRE (Java Runtime Environment) contenant une machine virtuelle Java, pour un PC qui ne serait pas encore équipé de Java.</w:t>
      </w:r>
    </w:p>
    <w:p w:rsidR="00084494" w:rsidRPr="00084494" w:rsidRDefault="00084494" w:rsidP="00084494">
      <w:r w:rsidRPr="005148AD">
        <w:object w:dxaOrig="7411" w:dyaOrig="7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32.75pt" o:ole="">
            <v:imagedata r:id="rId11" o:title=""/>
          </v:shape>
          <o:OLEObject Type="Embed" ProgID="Visio.Drawing.15" ShapeID="_x0000_i1025" DrawAspect="Content" ObjectID="_1490390751" r:id="rId12"/>
        </w:object>
      </w:r>
    </w:p>
    <w:p w:rsidR="00126B2F" w:rsidRDefault="00126B2F" w:rsidP="00126B2F">
      <w:pPr>
        <w:pStyle w:val="Titre2"/>
      </w:pPr>
      <w:bookmarkStart w:id="22" w:name="_Toc415441323"/>
      <w:r>
        <w:t>Choix des librairies</w:t>
      </w:r>
      <w:bookmarkStart w:id="23" w:name="_GoBack"/>
      <w:bookmarkEnd w:id="22"/>
      <w:bookmarkEnd w:id="23"/>
    </w:p>
    <w:p w:rsidR="00126B2F" w:rsidRPr="00126B2F" w:rsidRDefault="00126B2F" w:rsidP="00126B2F">
      <w:pPr>
        <w:pStyle w:val="Titre2"/>
      </w:pPr>
      <w:bookmarkStart w:id="24" w:name="_Toc415441324"/>
      <w:r>
        <w:t>Tests fonctionnels</w:t>
      </w:r>
      <w:bookmarkEnd w:id="24"/>
    </w:p>
    <w:p w:rsidR="00E709F8" w:rsidRDefault="00E709F8" w:rsidP="00E709F8">
      <w:pPr>
        <w:pStyle w:val="Titre1"/>
      </w:pPr>
      <w:bookmarkStart w:id="25" w:name="_Toc415441325"/>
      <w:r>
        <w:t>Conclusion</w:t>
      </w:r>
      <w:bookmarkEnd w:id="25"/>
    </w:p>
    <w:p w:rsidR="00084494" w:rsidRDefault="00084494" w:rsidP="00084494">
      <w:r>
        <w:t>Comme il a été expliqué précédemment, le but du projet est d</w:t>
      </w:r>
      <w:r w:rsidR="000F0F6C">
        <w:t>e créer un programme de support</w:t>
      </w:r>
      <w:r w:rsidR="007C3B1A">
        <w:t xml:space="preserve"> pour étudier la résolution d’</w:t>
      </w:r>
      <w:r>
        <w:t xml:space="preserve">un problème contenant </w:t>
      </w:r>
      <w:r w:rsidRPr="002F1267">
        <w:rPr>
          <w:i/>
        </w:rPr>
        <w:t>m</w:t>
      </w:r>
      <w:r>
        <w:t xml:space="preserve"> équations à </w:t>
      </w:r>
      <w:r w:rsidRPr="002F1267">
        <w:rPr>
          <w:i/>
        </w:rPr>
        <w:t>n</w:t>
      </w:r>
      <w:r>
        <w:t xml:space="preserve"> inconnues.</w:t>
      </w:r>
    </w:p>
    <w:p w:rsidR="00084494" w:rsidRDefault="00084494" w:rsidP="00084494">
      <w:r>
        <w:t>L’utilisateur disposera de deux possibilités pour résoudre ces équations:</w:t>
      </w:r>
    </w:p>
    <w:p w:rsidR="00084494" w:rsidRDefault="00084494" w:rsidP="00084494">
      <w:pPr>
        <w:pStyle w:val="Paragraphedeliste"/>
        <w:numPr>
          <w:ilvl w:val="0"/>
          <w:numId w:val="18"/>
        </w:numPr>
        <w:spacing w:after="160" w:line="259" w:lineRule="auto"/>
        <w:ind w:left="714" w:hanging="357"/>
        <w:contextualSpacing w:val="0"/>
      </w:pPr>
      <w:r>
        <w:t>La 1</w:t>
      </w:r>
      <w:r w:rsidRPr="00786945">
        <w:rPr>
          <w:vertAlign w:val="superscript"/>
        </w:rPr>
        <w:t>ère</w:t>
      </w:r>
      <w:r>
        <w:t xml:space="preserve">  sera une solution ou toutes les étapes de la résolution seront affichées, avec une possibilité de naviguer entre les étapes;</w:t>
      </w:r>
    </w:p>
    <w:p w:rsidR="00084494" w:rsidRDefault="00084494" w:rsidP="00084494">
      <w:pPr>
        <w:pStyle w:val="Paragraphedeliste"/>
        <w:numPr>
          <w:ilvl w:val="0"/>
          <w:numId w:val="18"/>
        </w:numPr>
        <w:spacing w:after="160" w:line="259" w:lineRule="auto"/>
        <w:ind w:left="714" w:hanging="357"/>
        <w:contextualSpacing w:val="0"/>
      </w:pPr>
      <w:r>
        <w:t>La 2</w:t>
      </w:r>
      <w:r w:rsidRPr="00786945">
        <w:rPr>
          <w:vertAlign w:val="superscript"/>
        </w:rPr>
        <w:t>ème</w:t>
      </w:r>
      <w:r>
        <w:t xml:space="preserve"> affichera uniquement les solutions.</w:t>
      </w:r>
    </w:p>
    <w:p w:rsidR="00084494" w:rsidRPr="00084494" w:rsidRDefault="00DB4F30" w:rsidP="00084494">
      <w:r>
        <w:t>Comme le programme a premièrement un but pédagogique, les premières itérations de développement porteront essentiellement sur la résolution par étape et la création d’une matrice. Seront ensuite implémentés les fonctions de sauvegardes et de résolution directe.</w:t>
      </w:r>
    </w:p>
    <w:sectPr w:rsidR="00084494" w:rsidRPr="00084494" w:rsidSect="00BF005D">
      <w:headerReference w:type="default" r:id="rId13"/>
      <w:footerReference w:type="default" r:id="rId14"/>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874" w:rsidRDefault="00CB6874" w:rsidP="00C168D7">
      <w:pPr>
        <w:spacing w:after="0" w:line="240" w:lineRule="auto"/>
      </w:pPr>
      <w:r>
        <w:separator/>
      </w:r>
    </w:p>
  </w:endnote>
  <w:endnote w:type="continuationSeparator" w:id="0">
    <w:p w:rsidR="00CB6874" w:rsidRDefault="00CB6874"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redit Suisse Type Roman">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17"/>
      <w:gridCol w:w="3029"/>
    </w:tblGrid>
    <w:tr w:rsidR="006B2A6A" w:rsidTr="000B71B8">
      <w:tc>
        <w:tcPr>
          <w:tcW w:w="3070" w:type="dxa"/>
        </w:tcPr>
        <w:p w:rsidR="006B2A6A" w:rsidRDefault="006B2A6A" w:rsidP="00963D8C">
          <w:pPr>
            <w:pStyle w:val="Pieddepage"/>
          </w:pPr>
          <w:r>
            <w:fldChar w:fldCharType="begin"/>
          </w:r>
          <w:r>
            <w:instrText xml:space="preserve"> DATE  \@ "d MMMM yyyy"  \* MERGEFORMAT </w:instrText>
          </w:r>
          <w:r>
            <w:fldChar w:fldCharType="separate"/>
          </w:r>
          <w:r w:rsidR="0003139E">
            <w:rPr>
              <w:noProof/>
            </w:rPr>
            <w:t>13 avril 2015</w:t>
          </w:r>
          <w:r>
            <w:fldChar w:fldCharType="end"/>
          </w:r>
        </w:p>
      </w:tc>
      <w:tc>
        <w:tcPr>
          <w:tcW w:w="3071" w:type="dxa"/>
        </w:tcPr>
        <w:p w:rsidR="006B2A6A" w:rsidRDefault="006B2A6A" w:rsidP="000B71B8">
          <w:pPr>
            <w:pStyle w:val="Pieddepage"/>
            <w:jc w:val="both"/>
          </w:pPr>
          <w:r>
            <w:rPr>
              <w:noProof/>
              <w:lang w:eastAsia="fr-CH"/>
            </w:rPr>
            <w:drawing>
              <wp:anchor distT="0" distB="0" distL="114300" distR="114300" simplePos="0" relativeHeight="251630592" behindDoc="0" locked="0" layoutInCell="1" allowOverlap="1" wp14:anchorId="108F2D12" wp14:editId="5FC0CD8D">
                <wp:simplePos x="0" y="0"/>
                <wp:positionH relativeFrom="column">
                  <wp:posOffset>-198120</wp:posOffset>
                </wp:positionH>
                <wp:positionV relativeFrom="paragraph">
                  <wp:posOffset>-22911</wp:posOffset>
                </wp:positionV>
                <wp:extent cx="2158365" cy="306070"/>
                <wp:effectExtent l="0" t="0" r="0" b="0"/>
                <wp:wrapNone/>
                <wp:docPr id="20" name="Image 20"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6B2A6A" w:rsidRDefault="006B2A6A" w:rsidP="000B71B8">
          <w:pPr>
            <w:pStyle w:val="Pieddepage"/>
            <w:jc w:val="right"/>
          </w:pPr>
          <w:r>
            <w:t xml:space="preserve">Page </w:t>
          </w:r>
          <w:r>
            <w:fldChar w:fldCharType="begin"/>
          </w:r>
          <w:r>
            <w:instrText xml:space="preserve"> PAGE  \* Arabic  \* MERGEFORMAT </w:instrText>
          </w:r>
          <w:r>
            <w:fldChar w:fldCharType="separate"/>
          </w:r>
          <w:r w:rsidR="0003139E">
            <w:rPr>
              <w:noProof/>
            </w:rPr>
            <w:t>10</w:t>
          </w:r>
          <w:r>
            <w:fldChar w:fldCharType="end"/>
          </w:r>
          <w:r>
            <w:t xml:space="preserve"> sur </w:t>
          </w:r>
          <w:fldSimple w:instr=" NUMPAGES   \* MERGEFORMAT ">
            <w:r w:rsidR="0003139E">
              <w:rPr>
                <w:noProof/>
              </w:rPr>
              <w:t>11</w:t>
            </w:r>
          </w:fldSimple>
        </w:p>
      </w:tc>
    </w:tr>
  </w:tbl>
  <w:p w:rsidR="006B2A6A" w:rsidRDefault="006B2A6A"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874" w:rsidRDefault="00CB6874" w:rsidP="00C168D7">
      <w:pPr>
        <w:spacing w:after="0" w:line="240" w:lineRule="auto"/>
      </w:pPr>
      <w:r>
        <w:separator/>
      </w:r>
    </w:p>
  </w:footnote>
  <w:footnote w:type="continuationSeparator" w:id="0">
    <w:p w:rsidR="00CB6874" w:rsidRDefault="00CB6874"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6B2A6A" w:rsidTr="00A30124">
      <w:tc>
        <w:tcPr>
          <w:tcW w:w="4001" w:type="dxa"/>
        </w:tcPr>
        <w:p w:rsidR="006B2A6A" w:rsidRDefault="006B2A6A" w:rsidP="00394630">
          <w:pPr>
            <w:pStyle w:val="En-tte"/>
            <w:ind w:right="-576"/>
          </w:pPr>
          <w:r>
            <w:t>Projet P2</w:t>
          </w:r>
        </w:p>
        <w:p w:rsidR="006B2A6A" w:rsidRDefault="006B2A6A" w:rsidP="00394630">
          <w:pPr>
            <w:pStyle w:val="En-tte"/>
            <w:ind w:right="-576"/>
          </w:pPr>
          <w:r>
            <w:t>N équation à M inconnues</w:t>
          </w:r>
        </w:p>
      </w:tc>
      <w:tc>
        <w:tcPr>
          <w:tcW w:w="3074" w:type="dxa"/>
        </w:tcPr>
        <w:p w:rsidR="006B2A6A" w:rsidRDefault="006B2A6A" w:rsidP="00394630">
          <w:pPr>
            <w:pStyle w:val="En-tte"/>
            <w:ind w:right="-576"/>
          </w:pPr>
          <w:r>
            <w:t>INF2dlm-ab</w:t>
          </w:r>
        </w:p>
      </w:tc>
      <w:tc>
        <w:tcPr>
          <w:tcW w:w="2564" w:type="dxa"/>
        </w:tcPr>
        <w:p w:rsidR="006B2A6A" w:rsidRDefault="006B2A6A" w:rsidP="00394630">
          <w:pPr>
            <w:pStyle w:val="En-tte"/>
            <w:ind w:right="-576"/>
          </w:pPr>
          <w:r>
            <w:t>Equipe n°7</w:t>
          </w:r>
        </w:p>
      </w:tc>
    </w:tr>
  </w:tbl>
  <w:p w:rsidR="006B2A6A" w:rsidRDefault="006B2A6A"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9983DAE"/>
    <w:multiLevelType w:val="hybridMultilevel"/>
    <w:tmpl w:val="7E5E65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2E5416B5"/>
    <w:multiLevelType w:val="hybridMultilevel"/>
    <w:tmpl w:val="25F47F92"/>
    <w:lvl w:ilvl="0" w:tplc="63E82AB6">
      <w:start w:val="1"/>
      <w:numFmt w:val="bullet"/>
      <w:pStyle w:val="TableauPoin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301268F5"/>
    <w:multiLevelType w:val="hybridMultilevel"/>
    <w:tmpl w:val="7EE6B1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464E7390"/>
    <w:multiLevelType w:val="multilevel"/>
    <w:tmpl w:val="100C001D"/>
    <w:numStyleLink w:val="Sans-interligne"/>
  </w:abstractNum>
  <w:abstractNum w:abstractNumId="15">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6"/>
  </w:num>
  <w:num w:numId="3">
    <w:abstractNumId w:val="17"/>
  </w:num>
  <w:num w:numId="4">
    <w:abstractNumId w:val="14"/>
  </w:num>
  <w:num w:numId="5">
    <w:abstractNumId w:val="8"/>
  </w:num>
  <w:num w:numId="6">
    <w:abstractNumId w:val="4"/>
  </w:num>
  <w:num w:numId="7">
    <w:abstractNumId w:val="3"/>
  </w:num>
  <w:num w:numId="8">
    <w:abstractNumId w:val="12"/>
  </w:num>
  <w:num w:numId="9">
    <w:abstractNumId w:val="13"/>
  </w:num>
  <w:num w:numId="10">
    <w:abstractNumId w:val="1"/>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6"/>
  </w:num>
  <w:num w:numId="15">
    <w:abstractNumId w:val="7"/>
  </w:num>
  <w:num w:numId="16">
    <w:abstractNumId w:val="15"/>
  </w:num>
  <w:num w:numId="17">
    <w:abstractNumId w:val="10"/>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139E"/>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4494"/>
    <w:rsid w:val="00087181"/>
    <w:rsid w:val="000919D5"/>
    <w:rsid w:val="00093410"/>
    <w:rsid w:val="0009414F"/>
    <w:rsid w:val="0009521D"/>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0F0F6C"/>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1F30B8"/>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A6F71"/>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0CAF"/>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F32CA"/>
    <w:rsid w:val="003F7F45"/>
    <w:rsid w:val="00401D08"/>
    <w:rsid w:val="00415911"/>
    <w:rsid w:val="00417808"/>
    <w:rsid w:val="00417CEA"/>
    <w:rsid w:val="00417DE7"/>
    <w:rsid w:val="00423B64"/>
    <w:rsid w:val="0043723F"/>
    <w:rsid w:val="00445FA6"/>
    <w:rsid w:val="00446C74"/>
    <w:rsid w:val="00450B36"/>
    <w:rsid w:val="0045332F"/>
    <w:rsid w:val="00461085"/>
    <w:rsid w:val="00461C66"/>
    <w:rsid w:val="00464F39"/>
    <w:rsid w:val="00467651"/>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12AF"/>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C4B60"/>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6E81"/>
    <w:rsid w:val="0064795B"/>
    <w:rsid w:val="00655755"/>
    <w:rsid w:val="0065634A"/>
    <w:rsid w:val="006706F7"/>
    <w:rsid w:val="0067482E"/>
    <w:rsid w:val="0067702D"/>
    <w:rsid w:val="00685FDE"/>
    <w:rsid w:val="006930C6"/>
    <w:rsid w:val="00694744"/>
    <w:rsid w:val="00694D1A"/>
    <w:rsid w:val="006976FA"/>
    <w:rsid w:val="006A0436"/>
    <w:rsid w:val="006A11B1"/>
    <w:rsid w:val="006A1314"/>
    <w:rsid w:val="006A1BFB"/>
    <w:rsid w:val="006A3327"/>
    <w:rsid w:val="006A35DA"/>
    <w:rsid w:val="006A3B9F"/>
    <w:rsid w:val="006A689D"/>
    <w:rsid w:val="006A760A"/>
    <w:rsid w:val="006B2A6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A7665"/>
    <w:rsid w:val="007B59D3"/>
    <w:rsid w:val="007C1A9D"/>
    <w:rsid w:val="007C3B1A"/>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492"/>
    <w:rsid w:val="00997E69"/>
    <w:rsid w:val="009B3B86"/>
    <w:rsid w:val="009B4BF3"/>
    <w:rsid w:val="009B5D2B"/>
    <w:rsid w:val="009C3FA3"/>
    <w:rsid w:val="009C5EA0"/>
    <w:rsid w:val="009D4D6D"/>
    <w:rsid w:val="009D7361"/>
    <w:rsid w:val="009D75A7"/>
    <w:rsid w:val="009E0A0B"/>
    <w:rsid w:val="009E228F"/>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0CA6"/>
    <w:rsid w:val="00BB3077"/>
    <w:rsid w:val="00BB4923"/>
    <w:rsid w:val="00BB5824"/>
    <w:rsid w:val="00BC3A7D"/>
    <w:rsid w:val="00BC63BB"/>
    <w:rsid w:val="00BD2F7F"/>
    <w:rsid w:val="00BD322C"/>
    <w:rsid w:val="00BD623A"/>
    <w:rsid w:val="00BE1EA2"/>
    <w:rsid w:val="00BE330E"/>
    <w:rsid w:val="00BE3A59"/>
    <w:rsid w:val="00BF005D"/>
    <w:rsid w:val="00BF23E1"/>
    <w:rsid w:val="00C01330"/>
    <w:rsid w:val="00C014C8"/>
    <w:rsid w:val="00C03848"/>
    <w:rsid w:val="00C15036"/>
    <w:rsid w:val="00C168D7"/>
    <w:rsid w:val="00C24CFE"/>
    <w:rsid w:val="00C262FF"/>
    <w:rsid w:val="00C30DE4"/>
    <w:rsid w:val="00C351EB"/>
    <w:rsid w:val="00C36C34"/>
    <w:rsid w:val="00C370FE"/>
    <w:rsid w:val="00C37C53"/>
    <w:rsid w:val="00C42181"/>
    <w:rsid w:val="00C5385F"/>
    <w:rsid w:val="00C62042"/>
    <w:rsid w:val="00C63851"/>
    <w:rsid w:val="00C63CE6"/>
    <w:rsid w:val="00C66805"/>
    <w:rsid w:val="00C72321"/>
    <w:rsid w:val="00C72FDF"/>
    <w:rsid w:val="00C75A09"/>
    <w:rsid w:val="00C75BC6"/>
    <w:rsid w:val="00C808A3"/>
    <w:rsid w:val="00C85B94"/>
    <w:rsid w:val="00C86CB1"/>
    <w:rsid w:val="00CA3464"/>
    <w:rsid w:val="00CA3F19"/>
    <w:rsid w:val="00CB2060"/>
    <w:rsid w:val="00CB4ED3"/>
    <w:rsid w:val="00CB6874"/>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0C1"/>
    <w:rsid w:val="00DB3422"/>
    <w:rsid w:val="00DB4F30"/>
    <w:rsid w:val="00DB5403"/>
    <w:rsid w:val="00DB576C"/>
    <w:rsid w:val="00DD175E"/>
    <w:rsid w:val="00DE278C"/>
    <w:rsid w:val="00DE4F3E"/>
    <w:rsid w:val="00DE577D"/>
    <w:rsid w:val="00DF0882"/>
    <w:rsid w:val="00DF1F04"/>
    <w:rsid w:val="00DF3156"/>
    <w:rsid w:val="00DF7A4C"/>
    <w:rsid w:val="00E02427"/>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67ACF"/>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E428A"/>
    <w:rsid w:val="00EF0393"/>
    <w:rsid w:val="00EF2C66"/>
    <w:rsid w:val="00EF3BAF"/>
    <w:rsid w:val="00EF514A"/>
    <w:rsid w:val="00F02198"/>
    <w:rsid w:val="00F134CA"/>
    <w:rsid w:val="00F2218D"/>
    <w:rsid w:val="00F22D27"/>
    <w:rsid w:val="00F276A2"/>
    <w:rsid w:val="00F32B45"/>
    <w:rsid w:val="00F37CE7"/>
    <w:rsid w:val="00F53912"/>
    <w:rsid w:val="00F546EA"/>
    <w:rsid w:val="00F66317"/>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 w:type="paragraph" w:customStyle="1" w:styleId="TableauPoint">
    <w:name w:val="TableauPoint"/>
    <w:basedOn w:val="Normal"/>
    <w:qFormat/>
    <w:rsid w:val="00EF0393"/>
    <w:pPr>
      <w:numPr>
        <w:numId w:val="19"/>
      </w:numPr>
      <w:spacing w:after="160" w:line="259" w:lineRule="auto"/>
      <w:ind w:left="454" w:hanging="454"/>
      <w:contextualSpacing/>
    </w:pPr>
    <w:rPr>
      <w:rFonts w:asciiTheme="minorHAnsi" w:eastAsiaTheme="minorEastAsia" w:hAnsiTheme="minorHAnsi"/>
      <w:lang w:eastAsia="ja-JP"/>
    </w:rPr>
  </w:style>
  <w:style w:type="paragraph" w:customStyle="1" w:styleId="Tableau">
    <w:name w:val="Tableau"/>
    <w:basedOn w:val="Normal"/>
    <w:qFormat/>
    <w:rsid w:val="00EF0393"/>
    <w:pPr>
      <w:spacing w:after="160" w:line="259" w:lineRule="auto"/>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Dessin_Microsoft_Visio1.vsd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4EDB1-2A4C-498B-BD42-A2B2123C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2446</Words>
  <Characters>13458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15873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Vulliemin Kevin</cp:lastModifiedBy>
  <cp:revision>72</cp:revision>
  <dcterms:created xsi:type="dcterms:W3CDTF">2015-02-24T18:48:00Z</dcterms:created>
  <dcterms:modified xsi:type="dcterms:W3CDTF">2015-04-12T22:39:00Z</dcterms:modified>
</cp:coreProperties>
</file>