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1440" w:hRule="atLeast"/>
          <w:tblHeader w:val="0"/>
        </w:trPr>
        <w:tc>
          <w:tcPr>
            <w:tcBorders>
              <w:bottom w:color="000000" w:space="0" w:sz="4" w:val="single"/>
            </w:tcBorders>
            <w:shd w:fill="auto" w:val="clear"/>
            <w:vAlign w:val="center"/>
          </w:tcPr>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rPr>
                <w:color w:val="000000"/>
              </w:rPr>
            </w:pPr>
            <w:r w:rsidDel="00000000" w:rsidR="00000000" w:rsidRPr="00000000">
              <w:rPr>
                <w:rtl w:val="0"/>
              </w:rPr>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rPr>
                <w:color w:val="000000"/>
              </w:rPr>
            </w:pPr>
            <w:r w:rsidDel="00000000" w:rsidR="00000000" w:rsidRPr="00000000">
              <w:rPr>
                <w:rtl w:val="0"/>
              </w:rPr>
            </w:r>
          </w:p>
          <w:p w:rsidR="00000000" w:rsidDel="00000000" w:rsidP="00000000" w:rsidRDefault="00000000" w:rsidRPr="00000000" w14:paraId="0000000B">
            <w:pPr>
              <w:jc w:val="center"/>
              <w:rPr>
                <w:color w:val="000000"/>
                <w:sz w:val="60"/>
                <w:szCs w:val="60"/>
              </w:rPr>
            </w:pPr>
            <w:r w:rsidDel="00000000" w:rsidR="00000000" w:rsidRPr="00000000">
              <w:rPr>
                <w:color w:val="000000"/>
                <w:sz w:val="60"/>
                <w:szCs w:val="60"/>
                <w:rtl w:val="0"/>
              </w:rPr>
              <w:t xml:space="preserve">ESPECIFICACIÓN DE REQUISITOS DE SOFTWARE - ERS</w:t>
            </w:r>
          </w:p>
        </w:tc>
      </w:tr>
      <w:tr>
        <w:trPr>
          <w:cantSplit w:val="0"/>
          <w:trHeight w:val="720" w:hRule="atLeast"/>
          <w:tblHeader w:val="0"/>
        </w:trPr>
        <w:tc>
          <w:tcPr>
            <w:tcBorders>
              <w:top w:color="000000" w:space="0" w:sz="4" w:val="single"/>
            </w:tcBorders>
            <w:shd w:fill="auto" w:val="clear"/>
            <w:vAlign w:val="center"/>
          </w:tcPr>
          <w:p w:rsidR="00000000" w:rsidDel="00000000" w:rsidP="00000000" w:rsidRDefault="00000000" w:rsidRPr="00000000" w14:paraId="0000000C">
            <w:pPr>
              <w:rPr>
                <w:color w:val="000000"/>
                <w:sz w:val="32"/>
                <w:szCs w:val="32"/>
              </w:rPr>
            </w:pPr>
            <w:r w:rsidDel="00000000" w:rsidR="00000000" w:rsidRPr="00000000">
              <w:rPr>
                <w:b w:val="1"/>
                <w:color w:val="000000"/>
                <w:sz w:val="32"/>
                <w:szCs w:val="32"/>
                <w:rtl w:val="0"/>
              </w:rPr>
              <w:t xml:space="preserve">Proyecto:</w:t>
            </w:r>
            <w:r w:rsidDel="00000000" w:rsidR="00000000" w:rsidRPr="00000000">
              <w:rPr>
                <w:color w:val="000000"/>
                <w:sz w:val="32"/>
                <w:szCs w:val="32"/>
                <w:rtl w:val="0"/>
              </w:rPr>
              <w:t xml:space="preserve"> “Plataforma de Gestión de Servicios y Agenda Profesional”</w:t>
            </w:r>
          </w:p>
        </w:tc>
      </w:tr>
      <w:tr>
        <w:trPr>
          <w:cantSplit w:val="0"/>
          <w:trHeight w:val="360" w:hRule="atLeast"/>
          <w:tblHeader w:val="0"/>
        </w:trPr>
        <w:tc>
          <w:tcPr>
            <w:shd w:fill="auto" w:val="clear"/>
            <w:vAlign w:val="center"/>
          </w:tcPr>
          <w:p w:rsidR="00000000" w:rsidDel="00000000" w:rsidP="00000000" w:rsidRDefault="00000000" w:rsidRPr="00000000" w14:paraId="0000000D">
            <w:pPr>
              <w:rPr>
                <w:color w:val="000000"/>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0E">
            <w:pPr>
              <w:rPr>
                <w:color w:val="000000"/>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0F">
            <w:pPr>
              <w:rPr>
                <w:color w:val="000000"/>
              </w:rPr>
            </w:pPr>
            <w:r w:rsidDel="00000000" w:rsidR="00000000" w:rsidRPr="00000000">
              <w:rPr>
                <w:color w:val="000000"/>
                <w:rtl w:val="0"/>
              </w:rPr>
              <w:t xml:space="preserve">Versión</w:t>
            </w:r>
            <w:r w:rsidDel="00000000" w:rsidR="00000000" w:rsidRPr="00000000">
              <w:rPr>
                <w:i w:val="1"/>
                <w:color w:val="000000"/>
                <w:rtl w:val="0"/>
              </w:rPr>
              <w:t xml:space="preserve">: 1.4</w:t>
            </w: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10">
            <w:pPr>
              <w:rPr>
                <w:color w:val="000000"/>
              </w:rPr>
            </w:pPr>
            <w:r w:rsidDel="00000000" w:rsidR="00000000" w:rsidRPr="00000000">
              <w:rPr>
                <w:color w:val="000000"/>
                <w:rtl w:val="0"/>
              </w:rPr>
              <w:t xml:space="preserve">16/09/2024</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8"/>
        </w:numPr>
        <w:ind w:left="360" w:hanging="360"/>
        <w:rPr/>
      </w:pPr>
      <w:bookmarkStart w:colFirst="0" w:colLast="0" w:name="_heading=h.d2xiuc4dl1oj" w:id="0"/>
      <w:bookmarkEnd w:id="0"/>
      <w:r w:rsidDel="00000000" w:rsidR="00000000" w:rsidRPr="00000000">
        <w:rPr>
          <w:rtl w:val="0"/>
        </w:rPr>
        <w:t xml:space="preserve">Contenido</w:t>
      </w:r>
    </w:p>
    <w:p w:rsidR="00000000" w:rsidDel="00000000" w:rsidP="00000000" w:rsidRDefault="00000000" w:rsidRPr="00000000" w14:paraId="00000019">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d2xiuc4dl1oj">
            <w:r w:rsidDel="00000000" w:rsidR="00000000" w:rsidRPr="00000000">
              <w:rPr>
                <w:b w:val="1"/>
                <w:color w:val="000000"/>
                <w:u w:val="none"/>
                <w:rtl w:val="0"/>
              </w:rPr>
              <w:t xml:space="preserve">1. Contenido</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jc w:val="left"/>
            <w:rPr>
              <w:b w:val="1"/>
              <w:color w:val="000000"/>
              <w:u w:val="none"/>
            </w:rPr>
          </w:pPr>
          <w:hyperlink w:anchor="_heading=h.gjdgxs">
            <w:r w:rsidDel="00000000" w:rsidR="00000000" w:rsidRPr="00000000">
              <w:rPr>
                <w:b w:val="1"/>
                <w:color w:val="000000"/>
                <w:u w:val="none"/>
                <w:rtl w:val="0"/>
              </w:rPr>
              <w:t xml:space="preserve">2. Ficha del documento</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jc w:val="left"/>
            <w:rPr>
              <w:color w:val="000000"/>
              <w:u w:val="none"/>
            </w:rPr>
          </w:pPr>
          <w:hyperlink w:anchor="_heading=h.30j0zll">
            <w:r w:rsidDel="00000000" w:rsidR="00000000" w:rsidRPr="00000000">
              <w:rPr>
                <w:color w:val="000000"/>
                <w:u w:val="none"/>
                <w:rtl w:val="0"/>
              </w:rPr>
              <w:t xml:space="preserve">2.1. Versionamiento</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jc w:val="left"/>
            <w:rPr>
              <w:color w:val="000000"/>
              <w:u w:val="none"/>
            </w:rPr>
          </w:pPr>
          <w:hyperlink w:anchor="_heading=h.1fob9te">
            <w:r w:rsidDel="00000000" w:rsidR="00000000" w:rsidRPr="00000000">
              <w:rPr>
                <w:color w:val="000000"/>
                <w:u w:val="none"/>
                <w:rtl w:val="0"/>
              </w:rPr>
              <w:t xml:space="preserve">2.2. Integrantes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3. Introducción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3.1. Propósito</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3.2. Ámbito del Sistema</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3.3. Definiciones, Acrónimos y Abreviaturas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3.4. Referencias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3.5. Visión General del Documento</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4. Descripción General</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4.1. Perspectiva del Producto</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4.2. Funciones del Producto</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4.3. Características de los Usuarios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4.4. Restricciones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4.5. Suposiciones y Dependencias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4.6. Requisitos Futuros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5. Requisitos Específicos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5.1. Requisitos comunes de las interfaces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720" w:firstLine="0"/>
            <w:jc w:val="left"/>
            <w:rPr>
              <w:color w:val="000000"/>
              <w:u w:val="none"/>
            </w:rPr>
          </w:pPr>
          <w:hyperlink w:anchor="_heading=">
            <w:r w:rsidDel="00000000" w:rsidR="00000000" w:rsidRPr="00000000">
              <w:rPr>
                <w:color w:val="000000"/>
                <w:u w:val="none"/>
                <w:rtl w:val="0"/>
              </w:rPr>
              <w:t xml:space="preserve">5.1.1. Interfaces de usuario</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720" w:firstLine="0"/>
            <w:jc w:val="left"/>
            <w:rPr>
              <w:color w:val="000000"/>
              <w:u w:val="none"/>
            </w:rPr>
          </w:pPr>
          <w:hyperlink w:anchor="_heading=">
            <w:r w:rsidDel="00000000" w:rsidR="00000000" w:rsidRPr="00000000">
              <w:rPr>
                <w:color w:val="000000"/>
                <w:u w:val="none"/>
                <w:rtl w:val="0"/>
              </w:rPr>
              <w:t xml:space="preserve">5.1.2. Interfaces de hardware</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720" w:firstLine="0"/>
            <w:jc w:val="left"/>
            <w:rPr>
              <w:color w:val="000000"/>
              <w:u w:val="none"/>
            </w:rPr>
          </w:pPr>
          <w:hyperlink w:anchor="_heading=">
            <w:r w:rsidDel="00000000" w:rsidR="00000000" w:rsidRPr="00000000">
              <w:rPr>
                <w:color w:val="000000"/>
                <w:u w:val="none"/>
                <w:rtl w:val="0"/>
              </w:rPr>
              <w:t xml:space="preserve">5.1.3. Interfaces de software</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720" w:firstLine="0"/>
            <w:jc w:val="left"/>
            <w:rPr>
              <w:color w:val="000000"/>
              <w:u w:val="none"/>
            </w:rPr>
          </w:pPr>
          <w:hyperlink w:anchor="_heading=">
            <w:r w:rsidDel="00000000" w:rsidR="00000000" w:rsidRPr="00000000">
              <w:rPr>
                <w:color w:val="000000"/>
                <w:u w:val="none"/>
                <w:rtl w:val="0"/>
              </w:rPr>
              <w:t xml:space="preserve">5.1.4. Interfaces de comunicación</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5.2. Requisitos funcionales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5.3. Requisitos no funcionales</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720" w:firstLine="0"/>
            <w:jc w:val="left"/>
            <w:rPr>
              <w:color w:val="000000"/>
              <w:u w:val="none"/>
            </w:rPr>
          </w:pPr>
          <w:hyperlink w:anchor="_heading=">
            <w:r w:rsidDel="00000000" w:rsidR="00000000" w:rsidRPr="00000000">
              <w:rPr>
                <w:color w:val="000000"/>
                <w:u w:val="none"/>
                <w:rtl w:val="0"/>
              </w:rPr>
              <w:t xml:space="preserve">5.3.1. Requisitos de rendimiento</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720" w:firstLine="0"/>
            <w:jc w:val="left"/>
            <w:rPr>
              <w:color w:val="000000"/>
              <w:u w:val="none"/>
            </w:rPr>
          </w:pPr>
          <w:hyperlink w:anchor="_heading=">
            <w:r w:rsidDel="00000000" w:rsidR="00000000" w:rsidRPr="00000000">
              <w:rPr>
                <w:color w:val="000000"/>
                <w:u w:val="none"/>
                <w:rtl w:val="0"/>
              </w:rPr>
              <w:t xml:space="preserve">5.3.2. Seguridad</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720" w:firstLine="0"/>
            <w:jc w:val="left"/>
            <w:rPr>
              <w:color w:val="000000"/>
              <w:u w:val="none"/>
            </w:rPr>
          </w:pPr>
          <w:hyperlink w:anchor="_heading=">
            <w:r w:rsidDel="00000000" w:rsidR="00000000" w:rsidRPr="00000000">
              <w:rPr>
                <w:color w:val="000000"/>
                <w:u w:val="none"/>
                <w:rtl w:val="0"/>
              </w:rPr>
              <w:t xml:space="preserve">5.3.3. Fiabilidad</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720" w:firstLine="0"/>
            <w:jc w:val="left"/>
            <w:rPr>
              <w:color w:val="000000"/>
              <w:u w:val="none"/>
            </w:rPr>
          </w:pPr>
          <w:hyperlink w:anchor="_heading=">
            <w:r w:rsidDel="00000000" w:rsidR="00000000" w:rsidRPr="00000000">
              <w:rPr>
                <w:color w:val="000000"/>
                <w:u w:val="none"/>
                <w:rtl w:val="0"/>
              </w:rPr>
              <w:t xml:space="preserve">5.3.4. Disponibilidad</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720" w:firstLine="0"/>
            <w:jc w:val="left"/>
            <w:rPr>
              <w:color w:val="000000"/>
              <w:u w:val="none"/>
            </w:rPr>
          </w:pPr>
          <w:hyperlink w:anchor="_heading=">
            <w:r w:rsidDel="00000000" w:rsidR="00000000" w:rsidRPr="00000000">
              <w:rPr>
                <w:color w:val="000000"/>
                <w:u w:val="none"/>
                <w:rtl w:val="0"/>
              </w:rPr>
              <w:t xml:space="preserve">5.3.5. Mantenibilidad</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720" w:firstLine="0"/>
            <w:jc w:val="left"/>
            <w:rPr>
              <w:color w:val="000000"/>
              <w:u w:val="none"/>
            </w:rPr>
          </w:pPr>
          <w:hyperlink w:anchor="_heading=">
            <w:r w:rsidDel="00000000" w:rsidR="00000000" w:rsidRPr="00000000">
              <w:rPr>
                <w:color w:val="000000"/>
                <w:u w:val="none"/>
                <w:rtl w:val="0"/>
              </w:rPr>
              <w:t xml:space="preserve">5.3.6. Portabilidad</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5.4. Otros Requisitos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Heading1"/>
        <w:ind w:left="0" w:firstLine="0"/>
        <w:rPr/>
      </w:pPr>
      <w:bookmarkStart w:colFirst="0" w:colLast="0" w:name="_heading=h.tzy034w9yl3t" w:id="1"/>
      <w:bookmarkEnd w:id="1"/>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8"/>
        </w:numPr>
        <w:ind w:left="360" w:hanging="360"/>
        <w:rPr/>
      </w:pPr>
      <w:bookmarkStart w:colFirst="0" w:colLast="0" w:name="_heading=h.gjdgxs" w:id="2"/>
      <w:bookmarkEnd w:id="2"/>
      <w:r w:rsidDel="00000000" w:rsidR="00000000" w:rsidRPr="00000000">
        <w:rPr>
          <w:rtl w:val="0"/>
        </w:rPr>
        <w:t xml:space="preserve">Ficha del documento</w:t>
      </w:r>
    </w:p>
    <w:p w:rsidR="00000000" w:rsidDel="00000000" w:rsidP="00000000" w:rsidRDefault="00000000" w:rsidRPr="00000000" w14:paraId="0000003D">
      <w:pPr>
        <w:pStyle w:val="Heading2"/>
        <w:numPr>
          <w:ilvl w:val="1"/>
          <w:numId w:val="8"/>
        </w:numPr>
        <w:ind w:left="792" w:hanging="432"/>
        <w:rPr/>
      </w:pPr>
      <w:bookmarkStart w:colFirst="0" w:colLast="0" w:name="_heading=h.30j0zll" w:id="3"/>
      <w:bookmarkEnd w:id="3"/>
      <w:r w:rsidDel="00000000" w:rsidR="00000000" w:rsidRPr="00000000">
        <w:rPr>
          <w:rtl w:val="0"/>
        </w:rPr>
        <w:t xml:space="preserve">Versionamiento</w:t>
      </w:r>
    </w:p>
    <w:tbl>
      <w:tblPr>
        <w:tblStyle w:val="Table2"/>
        <w:tblW w:w="1003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30"/>
        <w:gridCol w:w="1605"/>
        <w:gridCol w:w="7200"/>
        <w:tblGridChange w:id="0">
          <w:tblGrid>
            <w:gridCol w:w="1230"/>
            <w:gridCol w:w="1605"/>
            <w:gridCol w:w="7200"/>
          </w:tblGrid>
        </w:tblGridChange>
      </w:tblGrid>
      <w:tr>
        <w:trPr>
          <w:cantSplit w:val="0"/>
          <w:tblHeader w:val="0"/>
        </w:trPr>
        <w:tc>
          <w:tcPr>
            <w:shd w:fill="e6e6e6" w:val="clear"/>
          </w:tcPr>
          <w:p w:rsidR="00000000" w:rsidDel="00000000" w:rsidP="00000000" w:rsidRDefault="00000000" w:rsidRPr="00000000" w14:paraId="0000003E">
            <w:pPr>
              <w:rPr>
                <w:color w:val="000000"/>
              </w:rPr>
            </w:pPr>
            <w:r w:rsidDel="00000000" w:rsidR="00000000" w:rsidRPr="00000000">
              <w:rPr>
                <w:color w:val="000000"/>
                <w:rtl w:val="0"/>
              </w:rPr>
              <w:t xml:space="preserve">Versión</w:t>
            </w:r>
          </w:p>
        </w:tc>
        <w:tc>
          <w:tcPr>
            <w:shd w:fill="e6e6e6" w:val="clear"/>
          </w:tcPr>
          <w:p w:rsidR="00000000" w:rsidDel="00000000" w:rsidP="00000000" w:rsidRDefault="00000000" w:rsidRPr="00000000" w14:paraId="0000003F">
            <w:pPr>
              <w:rPr>
                <w:color w:val="000000"/>
              </w:rPr>
            </w:pPr>
            <w:r w:rsidDel="00000000" w:rsidR="00000000" w:rsidRPr="00000000">
              <w:rPr>
                <w:color w:val="000000"/>
                <w:rtl w:val="0"/>
              </w:rPr>
              <w:t xml:space="preserve">Fecha</w:t>
            </w:r>
          </w:p>
        </w:tc>
        <w:tc>
          <w:tcPr>
            <w:shd w:fill="e6e6e6" w:val="clear"/>
          </w:tcPr>
          <w:p w:rsidR="00000000" w:rsidDel="00000000" w:rsidP="00000000" w:rsidRDefault="00000000" w:rsidRPr="00000000" w14:paraId="00000040">
            <w:pPr>
              <w:rPr>
                <w:color w:val="000000"/>
              </w:rPr>
            </w:pPr>
            <w:r w:rsidDel="00000000" w:rsidR="00000000" w:rsidRPr="00000000">
              <w:rPr>
                <w:color w:val="000000"/>
                <w:rtl w:val="0"/>
              </w:rPr>
              <w:t xml:space="preserve">Modificación</w:t>
            </w:r>
          </w:p>
        </w:tc>
      </w:tr>
      <w:tr>
        <w:trPr>
          <w:cantSplit w:val="0"/>
          <w:trHeight w:val="101" w:hRule="atLeast"/>
          <w:tblHeader w:val="0"/>
        </w:trPr>
        <w:tc>
          <w:tcPr>
            <w:shd w:fill="auto" w:val="clear"/>
            <w:vAlign w:val="center"/>
          </w:tcPr>
          <w:p w:rsidR="00000000" w:rsidDel="00000000" w:rsidP="00000000" w:rsidRDefault="00000000" w:rsidRPr="00000000" w14:paraId="00000041">
            <w:pPr>
              <w:rPr>
                <w:i w:val="1"/>
                <w:color w:val="000000"/>
                <w:sz w:val="20"/>
                <w:szCs w:val="20"/>
              </w:rPr>
            </w:pPr>
            <w:r w:rsidDel="00000000" w:rsidR="00000000" w:rsidRPr="00000000">
              <w:rPr>
                <w:i w:val="1"/>
                <w:color w:val="000000"/>
                <w:sz w:val="20"/>
                <w:szCs w:val="20"/>
                <w:rtl w:val="0"/>
              </w:rPr>
              <w:t xml:space="preserve">1.0</w:t>
            </w:r>
          </w:p>
        </w:tc>
        <w:tc>
          <w:tcPr>
            <w:shd w:fill="auto" w:val="clear"/>
            <w:vAlign w:val="center"/>
          </w:tcPr>
          <w:p w:rsidR="00000000" w:rsidDel="00000000" w:rsidP="00000000" w:rsidRDefault="00000000" w:rsidRPr="00000000" w14:paraId="00000042">
            <w:pPr>
              <w:rPr>
                <w:i w:val="1"/>
                <w:color w:val="000000"/>
                <w:sz w:val="20"/>
                <w:szCs w:val="20"/>
              </w:rPr>
            </w:pPr>
            <w:r w:rsidDel="00000000" w:rsidR="00000000" w:rsidRPr="00000000">
              <w:rPr>
                <w:i w:val="1"/>
                <w:color w:val="000000"/>
                <w:sz w:val="20"/>
                <w:szCs w:val="20"/>
                <w:rtl w:val="0"/>
              </w:rPr>
              <w:t xml:space="preserve">16/09/2024</w:t>
            </w:r>
          </w:p>
        </w:tc>
        <w:tc>
          <w:tcPr>
            <w:shd w:fill="auto" w:val="clear"/>
            <w:vAlign w:val="center"/>
          </w:tcPr>
          <w:p w:rsidR="00000000" w:rsidDel="00000000" w:rsidP="00000000" w:rsidRDefault="00000000" w:rsidRPr="00000000" w14:paraId="00000043">
            <w:pPr>
              <w:rPr>
                <w:i w:val="1"/>
                <w:color w:val="000000"/>
                <w:sz w:val="20"/>
                <w:szCs w:val="20"/>
              </w:rPr>
            </w:pPr>
            <w:r w:rsidDel="00000000" w:rsidR="00000000" w:rsidRPr="00000000">
              <w:rPr>
                <w:i w:val="1"/>
                <w:color w:val="000000"/>
                <w:sz w:val="20"/>
                <w:szCs w:val="20"/>
                <w:rtl w:val="0"/>
              </w:rPr>
              <w:t xml:space="preserve">Creación inicial del documento ERS. Incluye introducción, descripción general y requisitos específicos preliminares.</w:t>
            </w:r>
          </w:p>
        </w:tc>
      </w:tr>
      <w:tr>
        <w:trPr>
          <w:cantSplit w:val="0"/>
          <w:trHeight w:val="101" w:hRule="atLeast"/>
          <w:tblHeader w:val="0"/>
        </w:trPr>
        <w:tc>
          <w:tcPr>
            <w:shd w:fill="auto" w:val="clear"/>
            <w:vAlign w:val="center"/>
          </w:tcPr>
          <w:p w:rsidR="00000000" w:rsidDel="00000000" w:rsidP="00000000" w:rsidRDefault="00000000" w:rsidRPr="00000000" w14:paraId="00000044">
            <w:pPr>
              <w:rPr>
                <w:i w:val="1"/>
                <w:color w:val="000000"/>
                <w:sz w:val="20"/>
                <w:szCs w:val="20"/>
              </w:rPr>
            </w:pPr>
            <w:r w:rsidDel="00000000" w:rsidR="00000000" w:rsidRPr="00000000">
              <w:rPr>
                <w:i w:val="1"/>
                <w:color w:val="000000"/>
                <w:sz w:val="20"/>
                <w:szCs w:val="20"/>
                <w:rtl w:val="0"/>
              </w:rPr>
              <w:t xml:space="preserve">1.1</w:t>
            </w:r>
          </w:p>
        </w:tc>
        <w:tc>
          <w:tcPr>
            <w:shd w:fill="auto" w:val="clear"/>
            <w:vAlign w:val="center"/>
          </w:tcPr>
          <w:p w:rsidR="00000000" w:rsidDel="00000000" w:rsidP="00000000" w:rsidRDefault="00000000" w:rsidRPr="00000000" w14:paraId="00000045">
            <w:pPr>
              <w:rPr>
                <w:i w:val="1"/>
                <w:color w:val="000000"/>
                <w:sz w:val="20"/>
                <w:szCs w:val="20"/>
              </w:rPr>
            </w:pPr>
            <w:r w:rsidDel="00000000" w:rsidR="00000000" w:rsidRPr="00000000">
              <w:rPr>
                <w:i w:val="1"/>
                <w:color w:val="000000"/>
                <w:sz w:val="20"/>
                <w:szCs w:val="20"/>
                <w:rtl w:val="0"/>
              </w:rPr>
              <w:t xml:space="preserve">25/09/2024</w:t>
            </w:r>
          </w:p>
        </w:tc>
        <w:tc>
          <w:tcPr>
            <w:shd w:fill="auto" w:val="clear"/>
            <w:vAlign w:val="center"/>
          </w:tcPr>
          <w:p w:rsidR="00000000" w:rsidDel="00000000" w:rsidP="00000000" w:rsidRDefault="00000000" w:rsidRPr="00000000" w14:paraId="00000046">
            <w:pPr>
              <w:rPr>
                <w:i w:val="1"/>
                <w:color w:val="000000"/>
                <w:sz w:val="20"/>
                <w:szCs w:val="20"/>
              </w:rPr>
            </w:pPr>
            <w:r w:rsidDel="00000000" w:rsidR="00000000" w:rsidRPr="00000000">
              <w:rPr>
                <w:i w:val="1"/>
                <w:color w:val="000000"/>
                <w:sz w:val="20"/>
                <w:szCs w:val="20"/>
                <w:rtl w:val="0"/>
              </w:rPr>
              <w:t xml:space="preserve">Actualización de los requisitos funcionales y no funcionales. Se detallan las interfaces de usuario y comunicación.</w:t>
            </w:r>
          </w:p>
        </w:tc>
      </w:tr>
      <w:tr>
        <w:trPr>
          <w:cantSplit w:val="0"/>
          <w:trHeight w:val="101" w:hRule="atLeast"/>
          <w:tblHeader w:val="0"/>
        </w:trPr>
        <w:tc>
          <w:tcPr>
            <w:shd w:fill="auto" w:val="clear"/>
            <w:vAlign w:val="center"/>
          </w:tcPr>
          <w:p w:rsidR="00000000" w:rsidDel="00000000" w:rsidP="00000000" w:rsidRDefault="00000000" w:rsidRPr="00000000" w14:paraId="00000047">
            <w:pPr>
              <w:rPr>
                <w:i w:val="1"/>
                <w:color w:val="000000"/>
                <w:sz w:val="20"/>
                <w:szCs w:val="20"/>
              </w:rPr>
            </w:pPr>
            <w:r w:rsidDel="00000000" w:rsidR="00000000" w:rsidRPr="00000000">
              <w:rPr>
                <w:i w:val="1"/>
                <w:color w:val="000000"/>
                <w:sz w:val="20"/>
                <w:szCs w:val="20"/>
                <w:rtl w:val="0"/>
              </w:rPr>
              <w:t xml:space="preserve">1.2</w:t>
            </w:r>
          </w:p>
        </w:tc>
        <w:tc>
          <w:tcPr>
            <w:shd w:fill="auto" w:val="clear"/>
            <w:vAlign w:val="center"/>
          </w:tcPr>
          <w:p w:rsidR="00000000" w:rsidDel="00000000" w:rsidP="00000000" w:rsidRDefault="00000000" w:rsidRPr="00000000" w14:paraId="00000048">
            <w:pPr>
              <w:rPr>
                <w:i w:val="1"/>
                <w:color w:val="000000"/>
                <w:sz w:val="20"/>
                <w:szCs w:val="20"/>
              </w:rPr>
            </w:pPr>
            <w:r w:rsidDel="00000000" w:rsidR="00000000" w:rsidRPr="00000000">
              <w:rPr>
                <w:i w:val="1"/>
                <w:color w:val="000000"/>
                <w:sz w:val="20"/>
                <w:szCs w:val="20"/>
                <w:rtl w:val="0"/>
              </w:rPr>
              <w:t xml:space="preserve">07/09/2024</w:t>
            </w:r>
          </w:p>
        </w:tc>
        <w:tc>
          <w:tcPr>
            <w:shd w:fill="auto" w:val="clear"/>
            <w:vAlign w:val="center"/>
          </w:tcPr>
          <w:p w:rsidR="00000000" w:rsidDel="00000000" w:rsidP="00000000" w:rsidRDefault="00000000" w:rsidRPr="00000000" w14:paraId="00000049">
            <w:pPr>
              <w:rPr>
                <w:i w:val="1"/>
                <w:color w:val="000000"/>
                <w:sz w:val="20"/>
                <w:szCs w:val="20"/>
              </w:rPr>
            </w:pPr>
            <w:r w:rsidDel="00000000" w:rsidR="00000000" w:rsidRPr="00000000">
              <w:rPr>
                <w:i w:val="1"/>
                <w:color w:val="000000"/>
                <w:sz w:val="20"/>
                <w:szCs w:val="20"/>
                <w:rtl w:val="0"/>
              </w:rPr>
              <w:t xml:space="preserve">Inclusión de restricciones técnicas y suposiciones en el sistema. Se ajustan los requisitos de seguridad y rendimiento.</w:t>
            </w:r>
          </w:p>
        </w:tc>
      </w:tr>
      <w:tr>
        <w:trPr>
          <w:cantSplit w:val="0"/>
          <w:trHeight w:val="101" w:hRule="atLeast"/>
          <w:tblHeader w:val="0"/>
        </w:trPr>
        <w:tc>
          <w:tcPr>
            <w:shd w:fill="auto" w:val="clear"/>
            <w:vAlign w:val="center"/>
          </w:tcPr>
          <w:p w:rsidR="00000000" w:rsidDel="00000000" w:rsidP="00000000" w:rsidRDefault="00000000" w:rsidRPr="00000000" w14:paraId="0000004A">
            <w:pPr>
              <w:rPr>
                <w:i w:val="1"/>
                <w:color w:val="000000"/>
                <w:sz w:val="20"/>
                <w:szCs w:val="20"/>
              </w:rPr>
            </w:pPr>
            <w:r w:rsidDel="00000000" w:rsidR="00000000" w:rsidRPr="00000000">
              <w:rPr>
                <w:i w:val="1"/>
                <w:color w:val="000000"/>
                <w:sz w:val="20"/>
                <w:szCs w:val="20"/>
                <w:rtl w:val="0"/>
              </w:rPr>
              <w:t xml:space="preserve">1.3</w:t>
            </w:r>
          </w:p>
        </w:tc>
        <w:tc>
          <w:tcPr>
            <w:shd w:fill="auto" w:val="clear"/>
            <w:vAlign w:val="center"/>
          </w:tcPr>
          <w:p w:rsidR="00000000" w:rsidDel="00000000" w:rsidP="00000000" w:rsidRDefault="00000000" w:rsidRPr="00000000" w14:paraId="0000004B">
            <w:pPr>
              <w:rPr>
                <w:i w:val="1"/>
                <w:color w:val="000000"/>
                <w:sz w:val="20"/>
                <w:szCs w:val="20"/>
              </w:rPr>
            </w:pPr>
            <w:r w:rsidDel="00000000" w:rsidR="00000000" w:rsidRPr="00000000">
              <w:rPr>
                <w:i w:val="1"/>
                <w:color w:val="000000"/>
                <w:sz w:val="20"/>
                <w:szCs w:val="20"/>
                <w:rtl w:val="0"/>
              </w:rPr>
              <w:t xml:space="preserve">09/10/2024</w:t>
            </w:r>
          </w:p>
        </w:tc>
        <w:tc>
          <w:tcPr>
            <w:shd w:fill="auto" w:val="clear"/>
            <w:vAlign w:val="center"/>
          </w:tcPr>
          <w:p w:rsidR="00000000" w:rsidDel="00000000" w:rsidP="00000000" w:rsidRDefault="00000000" w:rsidRPr="00000000" w14:paraId="0000004C">
            <w:pPr>
              <w:rPr>
                <w:i w:val="1"/>
                <w:color w:val="000000"/>
                <w:sz w:val="20"/>
                <w:szCs w:val="20"/>
              </w:rPr>
            </w:pPr>
            <w:r w:rsidDel="00000000" w:rsidR="00000000" w:rsidRPr="00000000">
              <w:rPr>
                <w:i w:val="1"/>
                <w:color w:val="000000"/>
                <w:sz w:val="20"/>
                <w:szCs w:val="20"/>
                <w:rtl w:val="0"/>
              </w:rPr>
              <w:t xml:space="preserve">Adición de secciones específicas sobre mantenibilidad y portabilidad. Actualización de los requisitos futuros del sistema.</w:t>
            </w:r>
          </w:p>
        </w:tc>
      </w:tr>
      <w:tr>
        <w:trPr>
          <w:cantSplit w:val="0"/>
          <w:trHeight w:val="101" w:hRule="atLeast"/>
          <w:tblHeader w:val="0"/>
        </w:trPr>
        <w:tc>
          <w:tcPr>
            <w:shd w:fill="auto" w:val="clear"/>
            <w:vAlign w:val="center"/>
          </w:tcPr>
          <w:p w:rsidR="00000000" w:rsidDel="00000000" w:rsidP="00000000" w:rsidRDefault="00000000" w:rsidRPr="00000000" w14:paraId="0000004D">
            <w:pPr>
              <w:rPr>
                <w:i w:val="1"/>
                <w:color w:val="000000"/>
                <w:sz w:val="20"/>
                <w:szCs w:val="20"/>
              </w:rPr>
            </w:pPr>
            <w:r w:rsidDel="00000000" w:rsidR="00000000" w:rsidRPr="00000000">
              <w:rPr>
                <w:i w:val="1"/>
                <w:color w:val="000000"/>
                <w:sz w:val="20"/>
                <w:szCs w:val="20"/>
                <w:rtl w:val="0"/>
              </w:rPr>
              <w:t xml:space="preserve">1.4</w:t>
            </w:r>
          </w:p>
        </w:tc>
        <w:tc>
          <w:tcPr>
            <w:shd w:fill="auto" w:val="clear"/>
            <w:vAlign w:val="center"/>
          </w:tcPr>
          <w:p w:rsidR="00000000" w:rsidDel="00000000" w:rsidP="00000000" w:rsidRDefault="00000000" w:rsidRPr="00000000" w14:paraId="0000004E">
            <w:pPr>
              <w:rPr>
                <w:i w:val="1"/>
                <w:color w:val="000000"/>
                <w:sz w:val="20"/>
                <w:szCs w:val="20"/>
              </w:rPr>
            </w:pPr>
            <w:r w:rsidDel="00000000" w:rsidR="00000000" w:rsidRPr="00000000">
              <w:rPr>
                <w:i w:val="1"/>
                <w:color w:val="000000"/>
                <w:sz w:val="20"/>
                <w:szCs w:val="20"/>
                <w:rtl w:val="0"/>
              </w:rPr>
              <w:t xml:space="preserve">16/10/2024</w:t>
            </w:r>
          </w:p>
        </w:tc>
        <w:tc>
          <w:tcPr>
            <w:shd w:fill="auto" w:val="clear"/>
            <w:vAlign w:val="center"/>
          </w:tcPr>
          <w:p w:rsidR="00000000" w:rsidDel="00000000" w:rsidP="00000000" w:rsidRDefault="00000000" w:rsidRPr="00000000" w14:paraId="0000004F">
            <w:pPr>
              <w:rPr>
                <w:i w:val="1"/>
                <w:color w:val="000000"/>
                <w:sz w:val="20"/>
                <w:szCs w:val="20"/>
              </w:rPr>
            </w:pPr>
            <w:r w:rsidDel="00000000" w:rsidR="00000000" w:rsidRPr="00000000">
              <w:rPr>
                <w:i w:val="1"/>
                <w:color w:val="000000"/>
                <w:sz w:val="20"/>
                <w:szCs w:val="20"/>
                <w:rtl w:val="0"/>
              </w:rPr>
              <w:t xml:space="preserve">Revisión final del documento. Consolidación de todas las secciones y validación de los requisitos con las partes interesadas.</w:t>
            </w:r>
          </w:p>
        </w:tc>
      </w:tr>
    </w:tbl>
    <w:p w:rsidR="00000000" w:rsidDel="00000000" w:rsidP="00000000" w:rsidRDefault="00000000" w:rsidRPr="00000000" w14:paraId="00000050">
      <w:pPr>
        <w:pStyle w:val="Heading2"/>
        <w:numPr>
          <w:ilvl w:val="1"/>
          <w:numId w:val="8"/>
        </w:numPr>
        <w:ind w:left="792" w:hanging="432"/>
        <w:rPr/>
      </w:pPr>
      <w:bookmarkStart w:colFirst="0" w:colLast="0" w:name="_heading=h.1fob9te" w:id="4"/>
      <w:bookmarkEnd w:id="4"/>
      <w:r w:rsidDel="00000000" w:rsidR="00000000" w:rsidRPr="00000000">
        <w:rPr>
          <w:rtl w:val="0"/>
        </w:rPr>
        <w:t xml:space="preserve">Integrantes</w:t>
      </w:r>
    </w:p>
    <w:tbl>
      <w:tblPr>
        <w:tblStyle w:val="Table3"/>
        <w:tblW w:w="100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6374"/>
        <w:gridCol w:w="3686"/>
        <w:tblGridChange w:id="0">
          <w:tblGrid>
            <w:gridCol w:w="6374"/>
            <w:gridCol w:w="3686"/>
          </w:tblGrid>
        </w:tblGridChange>
      </w:tblGrid>
      <w:tr>
        <w:trPr>
          <w:cantSplit w:val="0"/>
          <w:trHeight w:val="266" w:hRule="atLeast"/>
          <w:tblHeader w:val="0"/>
        </w:trPr>
        <w:tc>
          <w:tcPr>
            <w:shd w:fill="e6e6e6" w:val="clear"/>
          </w:tcPr>
          <w:p w:rsidR="00000000" w:rsidDel="00000000" w:rsidP="00000000" w:rsidRDefault="00000000" w:rsidRPr="00000000" w14:paraId="00000051">
            <w:pPr>
              <w:rPr>
                <w:color w:val="000000"/>
              </w:rPr>
            </w:pPr>
            <w:r w:rsidDel="00000000" w:rsidR="00000000" w:rsidRPr="00000000">
              <w:rPr>
                <w:color w:val="000000"/>
                <w:rtl w:val="0"/>
              </w:rPr>
              <w:t xml:space="preserve">Integrantes del equipo</w:t>
            </w:r>
          </w:p>
        </w:tc>
        <w:tc>
          <w:tcPr>
            <w:shd w:fill="e6e6e6" w:val="clear"/>
          </w:tcPr>
          <w:p w:rsidR="00000000" w:rsidDel="00000000" w:rsidP="00000000" w:rsidRDefault="00000000" w:rsidRPr="00000000" w14:paraId="00000052">
            <w:pPr>
              <w:rPr>
                <w:color w:val="000000"/>
              </w:rPr>
            </w:pPr>
            <w:r w:rsidDel="00000000" w:rsidR="00000000" w:rsidRPr="00000000">
              <w:rPr>
                <w:color w:val="000000"/>
                <w:rtl w:val="0"/>
              </w:rPr>
              <w:t xml:space="preserve">Rut</w:t>
            </w:r>
          </w:p>
        </w:tc>
      </w:tr>
      <w:tr>
        <w:trPr>
          <w:cantSplit w:val="0"/>
          <w:trHeight w:val="317" w:hRule="atLeast"/>
          <w:tblHeader w:val="0"/>
        </w:trPr>
        <w:tc>
          <w:tcPr>
            <w:shd w:fill="auto" w:val="clear"/>
            <w:vAlign w:val="center"/>
          </w:tcPr>
          <w:p w:rsidR="00000000" w:rsidDel="00000000" w:rsidP="00000000" w:rsidRDefault="00000000" w:rsidRPr="00000000" w14:paraId="00000053">
            <w:pPr>
              <w:rPr>
                <w:i w:val="1"/>
                <w:color w:val="000000"/>
                <w:sz w:val="20"/>
                <w:szCs w:val="20"/>
              </w:rPr>
            </w:pPr>
            <w:r w:rsidDel="00000000" w:rsidR="00000000" w:rsidRPr="00000000">
              <w:rPr>
                <w:i w:val="1"/>
                <w:color w:val="000000"/>
                <w:sz w:val="20"/>
                <w:szCs w:val="20"/>
                <w:rtl w:val="0"/>
              </w:rPr>
              <w:t xml:space="preserve">Jairo Álvarez</w:t>
            </w:r>
          </w:p>
        </w:tc>
        <w:tc>
          <w:tcPr>
            <w:shd w:fill="auto" w:val="clear"/>
            <w:vAlign w:val="center"/>
          </w:tcPr>
          <w:p w:rsidR="00000000" w:rsidDel="00000000" w:rsidP="00000000" w:rsidRDefault="00000000" w:rsidRPr="00000000" w14:paraId="00000054">
            <w:pPr>
              <w:rPr>
                <w:i w:val="1"/>
                <w:color w:val="000000"/>
                <w:sz w:val="20"/>
                <w:szCs w:val="20"/>
              </w:rPr>
            </w:pPr>
            <w:r w:rsidDel="00000000" w:rsidR="00000000" w:rsidRPr="00000000">
              <w:rPr>
                <w:i w:val="1"/>
                <w:color w:val="000000"/>
                <w:sz w:val="20"/>
                <w:szCs w:val="20"/>
                <w:rtl w:val="0"/>
              </w:rPr>
              <w:t xml:space="preserve">21.055.328-2</w:t>
            </w:r>
          </w:p>
        </w:tc>
      </w:tr>
      <w:tr>
        <w:trPr>
          <w:cantSplit w:val="0"/>
          <w:trHeight w:val="272" w:hRule="atLeast"/>
          <w:tblHeader w:val="0"/>
        </w:trPr>
        <w:tc>
          <w:tcPr>
            <w:shd w:fill="auto" w:val="clear"/>
            <w:vAlign w:val="center"/>
          </w:tcPr>
          <w:p w:rsidR="00000000" w:rsidDel="00000000" w:rsidP="00000000" w:rsidRDefault="00000000" w:rsidRPr="00000000" w14:paraId="00000055">
            <w:pPr>
              <w:rPr>
                <w:i w:val="1"/>
                <w:color w:val="000000"/>
                <w:sz w:val="20"/>
                <w:szCs w:val="20"/>
              </w:rPr>
            </w:pPr>
            <w:r w:rsidDel="00000000" w:rsidR="00000000" w:rsidRPr="00000000">
              <w:rPr>
                <w:i w:val="1"/>
                <w:color w:val="000000"/>
                <w:sz w:val="20"/>
                <w:szCs w:val="20"/>
                <w:rtl w:val="0"/>
              </w:rPr>
              <w:t xml:space="preserve">Francisco López Avaria</w:t>
            </w:r>
          </w:p>
        </w:tc>
        <w:tc>
          <w:tcPr>
            <w:shd w:fill="auto" w:val="clear"/>
            <w:vAlign w:val="center"/>
          </w:tcPr>
          <w:p w:rsidR="00000000" w:rsidDel="00000000" w:rsidP="00000000" w:rsidRDefault="00000000" w:rsidRPr="00000000" w14:paraId="00000056">
            <w:pPr>
              <w:rPr>
                <w:i w:val="1"/>
                <w:color w:val="000000"/>
                <w:sz w:val="20"/>
                <w:szCs w:val="20"/>
              </w:rPr>
            </w:pPr>
            <w:r w:rsidDel="00000000" w:rsidR="00000000" w:rsidRPr="00000000">
              <w:rPr>
                <w:i w:val="1"/>
                <w:color w:val="000000"/>
                <w:sz w:val="20"/>
                <w:szCs w:val="20"/>
                <w:rtl w:val="0"/>
              </w:rPr>
              <w:t xml:space="preserve">20.883.087-2</w:t>
            </w:r>
          </w:p>
        </w:tc>
      </w:tr>
      <w:tr>
        <w:trPr>
          <w:cantSplit w:val="0"/>
          <w:trHeight w:val="150" w:hRule="atLeast"/>
          <w:tblHeader w:val="0"/>
        </w:trPr>
        <w:tc>
          <w:tcPr>
            <w:shd w:fill="auto" w:val="clear"/>
            <w:vAlign w:val="center"/>
          </w:tcPr>
          <w:p w:rsidR="00000000" w:rsidDel="00000000" w:rsidP="00000000" w:rsidRDefault="00000000" w:rsidRPr="00000000" w14:paraId="00000057">
            <w:pPr>
              <w:rPr>
                <w:i w:val="1"/>
                <w:color w:val="000000"/>
                <w:sz w:val="20"/>
                <w:szCs w:val="20"/>
              </w:rPr>
            </w:pPr>
            <w:r w:rsidDel="00000000" w:rsidR="00000000" w:rsidRPr="00000000">
              <w:rPr>
                <w:i w:val="1"/>
                <w:color w:val="000000"/>
                <w:sz w:val="20"/>
                <w:szCs w:val="20"/>
                <w:rtl w:val="0"/>
              </w:rPr>
              <w:t xml:space="preserve">Constanza Painevilo Jamett </w:t>
            </w:r>
          </w:p>
        </w:tc>
        <w:tc>
          <w:tcPr>
            <w:shd w:fill="auto" w:val="clear"/>
            <w:vAlign w:val="center"/>
          </w:tcPr>
          <w:p w:rsidR="00000000" w:rsidDel="00000000" w:rsidP="00000000" w:rsidRDefault="00000000" w:rsidRPr="00000000" w14:paraId="00000058">
            <w:pPr>
              <w:rPr>
                <w:i w:val="1"/>
                <w:color w:val="000000"/>
                <w:sz w:val="20"/>
                <w:szCs w:val="20"/>
              </w:rPr>
            </w:pPr>
            <w:r w:rsidDel="00000000" w:rsidR="00000000" w:rsidRPr="00000000">
              <w:rPr>
                <w:i w:val="1"/>
                <w:color w:val="000000"/>
                <w:sz w:val="20"/>
                <w:szCs w:val="20"/>
                <w:rtl w:val="0"/>
              </w:rPr>
              <w:t xml:space="preserve">19.561.395-8</w:t>
            </w:r>
          </w:p>
        </w:tc>
      </w:tr>
      <w:tr>
        <w:trPr>
          <w:cantSplit w:val="0"/>
          <w:trHeight w:val="257" w:hRule="atLeast"/>
          <w:tblHeader w:val="0"/>
        </w:trPr>
        <w:tc>
          <w:tcPr>
            <w:shd w:fill="auto" w:val="clear"/>
            <w:vAlign w:val="center"/>
          </w:tcPr>
          <w:p w:rsidR="00000000" w:rsidDel="00000000" w:rsidP="00000000" w:rsidRDefault="00000000" w:rsidRPr="00000000" w14:paraId="00000059">
            <w:pPr>
              <w:rPr>
                <w:i w:val="1"/>
                <w:color w:val="000000"/>
                <w:sz w:val="20"/>
                <w:szCs w:val="20"/>
              </w:rPr>
            </w:pPr>
            <w:r w:rsidDel="00000000" w:rsidR="00000000" w:rsidRPr="00000000">
              <w:rPr>
                <w:i w:val="1"/>
                <w:color w:val="000000"/>
                <w:sz w:val="20"/>
                <w:szCs w:val="20"/>
                <w:rtl w:val="0"/>
              </w:rPr>
              <w:t xml:space="preserve">Bastián Rodríguez</w:t>
            </w:r>
          </w:p>
        </w:tc>
        <w:tc>
          <w:tcPr>
            <w:shd w:fill="auto" w:val="clear"/>
            <w:vAlign w:val="center"/>
          </w:tcPr>
          <w:p w:rsidR="00000000" w:rsidDel="00000000" w:rsidP="00000000" w:rsidRDefault="00000000" w:rsidRPr="00000000" w14:paraId="0000005A">
            <w:pPr>
              <w:rPr>
                <w:i w:val="1"/>
                <w:color w:val="000000"/>
                <w:sz w:val="20"/>
                <w:szCs w:val="20"/>
              </w:rPr>
            </w:pPr>
            <w:r w:rsidDel="00000000" w:rsidR="00000000" w:rsidRPr="00000000">
              <w:rPr>
                <w:i w:val="1"/>
                <w:color w:val="000000"/>
                <w:sz w:val="20"/>
                <w:szCs w:val="20"/>
                <w:rtl w:val="0"/>
              </w:rPr>
              <w:t xml:space="preserve">20.526.431-0</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Carrera: </w:t>
      </w:r>
      <w:r w:rsidDel="00000000" w:rsidR="00000000" w:rsidRPr="00000000">
        <w:rPr>
          <w:rtl w:val="0"/>
        </w:rPr>
        <w:t xml:space="preserve">Ingeniería en Informática</w:t>
      </w: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Sede: </w:t>
      </w:r>
      <w:r w:rsidDel="00000000" w:rsidR="00000000" w:rsidRPr="00000000">
        <w:rPr>
          <w:rtl w:val="0"/>
        </w:rPr>
        <w:t xml:space="preserve">San Joaquín</w:t>
      </w:r>
      <w:r w:rsidDel="00000000" w:rsidR="00000000" w:rsidRPr="00000000">
        <w:rPr>
          <w:rtl w:val="0"/>
        </w:rPr>
      </w:r>
    </w:p>
    <w:p w:rsidR="00000000" w:rsidDel="00000000" w:rsidP="00000000" w:rsidRDefault="00000000" w:rsidRPr="00000000" w14:paraId="0000005E">
      <w:pPr>
        <w:rPr>
          <w:color w:val="336699"/>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8"/>
        </w:numPr>
        <w:spacing w:after="200" w:lineRule="auto"/>
        <w:ind w:left="360" w:hanging="360"/>
        <w:rPr/>
      </w:pPr>
      <w:r w:rsidDel="00000000" w:rsidR="00000000" w:rsidRPr="00000000">
        <w:rPr>
          <w:rtl w:val="0"/>
        </w:rPr>
        <w:t xml:space="preserve">Introducción</w:t>
      </w:r>
    </w:p>
    <w:p w:rsidR="00000000" w:rsidDel="00000000" w:rsidP="00000000" w:rsidRDefault="00000000" w:rsidRPr="00000000" w14:paraId="00000060">
      <w:pPr>
        <w:rPr/>
      </w:pPr>
      <w:r w:rsidDel="00000000" w:rsidR="00000000" w:rsidRPr="00000000">
        <w:rPr>
          <w:rtl w:val="0"/>
        </w:rPr>
        <w:t xml:space="preserve">Esta sección presenta una visión general del documento de Especificación de Requisitos de Software (ERS), estructurada en subsecciones clave: propósito, ámbito del sistema, definiciones, referencias y visión general. Su objetivo es establecer una base clara y comprensible para alinear a todas las partes interesadas en torno a los objetivos, alcance y lineamientos del proyecto, asegurando una comprensión integral de los requisitos y su contexto.</w:t>
      </w:r>
    </w:p>
    <w:p w:rsidR="00000000" w:rsidDel="00000000" w:rsidP="00000000" w:rsidRDefault="00000000" w:rsidRPr="00000000" w14:paraId="00000061">
      <w:pPr>
        <w:pStyle w:val="Heading2"/>
        <w:numPr>
          <w:ilvl w:val="1"/>
          <w:numId w:val="8"/>
        </w:numPr>
        <w:ind w:left="792" w:hanging="432"/>
        <w:rPr/>
      </w:pPr>
      <w:r w:rsidDel="00000000" w:rsidR="00000000" w:rsidRPr="00000000">
        <w:rPr>
          <w:rtl w:val="0"/>
        </w:rPr>
        <w:t xml:space="preserve">Propósito</w:t>
      </w:r>
    </w:p>
    <w:p w:rsidR="00000000" w:rsidDel="00000000" w:rsidP="00000000" w:rsidRDefault="00000000" w:rsidRPr="00000000" w14:paraId="00000062">
      <w:pPr>
        <w:rPr/>
      </w:pPr>
      <w:r w:rsidDel="00000000" w:rsidR="00000000" w:rsidRPr="00000000">
        <w:rPr>
          <w:rtl w:val="0"/>
        </w:rPr>
        <w:t xml:space="preserve">El propósito de este documento es establecer de manera detallada los requisitos del software necesario para el desarrollo de la "Plataforma de Gestión de Servicios y Agenda Profesional". Está dirigido a todas las partes interesadas, incluyendo desarrolladores, diseñadores, clientes y otros actores clave involucrados en el proyecto. Su objetivo principal es asegurar que el producto final no solo cumpla con las expectativas y necesidades de los usuarios, sino que también se alinee con los objetivos estratégicos de las organizaciones interesadas, promoviendo eficiencia, confiabilidad y una experiencia de usuario óptima.</w:t>
      </w:r>
    </w:p>
    <w:p w:rsidR="00000000" w:rsidDel="00000000" w:rsidP="00000000" w:rsidRDefault="00000000" w:rsidRPr="00000000" w14:paraId="00000063">
      <w:pPr>
        <w:pStyle w:val="Heading2"/>
        <w:numPr>
          <w:ilvl w:val="1"/>
          <w:numId w:val="8"/>
        </w:numPr>
        <w:ind w:left="792" w:hanging="432"/>
        <w:rPr/>
      </w:pPr>
      <w:r w:rsidDel="00000000" w:rsidR="00000000" w:rsidRPr="00000000">
        <w:rPr>
          <w:rtl w:val="0"/>
        </w:rPr>
        <w:t xml:space="preserve">Ámbito del Sistema</w:t>
      </w:r>
    </w:p>
    <w:p w:rsidR="00000000" w:rsidDel="00000000" w:rsidP="00000000" w:rsidRDefault="00000000" w:rsidRPr="00000000" w14:paraId="00000064">
      <w:pPr>
        <w:spacing w:after="240" w:before="240" w:line="276" w:lineRule="auto"/>
        <w:rPr/>
      </w:pPr>
      <w:r w:rsidDel="00000000" w:rsidR="00000000" w:rsidRPr="00000000">
        <w:rPr>
          <w:rtl w:val="0"/>
        </w:rPr>
        <w:t xml:space="preserve">El sistema, denominado "Plataforma de Gestión de Servicios y Agenda Profesional", permitirá centralizar y gestionar la oferta de servicios de profesionales independientes en un entorno digital accesible y unificado.</w:t>
        <w:br w:type="textWrapping"/>
        <w:t xml:space="preserve">El sistema proporcionará:</w:t>
      </w:r>
    </w:p>
    <w:p w:rsidR="00000000" w:rsidDel="00000000" w:rsidP="00000000" w:rsidRDefault="00000000" w:rsidRPr="00000000" w14:paraId="00000065">
      <w:pPr>
        <w:numPr>
          <w:ilvl w:val="0"/>
          <w:numId w:val="14"/>
        </w:numPr>
        <w:spacing w:after="0" w:afterAutospacing="0" w:before="240" w:line="276" w:lineRule="auto"/>
        <w:ind w:left="720" w:hanging="360"/>
        <w:jc w:val="left"/>
      </w:pPr>
      <w:r w:rsidDel="00000000" w:rsidR="00000000" w:rsidRPr="00000000">
        <w:rPr>
          <w:b w:val="1"/>
          <w:rtl w:val="0"/>
        </w:rPr>
        <w:t xml:space="preserve">Autenticación segura:</w:t>
      </w:r>
      <w:r w:rsidDel="00000000" w:rsidR="00000000" w:rsidRPr="00000000">
        <w:rPr>
          <w:rtl w:val="0"/>
        </w:rPr>
        <w:t xml:space="preserve"> Sistema robusto con autenticación multifactor y cifrado para proteger cuentas e información.</w:t>
      </w:r>
    </w:p>
    <w:p w:rsidR="00000000" w:rsidDel="00000000" w:rsidP="00000000" w:rsidRDefault="00000000" w:rsidRPr="00000000" w14:paraId="00000066">
      <w:pPr>
        <w:numPr>
          <w:ilvl w:val="0"/>
          <w:numId w:val="14"/>
        </w:numPr>
        <w:spacing w:after="0" w:afterAutospacing="0" w:before="0" w:beforeAutospacing="0" w:line="276" w:lineRule="auto"/>
        <w:ind w:left="720" w:hanging="360"/>
        <w:jc w:val="left"/>
      </w:pPr>
      <w:r w:rsidDel="00000000" w:rsidR="00000000" w:rsidRPr="00000000">
        <w:rPr>
          <w:b w:val="1"/>
          <w:rtl w:val="0"/>
        </w:rPr>
        <w:t xml:space="preserve">Interfaz intuitiva:</w:t>
      </w:r>
      <w:r w:rsidDel="00000000" w:rsidR="00000000" w:rsidRPr="00000000">
        <w:rPr>
          <w:rtl w:val="0"/>
        </w:rPr>
        <w:t xml:space="preserve"> Diseño accesible y fluido, optimizado para dispositivos móviles.</w:t>
      </w:r>
    </w:p>
    <w:p w:rsidR="00000000" w:rsidDel="00000000" w:rsidP="00000000" w:rsidRDefault="00000000" w:rsidRPr="00000000" w14:paraId="00000067">
      <w:pPr>
        <w:numPr>
          <w:ilvl w:val="0"/>
          <w:numId w:val="14"/>
        </w:numPr>
        <w:spacing w:after="0" w:afterAutospacing="0" w:before="0" w:beforeAutospacing="0" w:line="276" w:lineRule="auto"/>
        <w:ind w:left="720" w:hanging="360"/>
        <w:jc w:val="left"/>
      </w:pPr>
      <w:r w:rsidDel="00000000" w:rsidR="00000000" w:rsidRPr="00000000">
        <w:rPr>
          <w:b w:val="1"/>
          <w:rtl w:val="0"/>
        </w:rPr>
        <w:t xml:space="preserve">Gestión de servicios:</w:t>
      </w:r>
      <w:r w:rsidDel="00000000" w:rsidR="00000000" w:rsidRPr="00000000">
        <w:rPr>
          <w:rtl w:val="0"/>
        </w:rPr>
        <w:t xml:space="preserve"> Módulo para publicar, actualizar y administrar servicios con detalles como precios, horarios y ubicación.</w:t>
      </w:r>
    </w:p>
    <w:p w:rsidR="00000000" w:rsidDel="00000000" w:rsidP="00000000" w:rsidRDefault="00000000" w:rsidRPr="00000000" w14:paraId="00000068">
      <w:pPr>
        <w:numPr>
          <w:ilvl w:val="0"/>
          <w:numId w:val="14"/>
        </w:numPr>
        <w:spacing w:after="0" w:afterAutospacing="0" w:before="0" w:beforeAutospacing="0" w:line="276" w:lineRule="auto"/>
        <w:ind w:left="720" w:hanging="360"/>
        <w:jc w:val="left"/>
      </w:pPr>
      <w:r w:rsidDel="00000000" w:rsidR="00000000" w:rsidRPr="00000000">
        <w:rPr>
          <w:b w:val="1"/>
          <w:rtl w:val="0"/>
        </w:rPr>
        <w:t xml:space="preserve">Búsqueda avanzada:</w:t>
      </w:r>
      <w:r w:rsidDel="00000000" w:rsidR="00000000" w:rsidRPr="00000000">
        <w:rPr>
          <w:rtl w:val="0"/>
        </w:rPr>
        <w:t xml:space="preserve"> Motor con filtros para localizar servicios por criterios como ubicación, tipo y calificaciones.</w:t>
      </w:r>
    </w:p>
    <w:p w:rsidR="00000000" w:rsidDel="00000000" w:rsidP="00000000" w:rsidRDefault="00000000" w:rsidRPr="00000000" w14:paraId="00000069">
      <w:pPr>
        <w:numPr>
          <w:ilvl w:val="0"/>
          <w:numId w:val="14"/>
        </w:numPr>
        <w:spacing w:after="0" w:afterAutospacing="0" w:before="0" w:beforeAutospacing="0" w:line="276" w:lineRule="auto"/>
        <w:ind w:left="720" w:hanging="360"/>
        <w:jc w:val="left"/>
      </w:pPr>
      <w:r w:rsidDel="00000000" w:rsidR="00000000" w:rsidRPr="00000000">
        <w:rPr>
          <w:b w:val="1"/>
          <w:rtl w:val="0"/>
        </w:rPr>
        <w:t xml:space="preserve">Reserva y agendamiento:</w:t>
      </w:r>
      <w:r w:rsidDel="00000000" w:rsidR="00000000" w:rsidRPr="00000000">
        <w:rPr>
          <w:rtl w:val="0"/>
        </w:rPr>
        <w:t xml:space="preserve"> Herramienta para gestionar citas, con confirmaciones automáticas y recordatorios.</w:t>
      </w:r>
    </w:p>
    <w:p w:rsidR="00000000" w:rsidDel="00000000" w:rsidP="00000000" w:rsidRDefault="00000000" w:rsidRPr="00000000" w14:paraId="0000006A">
      <w:pPr>
        <w:numPr>
          <w:ilvl w:val="0"/>
          <w:numId w:val="14"/>
        </w:numPr>
        <w:spacing w:after="240" w:before="0" w:beforeAutospacing="0" w:line="276" w:lineRule="auto"/>
        <w:ind w:left="720" w:hanging="360"/>
        <w:jc w:val="left"/>
      </w:pPr>
      <w:r w:rsidDel="00000000" w:rsidR="00000000" w:rsidRPr="00000000">
        <w:rPr>
          <w:rtl w:val="0"/>
        </w:rPr>
        <w:t xml:space="preserve">No se contempla el desarrollo de versiones para escritorio ni la integración inicial con sistemas externos no definidos en los requisitos.</w:t>
      </w:r>
    </w:p>
    <w:p w:rsidR="00000000" w:rsidDel="00000000" w:rsidP="00000000" w:rsidRDefault="00000000" w:rsidRPr="00000000" w14:paraId="0000006B">
      <w:pPr>
        <w:spacing w:after="240" w:before="240" w:line="276" w:lineRule="auto"/>
        <w:rPr/>
      </w:pPr>
      <w:r w:rsidDel="00000000" w:rsidR="00000000" w:rsidRPr="00000000">
        <w:rPr>
          <w:rtl w:val="0"/>
        </w:rPr>
        <w:t xml:space="preserve">Los objetivos y beneficios incluyen:</w:t>
      </w:r>
    </w:p>
    <w:p w:rsidR="00000000" w:rsidDel="00000000" w:rsidP="00000000" w:rsidRDefault="00000000" w:rsidRPr="00000000" w14:paraId="0000006C">
      <w:pPr>
        <w:numPr>
          <w:ilvl w:val="0"/>
          <w:numId w:val="15"/>
        </w:numPr>
        <w:spacing w:after="0" w:afterAutospacing="0" w:before="240" w:line="276" w:lineRule="auto"/>
        <w:ind w:left="720" w:hanging="360"/>
        <w:jc w:val="left"/>
      </w:pPr>
      <w:r w:rsidDel="00000000" w:rsidR="00000000" w:rsidRPr="00000000">
        <w:rPr>
          <w:rtl w:val="0"/>
        </w:rPr>
        <w:t xml:space="preserve">Mejorar la visibilidad de los profesionales independientes.</w:t>
      </w:r>
    </w:p>
    <w:p w:rsidR="00000000" w:rsidDel="00000000" w:rsidP="00000000" w:rsidRDefault="00000000" w:rsidRPr="00000000" w14:paraId="0000006D">
      <w:pPr>
        <w:numPr>
          <w:ilvl w:val="0"/>
          <w:numId w:val="15"/>
        </w:numPr>
        <w:spacing w:after="0" w:afterAutospacing="0" w:before="0" w:beforeAutospacing="0" w:line="276" w:lineRule="auto"/>
        <w:ind w:left="720" w:hanging="360"/>
        <w:jc w:val="left"/>
      </w:pPr>
      <w:r w:rsidDel="00000000" w:rsidR="00000000" w:rsidRPr="00000000">
        <w:rPr>
          <w:rtl w:val="0"/>
        </w:rPr>
        <w:t xml:space="preserve">Optimizar la interacción cliente-proveedor.</w:t>
      </w:r>
    </w:p>
    <w:p w:rsidR="00000000" w:rsidDel="00000000" w:rsidP="00000000" w:rsidRDefault="00000000" w:rsidRPr="00000000" w14:paraId="0000006E">
      <w:pPr>
        <w:numPr>
          <w:ilvl w:val="0"/>
          <w:numId w:val="15"/>
        </w:numPr>
        <w:spacing w:after="240" w:before="0" w:beforeAutospacing="0" w:line="276" w:lineRule="auto"/>
        <w:ind w:left="720" w:hanging="360"/>
        <w:jc w:val="left"/>
      </w:pPr>
      <w:r w:rsidDel="00000000" w:rsidR="00000000" w:rsidRPr="00000000">
        <w:rPr>
          <w:rtl w:val="0"/>
        </w:rPr>
        <w:t xml:space="preserve">Centralizar la oferta de servicios en un solo lugar.</w:t>
      </w:r>
      <w:r w:rsidDel="00000000" w:rsidR="00000000" w:rsidRPr="00000000">
        <w:rPr>
          <w:rtl w:val="0"/>
        </w:rPr>
      </w:r>
    </w:p>
    <w:p w:rsidR="00000000" w:rsidDel="00000000" w:rsidP="00000000" w:rsidRDefault="00000000" w:rsidRPr="00000000" w14:paraId="0000006F">
      <w:pPr>
        <w:pStyle w:val="Heading2"/>
        <w:numPr>
          <w:ilvl w:val="1"/>
          <w:numId w:val="8"/>
        </w:numPr>
        <w:ind w:left="792" w:hanging="432"/>
        <w:rPr/>
      </w:pPr>
      <w:r w:rsidDel="00000000" w:rsidR="00000000" w:rsidRPr="00000000">
        <w:rPr>
          <w:rtl w:val="0"/>
        </w:rPr>
        <w:t xml:space="preserve">Definiciones, Acrónimos y Abreviaturas</w:t>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Conjunto de programas y rutinas que permiten a la computadora realizar determinadas tareas.</w:t>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ERS: Especificación de Requisitos del Software.</w:t>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 Requerimiento funcional.</w:t>
      </w:r>
    </w:p>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RNF: Requerimiento no funcional.</w:t>
      </w:r>
      <w:r w:rsidDel="00000000" w:rsidR="00000000" w:rsidRPr="00000000">
        <w:rPr>
          <w:rtl w:val="0"/>
        </w:rPr>
      </w:r>
    </w:p>
    <w:p w:rsidR="00000000" w:rsidDel="00000000" w:rsidP="00000000" w:rsidRDefault="00000000" w:rsidRPr="00000000" w14:paraId="00000074">
      <w:pPr>
        <w:pStyle w:val="Heading2"/>
        <w:numPr>
          <w:ilvl w:val="1"/>
          <w:numId w:val="8"/>
        </w:numPr>
        <w:ind w:left="792" w:hanging="432"/>
        <w:rPr/>
      </w:pPr>
      <w:r w:rsidDel="00000000" w:rsidR="00000000" w:rsidRPr="00000000">
        <w:rPr>
          <w:rtl w:val="0"/>
        </w:rPr>
        <w:t xml:space="preserve">Referencias</w:t>
      </w:r>
    </w:p>
    <w:p w:rsidR="00000000" w:rsidDel="00000000" w:rsidP="00000000" w:rsidRDefault="00000000" w:rsidRPr="00000000" w14:paraId="00000075">
      <w:pPr>
        <w:rPr/>
      </w:pPr>
      <w:r w:rsidDel="00000000" w:rsidR="00000000" w:rsidRPr="00000000">
        <w:rPr>
          <w:rtl w:val="0"/>
        </w:rPr>
        <w:t xml:space="preserve">830-1998 - IEEE Recommended Practice for Software Requirements Specifications. / Especificación de Requisitos según el estándar de IEEE 830 (IEEE Std. 830-1998).</w:t>
      </w:r>
    </w:p>
    <w:p w:rsidR="00000000" w:rsidDel="00000000" w:rsidP="00000000" w:rsidRDefault="00000000" w:rsidRPr="00000000" w14:paraId="00000076">
      <w:pPr>
        <w:pStyle w:val="Heading2"/>
        <w:numPr>
          <w:ilvl w:val="1"/>
          <w:numId w:val="8"/>
        </w:numPr>
        <w:ind w:left="792" w:hanging="432"/>
        <w:rPr/>
      </w:pPr>
      <w:r w:rsidDel="00000000" w:rsidR="00000000" w:rsidRPr="00000000">
        <w:rPr>
          <w:rtl w:val="0"/>
        </w:rPr>
        <w:t xml:space="preserve">Visión General del Documento</w:t>
      </w:r>
    </w:p>
    <w:p w:rsidR="00000000" w:rsidDel="00000000" w:rsidP="00000000" w:rsidRDefault="00000000" w:rsidRPr="00000000" w14:paraId="00000077">
      <w:pPr>
        <w:rPr/>
      </w:pPr>
      <w:r w:rsidDel="00000000" w:rsidR="00000000" w:rsidRPr="00000000">
        <w:rPr>
          <w:rtl w:val="0"/>
        </w:rPr>
        <w:t xml:space="preserve">Este documento presenta una descripción integral del sistema, incluyendo su propósito, alcance y contexto operativo. Se detallan las especificaciones de requisitos funcionales y no funcionales, estructurados de manera clara y verificable para garantizar su implementación efectiva. Asimismo, se incluyen anexos que documentan casos de uso detallados, diagramas de flujo y el diseño preliminar de la interfaz de usuario, proporcionando una base sólida para las etapas posteriores de desarrollo y validación del sistema.</w:t>
      </w:r>
    </w:p>
    <w:p w:rsidR="00000000" w:rsidDel="00000000" w:rsidP="00000000" w:rsidRDefault="00000000" w:rsidRPr="00000000" w14:paraId="00000078">
      <w:pPr>
        <w:pStyle w:val="Heading1"/>
        <w:numPr>
          <w:ilvl w:val="0"/>
          <w:numId w:val="8"/>
        </w:numPr>
        <w:ind w:left="360" w:hanging="360"/>
        <w:rPr/>
      </w:pPr>
      <w:r w:rsidDel="00000000" w:rsidR="00000000" w:rsidRPr="00000000">
        <w:rPr>
          <w:rtl w:val="0"/>
        </w:rPr>
        <w:t xml:space="preserve">Descripción General</w:t>
      </w:r>
    </w:p>
    <w:p w:rsidR="00000000" w:rsidDel="00000000" w:rsidP="00000000" w:rsidRDefault="00000000" w:rsidRPr="00000000" w14:paraId="00000079">
      <w:pPr>
        <w:rPr/>
      </w:pPr>
      <w:r w:rsidDel="00000000" w:rsidR="00000000" w:rsidRPr="00000000">
        <w:rPr>
          <w:rtl w:val="0"/>
        </w:rPr>
        <w:t xml:space="preserve">En esta sección se presentan los factores contextuales que afectan al producto y a sus requisitos, brindando una visión integral de su entorno de desarrollo y operación. Esto facilita la comprensión detallada de los requisitos que se describirán en las siguientes secciones.</w:t>
      </w:r>
    </w:p>
    <w:p w:rsidR="00000000" w:rsidDel="00000000" w:rsidP="00000000" w:rsidRDefault="00000000" w:rsidRPr="00000000" w14:paraId="0000007A">
      <w:pPr>
        <w:pStyle w:val="Heading2"/>
        <w:numPr>
          <w:ilvl w:val="1"/>
          <w:numId w:val="8"/>
        </w:numPr>
        <w:ind w:left="792" w:hanging="432"/>
        <w:rPr/>
      </w:pPr>
      <w:r w:rsidDel="00000000" w:rsidR="00000000" w:rsidRPr="00000000">
        <w:rPr>
          <w:rtl w:val="0"/>
        </w:rPr>
        <w:t xml:space="preserve">Perspectiva del Producto</w:t>
      </w:r>
    </w:p>
    <w:p w:rsidR="00000000" w:rsidDel="00000000" w:rsidP="00000000" w:rsidRDefault="00000000" w:rsidRPr="00000000" w14:paraId="0000007B">
      <w:pPr>
        <w:spacing w:after="240" w:before="240" w:lineRule="auto"/>
        <w:rPr/>
      </w:pPr>
      <w:r w:rsidDel="00000000" w:rsidR="00000000" w:rsidRPr="00000000">
        <w:rPr>
          <w:rtl w:val="0"/>
        </w:rPr>
        <w:t xml:space="preserve">La "Plataforma de Gestión de Servicios y Agenda Profesional" es una solución móvil diseñada para centralizar y optimizar la oferta de servicios de profesionales independientes en un entorno digital unificado. El sistema es completamente independiente, pero interoperable con servicios externos clave como Firebase para la gestión de datos y servicios de notificación móvil para alertas en tiempo real.</w:t>
      </w:r>
    </w:p>
    <w:p w:rsidR="00000000" w:rsidDel="00000000" w:rsidP="00000000" w:rsidRDefault="00000000" w:rsidRPr="00000000" w14:paraId="0000007C">
      <w:pPr>
        <w:spacing w:after="240" w:before="240" w:lineRule="auto"/>
        <w:rPr/>
      </w:pPr>
      <w:r w:rsidDel="00000000" w:rsidR="00000000" w:rsidRPr="00000000">
        <w:rPr>
          <w:rtl w:val="0"/>
        </w:rPr>
        <w:t xml:space="preserve">El producto se integra dentro de un ecosistema digital que abarca tres áreas principales:</w:t>
      </w:r>
    </w:p>
    <w:p w:rsidR="00000000" w:rsidDel="00000000" w:rsidP="00000000" w:rsidRDefault="00000000" w:rsidRPr="00000000" w14:paraId="0000007D">
      <w:pPr>
        <w:numPr>
          <w:ilvl w:val="0"/>
          <w:numId w:val="4"/>
        </w:numPr>
        <w:spacing w:after="0" w:afterAutospacing="0" w:before="240" w:lineRule="auto"/>
        <w:ind w:left="720" w:hanging="360"/>
        <w:jc w:val="left"/>
      </w:pPr>
      <w:r w:rsidDel="00000000" w:rsidR="00000000" w:rsidRPr="00000000">
        <w:rPr>
          <w:b w:val="1"/>
          <w:rtl w:val="0"/>
        </w:rPr>
        <w:t xml:space="preserve">Gestión de servicios</w:t>
      </w:r>
      <w:r w:rsidDel="00000000" w:rsidR="00000000" w:rsidRPr="00000000">
        <w:rPr>
          <w:rtl w:val="0"/>
        </w:rPr>
        <w:t xml:space="preserve">: Herramientas avanzadas para que los profesionales administren su catálogo de servicios, incluyendo precios, disponibilidad y características.</w:t>
      </w:r>
    </w:p>
    <w:p w:rsidR="00000000" w:rsidDel="00000000" w:rsidP="00000000" w:rsidRDefault="00000000" w:rsidRPr="00000000" w14:paraId="0000007E">
      <w:pPr>
        <w:numPr>
          <w:ilvl w:val="0"/>
          <w:numId w:val="4"/>
        </w:numPr>
        <w:spacing w:after="0" w:afterAutospacing="0" w:before="0" w:beforeAutospacing="0" w:lineRule="auto"/>
        <w:ind w:left="720" w:hanging="360"/>
        <w:jc w:val="left"/>
      </w:pPr>
      <w:r w:rsidDel="00000000" w:rsidR="00000000" w:rsidRPr="00000000">
        <w:rPr>
          <w:b w:val="1"/>
          <w:rtl w:val="0"/>
        </w:rPr>
        <w:t xml:space="preserve">Interacción con clientes</w:t>
      </w:r>
      <w:r w:rsidDel="00000000" w:rsidR="00000000" w:rsidRPr="00000000">
        <w:rPr>
          <w:rtl w:val="0"/>
        </w:rPr>
        <w:t xml:space="preserve">: Funciones que permiten a los usuarios buscar, comparar y reservar servicios de forma eficiente.</w:t>
      </w:r>
    </w:p>
    <w:p w:rsidR="00000000" w:rsidDel="00000000" w:rsidP="00000000" w:rsidRDefault="00000000" w:rsidRPr="00000000" w14:paraId="0000007F">
      <w:pPr>
        <w:numPr>
          <w:ilvl w:val="0"/>
          <w:numId w:val="4"/>
        </w:numPr>
        <w:spacing w:after="240" w:before="0" w:beforeAutospacing="0" w:lineRule="auto"/>
        <w:ind w:left="720" w:hanging="360"/>
        <w:jc w:val="left"/>
      </w:pPr>
      <w:r w:rsidDel="00000000" w:rsidR="00000000" w:rsidRPr="00000000">
        <w:rPr>
          <w:b w:val="1"/>
          <w:rtl w:val="0"/>
        </w:rPr>
        <w:t xml:space="preserve">Optimización operativa</w:t>
      </w:r>
      <w:r w:rsidDel="00000000" w:rsidR="00000000" w:rsidRPr="00000000">
        <w:rPr>
          <w:rtl w:val="0"/>
        </w:rPr>
        <w:t xml:space="preserve">: Sistema de notificaciones y agendamiento para mejorar la experiencia tanto de clientes como de profesionales.</w:t>
      </w:r>
    </w:p>
    <w:p w:rsidR="00000000" w:rsidDel="00000000" w:rsidP="00000000" w:rsidRDefault="00000000" w:rsidRPr="00000000" w14:paraId="00000080">
      <w:pPr>
        <w:spacing w:after="240" w:before="240" w:lineRule="auto"/>
        <w:rPr/>
      </w:pPr>
      <w:r w:rsidDel="00000000" w:rsidR="00000000" w:rsidRPr="00000000">
        <w:rPr>
          <w:rtl w:val="0"/>
        </w:rPr>
        <w:t xml:space="preserve">Esta plataforma no contempla versiones para escritorio en su etapa inicial ni la integración con sistemas externos no especificados en los requisitos iniciales. Sin embargo, está diseñada para ser escalable y adaptable a futuras expansiones.</w:t>
      </w:r>
    </w:p>
    <w:p w:rsidR="00000000" w:rsidDel="00000000" w:rsidP="00000000" w:rsidRDefault="00000000" w:rsidRPr="00000000" w14:paraId="00000081">
      <w:pPr>
        <w:pStyle w:val="Heading2"/>
        <w:numPr>
          <w:ilvl w:val="1"/>
          <w:numId w:val="8"/>
        </w:numPr>
        <w:spacing w:after="200" w:lineRule="auto"/>
        <w:ind w:left="792" w:hanging="432"/>
        <w:rPr/>
      </w:pPr>
      <w:r w:rsidDel="00000000" w:rsidR="00000000" w:rsidRPr="00000000">
        <w:rPr>
          <w:rtl w:val="0"/>
        </w:rPr>
        <w:t xml:space="preserve">Funciones del Producto</w:t>
      </w:r>
    </w:p>
    <w:p w:rsidR="00000000" w:rsidDel="00000000" w:rsidP="00000000" w:rsidRDefault="00000000" w:rsidRPr="00000000" w14:paraId="00000082">
      <w:pPr>
        <w:ind w:left="0" w:firstLine="0"/>
        <w:rPr/>
      </w:pPr>
      <w:r w:rsidDel="00000000" w:rsidR="00000000" w:rsidRPr="00000000">
        <w:rPr>
          <w:rtl w:val="0"/>
        </w:rPr>
        <w:t xml:space="preserve">A continuación, se describen las principales funciones que ofrecerá la "Plataforma de Gestión de Servicios y Agenda Profesional". Estas funciones han sido diseñadas para garantizar una experiencia eficiente, segura y satisfactoria para todos los usuarios del sistema.</w:t>
      </w:r>
      <w:r w:rsidDel="00000000" w:rsidR="00000000" w:rsidRPr="00000000">
        <w:rPr>
          <w:rtl w:val="0"/>
        </w:rPr>
      </w:r>
    </w:p>
    <w:p w:rsidR="00000000" w:rsidDel="00000000" w:rsidP="00000000" w:rsidRDefault="00000000" w:rsidRPr="00000000" w14:paraId="00000083">
      <w:pPr>
        <w:numPr>
          <w:ilvl w:val="0"/>
          <w:numId w:val="1"/>
        </w:numPr>
        <w:ind w:left="1133.858267716535" w:hanging="360"/>
        <w:rPr>
          <w:u w:val="none"/>
        </w:rPr>
      </w:pPr>
      <w:r w:rsidDel="00000000" w:rsidR="00000000" w:rsidRPr="00000000">
        <w:rPr>
          <w:b w:val="1"/>
          <w:rtl w:val="0"/>
        </w:rPr>
        <w:t xml:space="preserve">Autenticación segura:</w:t>
        <w:br w:type="textWrapping"/>
      </w:r>
      <w:r w:rsidDel="00000000" w:rsidR="00000000" w:rsidRPr="00000000">
        <w:rPr>
          <w:rtl w:val="0"/>
        </w:rPr>
        <w:t xml:space="preserve">Implementará un sistema de autenticación robusto que permitirá a profesionales y clientes crear, gestionar y proteger sus cuentas. Este incluirá medidas avanzadas de seguridad, como autenticación multifactor y cifrado de datos, garantizando la confidencialidad y privacidad de la información.</w:t>
      </w:r>
    </w:p>
    <w:p w:rsidR="00000000" w:rsidDel="00000000" w:rsidP="00000000" w:rsidRDefault="00000000" w:rsidRPr="00000000" w14:paraId="00000084">
      <w:pPr>
        <w:numPr>
          <w:ilvl w:val="0"/>
          <w:numId w:val="1"/>
        </w:numPr>
        <w:ind w:left="1133.858267716535" w:hanging="360"/>
        <w:rPr>
          <w:u w:val="none"/>
        </w:rPr>
      </w:pPr>
      <w:r w:rsidDel="00000000" w:rsidR="00000000" w:rsidRPr="00000000">
        <w:rPr>
          <w:b w:val="1"/>
          <w:rtl w:val="0"/>
        </w:rPr>
        <w:t xml:space="preserve">Interfaz de usuario intuitiva (UX/UI):</w:t>
        <w:br w:type="textWrapping"/>
      </w:r>
      <w:r w:rsidDel="00000000" w:rsidR="00000000" w:rsidRPr="00000000">
        <w:rPr>
          <w:rtl w:val="0"/>
        </w:rPr>
        <w:t xml:space="preserve">Diseñará una interfaz visualmente atractiva, fácil de usar y accesible desde dispositivos móviles. Su estructura permitirá una navegación fluida tanto para clientes como para profesionales, asegurando una experiencia satisfactoria y eficiente.</w:t>
      </w:r>
    </w:p>
    <w:p w:rsidR="00000000" w:rsidDel="00000000" w:rsidP="00000000" w:rsidRDefault="00000000" w:rsidRPr="00000000" w14:paraId="00000085">
      <w:pPr>
        <w:numPr>
          <w:ilvl w:val="0"/>
          <w:numId w:val="1"/>
        </w:numPr>
        <w:ind w:left="1133.858267716535" w:hanging="360"/>
        <w:rPr>
          <w:u w:val="none"/>
        </w:rPr>
      </w:pPr>
      <w:r w:rsidDel="00000000" w:rsidR="00000000" w:rsidRPr="00000000">
        <w:rPr>
          <w:b w:val="1"/>
          <w:rtl w:val="0"/>
        </w:rPr>
        <w:t xml:space="preserve">Gestión de servicios para profesionales:</w:t>
        <w:br w:type="textWrapping"/>
      </w:r>
      <w:r w:rsidDel="00000000" w:rsidR="00000000" w:rsidRPr="00000000">
        <w:rPr>
          <w:rtl w:val="0"/>
        </w:rPr>
        <w:t xml:space="preserve">Desarrollará un módulo que permitirá a los profesionales publicar, actualizar y administrar sus servicios. Este incluirá funcionalidades para gestionar precios, ubicaciones, horarios y descripciones detalladas de los servicios ofrecidos.</w:t>
      </w:r>
    </w:p>
    <w:p w:rsidR="00000000" w:rsidDel="00000000" w:rsidP="00000000" w:rsidRDefault="00000000" w:rsidRPr="00000000" w14:paraId="00000086">
      <w:pPr>
        <w:numPr>
          <w:ilvl w:val="0"/>
          <w:numId w:val="1"/>
        </w:numPr>
        <w:ind w:left="1133.858267716535" w:hanging="360"/>
        <w:rPr>
          <w:u w:val="none"/>
        </w:rPr>
      </w:pPr>
      <w:r w:rsidDel="00000000" w:rsidR="00000000" w:rsidRPr="00000000">
        <w:rPr>
          <w:b w:val="1"/>
          <w:rtl w:val="0"/>
        </w:rPr>
        <w:t xml:space="preserve">Motor de búsqueda y filtrado avanzado:</w:t>
        <w:br w:type="textWrapping"/>
      </w:r>
      <w:r w:rsidDel="00000000" w:rsidR="00000000" w:rsidRPr="00000000">
        <w:rPr>
          <w:rtl w:val="0"/>
        </w:rPr>
        <w:t xml:space="preserve">Integrará un sistema que permitirá a los clientes localizar servicios de manera rápida y precisa utilizando diversos criterios, como ubicación, tipo de servicio, rango de precios, disponibilidad y calificaciones de otros usuarios.</w:t>
      </w:r>
    </w:p>
    <w:p w:rsidR="00000000" w:rsidDel="00000000" w:rsidP="00000000" w:rsidRDefault="00000000" w:rsidRPr="00000000" w14:paraId="00000087">
      <w:pPr>
        <w:numPr>
          <w:ilvl w:val="0"/>
          <w:numId w:val="1"/>
        </w:numPr>
        <w:ind w:left="1133.858267716535" w:hanging="360"/>
        <w:rPr>
          <w:u w:val="none"/>
        </w:rPr>
      </w:pPr>
      <w:r w:rsidDel="00000000" w:rsidR="00000000" w:rsidRPr="00000000">
        <w:rPr>
          <w:b w:val="1"/>
          <w:rtl w:val="0"/>
        </w:rPr>
        <w:t xml:space="preserve">Sistema de reserva y agendamiento:</w:t>
        <w:br w:type="textWrapping"/>
      </w:r>
      <w:r w:rsidDel="00000000" w:rsidR="00000000" w:rsidRPr="00000000">
        <w:rPr>
          <w:rtl w:val="0"/>
        </w:rPr>
        <w:t xml:space="preserve">Proporcionará una herramienta para que los clientes puedan reservar servicios de manera eficiente, con funcionalidades como confirmaciones automáticas, seguimiento de citas y notificaciones de recordatorios. Por su parte, los profesionales podrán optimizar su tiempo mediante una gestión avanzada de su agenda, evitando conflictos de horarios.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numPr>
          <w:ilvl w:val="1"/>
          <w:numId w:val="8"/>
        </w:numPr>
        <w:ind w:left="792" w:hanging="432"/>
        <w:rPr/>
      </w:pPr>
      <w:r w:rsidDel="00000000" w:rsidR="00000000" w:rsidRPr="00000000">
        <w:rPr>
          <w:rtl w:val="0"/>
        </w:rPr>
        <w:t xml:space="preserve">Características de los Usuarios</w:t>
      </w:r>
    </w:p>
    <w:p w:rsidR="00000000" w:rsidDel="00000000" w:rsidP="00000000" w:rsidRDefault="00000000" w:rsidRPr="00000000" w14:paraId="0000008A">
      <w:pPr>
        <w:rPr/>
      </w:pPr>
      <w:r w:rsidDel="00000000" w:rsidR="00000000" w:rsidRPr="00000000">
        <w:rPr>
          <w:rtl w:val="0"/>
        </w:rPr>
        <w:t xml:space="preserve">A continuación, se describen los perfiles de los usuarios que interactuaron con la "Plataforma de Gestión de Servicios y Agenda Profesional", considerando sus características generales y nivel de experiencia técnica.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b w:val="1"/>
          <w:rtl w:val="0"/>
        </w:rPr>
        <w:t xml:space="preserve">Perfiles de Usuarios</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numPr>
          <w:ilvl w:val="0"/>
          <w:numId w:val="18"/>
        </w:numPr>
        <w:ind w:left="720" w:hanging="360"/>
        <w:rPr>
          <w:u w:val="none"/>
        </w:rPr>
      </w:pPr>
      <w:r w:rsidDel="00000000" w:rsidR="00000000" w:rsidRPr="00000000">
        <w:rPr>
          <w:rtl w:val="0"/>
        </w:rPr>
        <w:t xml:space="preserve">Usuario Administrador:</w:t>
      </w:r>
    </w:p>
    <w:p w:rsidR="00000000" w:rsidDel="00000000" w:rsidP="00000000" w:rsidRDefault="00000000" w:rsidRPr="00000000" w14:paraId="0000008F">
      <w:pPr>
        <w:numPr>
          <w:ilvl w:val="0"/>
          <w:numId w:val="2"/>
        </w:numPr>
        <w:ind w:left="1440" w:hanging="360"/>
        <w:rPr>
          <w:u w:val="none"/>
        </w:rPr>
      </w:pPr>
      <w:r w:rsidDel="00000000" w:rsidR="00000000" w:rsidRPr="00000000">
        <w:rPr>
          <w:rtl w:val="0"/>
        </w:rPr>
        <w:t xml:space="preserve">Rol: Gestiona las operaciones generales de la plataforma, configura parámetros del sistema y supervisa la actividad de los demás usuarios.</w:t>
      </w:r>
    </w:p>
    <w:p w:rsidR="00000000" w:rsidDel="00000000" w:rsidP="00000000" w:rsidRDefault="00000000" w:rsidRPr="00000000" w14:paraId="00000090">
      <w:pPr>
        <w:numPr>
          <w:ilvl w:val="0"/>
          <w:numId w:val="2"/>
        </w:numPr>
        <w:ind w:left="1440" w:hanging="360"/>
        <w:rPr>
          <w:u w:val="none"/>
        </w:rPr>
      </w:pPr>
      <w:r w:rsidDel="00000000" w:rsidR="00000000" w:rsidRPr="00000000">
        <w:rPr>
          <w:rtl w:val="0"/>
        </w:rPr>
        <w:t xml:space="preserve">Nivel Educacional: Técnico profesional o superior, preferentemente en áreas relacionadas con administración o informática.</w:t>
      </w:r>
    </w:p>
    <w:p w:rsidR="00000000" w:rsidDel="00000000" w:rsidP="00000000" w:rsidRDefault="00000000" w:rsidRPr="00000000" w14:paraId="00000091">
      <w:pPr>
        <w:numPr>
          <w:ilvl w:val="0"/>
          <w:numId w:val="2"/>
        </w:numPr>
        <w:ind w:left="1440" w:hanging="360"/>
        <w:rPr>
          <w:u w:val="none"/>
        </w:rPr>
      </w:pPr>
      <w:r w:rsidDel="00000000" w:rsidR="00000000" w:rsidRPr="00000000">
        <w:rPr>
          <w:rtl w:val="0"/>
        </w:rPr>
        <w:t xml:space="preserve">Experiencia Técnica:</w:t>
      </w:r>
    </w:p>
    <w:p w:rsidR="00000000" w:rsidDel="00000000" w:rsidP="00000000" w:rsidRDefault="00000000" w:rsidRPr="00000000" w14:paraId="00000092">
      <w:pPr>
        <w:numPr>
          <w:ilvl w:val="1"/>
          <w:numId w:val="2"/>
        </w:numPr>
        <w:ind w:left="2160" w:hanging="360"/>
        <w:rPr>
          <w:u w:val="none"/>
        </w:rPr>
      </w:pPr>
      <w:r w:rsidDel="00000000" w:rsidR="00000000" w:rsidRPr="00000000">
        <w:rPr>
          <w:rtl w:val="0"/>
        </w:rPr>
        <w:t xml:space="preserve">Uso básico de PC.</w:t>
      </w:r>
    </w:p>
    <w:p w:rsidR="00000000" w:rsidDel="00000000" w:rsidP="00000000" w:rsidRDefault="00000000" w:rsidRPr="00000000" w14:paraId="00000093">
      <w:pPr>
        <w:numPr>
          <w:ilvl w:val="1"/>
          <w:numId w:val="2"/>
        </w:numPr>
        <w:ind w:left="2160" w:hanging="360"/>
        <w:rPr>
          <w:u w:val="none"/>
        </w:rPr>
      </w:pPr>
      <w:r w:rsidDel="00000000" w:rsidR="00000000" w:rsidRPr="00000000">
        <w:rPr>
          <w:rtl w:val="0"/>
        </w:rPr>
        <w:t xml:space="preserve">Dominio intermedio de herramientas de ofimática, como Excel.</w:t>
      </w:r>
    </w:p>
    <w:p w:rsidR="00000000" w:rsidDel="00000000" w:rsidP="00000000" w:rsidRDefault="00000000" w:rsidRPr="00000000" w14:paraId="00000094">
      <w:pPr>
        <w:numPr>
          <w:ilvl w:val="1"/>
          <w:numId w:val="2"/>
        </w:numPr>
        <w:ind w:left="2160" w:hanging="360"/>
        <w:rPr>
          <w:u w:val="none"/>
        </w:rPr>
      </w:pPr>
      <w:r w:rsidDel="00000000" w:rsidR="00000000" w:rsidRPr="00000000">
        <w:rPr>
          <w:rtl w:val="0"/>
        </w:rPr>
        <w:t xml:space="preserve">Familiaridad con la gestión de sistemas y plataformas digitales.</w:t>
      </w:r>
    </w:p>
    <w:p w:rsidR="00000000" w:rsidDel="00000000" w:rsidP="00000000" w:rsidRDefault="00000000" w:rsidRPr="00000000" w14:paraId="00000095">
      <w:pPr>
        <w:numPr>
          <w:ilvl w:val="0"/>
          <w:numId w:val="18"/>
        </w:numPr>
        <w:ind w:left="720" w:hanging="360"/>
        <w:rPr>
          <w:u w:val="none"/>
        </w:rPr>
      </w:pPr>
      <w:r w:rsidDel="00000000" w:rsidR="00000000" w:rsidRPr="00000000">
        <w:rPr>
          <w:rtl w:val="0"/>
        </w:rPr>
        <w:t xml:space="preserve">Ofertante del Servicio:</w:t>
      </w:r>
    </w:p>
    <w:p w:rsidR="00000000" w:rsidDel="00000000" w:rsidP="00000000" w:rsidRDefault="00000000" w:rsidRPr="00000000" w14:paraId="00000096">
      <w:pPr>
        <w:numPr>
          <w:ilvl w:val="0"/>
          <w:numId w:val="5"/>
        </w:numPr>
        <w:ind w:left="1440" w:hanging="360"/>
        <w:rPr>
          <w:u w:val="none"/>
        </w:rPr>
      </w:pPr>
      <w:r w:rsidDel="00000000" w:rsidR="00000000" w:rsidRPr="00000000">
        <w:rPr>
          <w:rtl w:val="0"/>
        </w:rPr>
        <w:t xml:space="preserve">Rol: Publica y administra sus servicios en la plataforma, gestiona su agenda y optimiza la interacción con sus clientes.</w:t>
      </w:r>
    </w:p>
    <w:p w:rsidR="00000000" w:rsidDel="00000000" w:rsidP="00000000" w:rsidRDefault="00000000" w:rsidRPr="00000000" w14:paraId="00000097">
      <w:pPr>
        <w:numPr>
          <w:ilvl w:val="0"/>
          <w:numId w:val="5"/>
        </w:numPr>
        <w:ind w:left="1440" w:hanging="360"/>
        <w:rPr>
          <w:u w:val="none"/>
        </w:rPr>
      </w:pPr>
      <w:r w:rsidDel="00000000" w:rsidR="00000000" w:rsidRPr="00000000">
        <w:rPr>
          <w:rtl w:val="0"/>
        </w:rPr>
        <w:t xml:space="preserve">Nivel Educacional: Variable, no se exige un nivel educacional específico, pero se espera una capacidad básica para operar herramientas digitales.</w:t>
      </w:r>
    </w:p>
    <w:p w:rsidR="00000000" w:rsidDel="00000000" w:rsidP="00000000" w:rsidRDefault="00000000" w:rsidRPr="00000000" w14:paraId="00000098">
      <w:pPr>
        <w:numPr>
          <w:ilvl w:val="0"/>
          <w:numId w:val="5"/>
        </w:numPr>
        <w:ind w:left="1440" w:hanging="360"/>
        <w:rPr>
          <w:u w:val="none"/>
        </w:rPr>
      </w:pPr>
      <w:r w:rsidDel="00000000" w:rsidR="00000000" w:rsidRPr="00000000">
        <w:rPr>
          <w:rtl w:val="0"/>
        </w:rPr>
        <w:t xml:space="preserve">Experiencia Técnica:</w:t>
      </w:r>
    </w:p>
    <w:p w:rsidR="00000000" w:rsidDel="00000000" w:rsidP="00000000" w:rsidRDefault="00000000" w:rsidRPr="00000000" w14:paraId="00000099">
      <w:pPr>
        <w:numPr>
          <w:ilvl w:val="1"/>
          <w:numId w:val="5"/>
        </w:numPr>
        <w:ind w:left="2160" w:hanging="360"/>
        <w:rPr>
          <w:u w:val="none"/>
        </w:rPr>
      </w:pPr>
      <w:r w:rsidDel="00000000" w:rsidR="00000000" w:rsidRPr="00000000">
        <w:rPr>
          <w:rtl w:val="0"/>
        </w:rPr>
        <w:t xml:space="preserve">Uso de PC o dispositivos móviles a nivel usuario.</w:t>
      </w:r>
    </w:p>
    <w:p w:rsidR="00000000" w:rsidDel="00000000" w:rsidP="00000000" w:rsidRDefault="00000000" w:rsidRPr="00000000" w14:paraId="0000009A">
      <w:pPr>
        <w:numPr>
          <w:ilvl w:val="1"/>
          <w:numId w:val="5"/>
        </w:numPr>
        <w:ind w:left="2160" w:hanging="360"/>
        <w:rPr>
          <w:u w:val="none"/>
        </w:rPr>
      </w:pPr>
      <w:r w:rsidDel="00000000" w:rsidR="00000000" w:rsidRPr="00000000">
        <w:rPr>
          <w:rtl w:val="0"/>
        </w:rPr>
        <w:t xml:space="preserve">Familiaridad con la publicación de contenido en plataformas digitales.</w:t>
      </w:r>
    </w:p>
    <w:p w:rsidR="00000000" w:rsidDel="00000000" w:rsidP="00000000" w:rsidRDefault="00000000" w:rsidRPr="00000000" w14:paraId="0000009B">
      <w:pPr>
        <w:numPr>
          <w:ilvl w:val="1"/>
          <w:numId w:val="5"/>
        </w:numPr>
        <w:ind w:left="2160" w:hanging="360"/>
        <w:rPr>
          <w:u w:val="none"/>
        </w:rPr>
      </w:pPr>
      <w:r w:rsidDel="00000000" w:rsidR="00000000" w:rsidRPr="00000000">
        <w:rPr>
          <w:rtl w:val="0"/>
        </w:rPr>
        <w:t xml:space="preserve">Capacidad para gestionar una agenda y responder solicitudes de clientes a través de la plataforma.</w:t>
      </w:r>
    </w:p>
    <w:p w:rsidR="00000000" w:rsidDel="00000000" w:rsidP="00000000" w:rsidRDefault="00000000" w:rsidRPr="00000000" w14:paraId="0000009C">
      <w:pPr>
        <w:numPr>
          <w:ilvl w:val="0"/>
          <w:numId w:val="18"/>
        </w:numPr>
        <w:ind w:left="720" w:hanging="360"/>
        <w:rPr>
          <w:u w:val="none"/>
        </w:rPr>
      </w:pPr>
      <w:r w:rsidDel="00000000" w:rsidR="00000000" w:rsidRPr="00000000">
        <w:rPr>
          <w:rtl w:val="0"/>
        </w:rPr>
        <w:t xml:space="preserve">Cliente:</w:t>
      </w:r>
    </w:p>
    <w:p w:rsidR="00000000" w:rsidDel="00000000" w:rsidP="00000000" w:rsidRDefault="00000000" w:rsidRPr="00000000" w14:paraId="0000009D">
      <w:pPr>
        <w:numPr>
          <w:ilvl w:val="0"/>
          <w:numId w:val="10"/>
        </w:numPr>
        <w:ind w:left="1440" w:hanging="360"/>
        <w:rPr>
          <w:u w:val="none"/>
        </w:rPr>
      </w:pPr>
      <w:r w:rsidDel="00000000" w:rsidR="00000000" w:rsidRPr="00000000">
        <w:rPr>
          <w:rtl w:val="0"/>
        </w:rPr>
        <w:t xml:space="preserve">Rol: Busca, compara y reserva servicios ofrecidos por los ofertantes registrados en la plataforma.</w:t>
      </w:r>
    </w:p>
    <w:p w:rsidR="00000000" w:rsidDel="00000000" w:rsidP="00000000" w:rsidRDefault="00000000" w:rsidRPr="00000000" w14:paraId="0000009E">
      <w:pPr>
        <w:numPr>
          <w:ilvl w:val="0"/>
          <w:numId w:val="10"/>
        </w:numPr>
        <w:ind w:left="1440" w:hanging="360"/>
        <w:rPr>
          <w:u w:val="none"/>
        </w:rPr>
      </w:pPr>
      <w:r w:rsidDel="00000000" w:rsidR="00000000" w:rsidRPr="00000000">
        <w:rPr>
          <w:rtl w:val="0"/>
        </w:rPr>
        <w:t xml:space="preserve">Nivel Educacional: Variable, incluye usuarios de todas las edades y niveles educacionales, siempre que puedan utilizar dispositivos digitales.</w:t>
      </w:r>
    </w:p>
    <w:p w:rsidR="00000000" w:rsidDel="00000000" w:rsidP="00000000" w:rsidRDefault="00000000" w:rsidRPr="00000000" w14:paraId="0000009F">
      <w:pPr>
        <w:numPr>
          <w:ilvl w:val="0"/>
          <w:numId w:val="10"/>
        </w:numPr>
        <w:ind w:left="1440" w:hanging="360"/>
        <w:rPr>
          <w:u w:val="none"/>
        </w:rPr>
      </w:pPr>
      <w:r w:rsidDel="00000000" w:rsidR="00000000" w:rsidRPr="00000000">
        <w:rPr>
          <w:rtl w:val="0"/>
        </w:rPr>
        <w:t xml:space="preserve">Experiencia Técnica:</w:t>
      </w:r>
    </w:p>
    <w:p w:rsidR="00000000" w:rsidDel="00000000" w:rsidP="00000000" w:rsidRDefault="00000000" w:rsidRPr="00000000" w14:paraId="000000A0">
      <w:pPr>
        <w:numPr>
          <w:ilvl w:val="1"/>
          <w:numId w:val="10"/>
        </w:numPr>
        <w:ind w:left="2160" w:hanging="360"/>
        <w:rPr>
          <w:u w:val="none"/>
        </w:rPr>
      </w:pPr>
      <w:r w:rsidDel="00000000" w:rsidR="00000000" w:rsidRPr="00000000">
        <w:rPr>
          <w:rtl w:val="0"/>
        </w:rPr>
        <w:t xml:space="preserve">Uso básico de dispositivos móviles o PC.</w:t>
      </w:r>
    </w:p>
    <w:p w:rsidR="00000000" w:rsidDel="00000000" w:rsidP="00000000" w:rsidRDefault="00000000" w:rsidRPr="00000000" w14:paraId="000000A1">
      <w:pPr>
        <w:numPr>
          <w:ilvl w:val="1"/>
          <w:numId w:val="10"/>
        </w:numPr>
        <w:ind w:left="2160" w:hanging="360"/>
        <w:rPr>
          <w:u w:val="none"/>
        </w:rPr>
      </w:pPr>
      <w:r w:rsidDel="00000000" w:rsidR="00000000" w:rsidRPr="00000000">
        <w:rPr>
          <w:rtl w:val="0"/>
        </w:rPr>
        <w:t xml:space="preserve">Familiaridad con interfaces digitales, como motores de búsqueda y formularios en línea.</w:t>
      </w:r>
    </w:p>
    <w:p w:rsidR="00000000" w:rsidDel="00000000" w:rsidP="00000000" w:rsidRDefault="00000000" w:rsidRPr="00000000" w14:paraId="000000A2">
      <w:pPr>
        <w:numPr>
          <w:ilvl w:val="1"/>
          <w:numId w:val="10"/>
        </w:numPr>
        <w:ind w:left="2160" w:hanging="360"/>
        <w:rPr>
          <w:u w:val="none"/>
        </w:rPr>
      </w:pPr>
      <w:r w:rsidDel="00000000" w:rsidR="00000000" w:rsidRPr="00000000">
        <w:rPr>
          <w:rtl w:val="0"/>
        </w:rPr>
        <w:t xml:space="preserve">Habilidad para realizar transacciones digitales, como pagos o reservas.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b w:val="1"/>
        </w:rPr>
      </w:pPr>
      <w:r w:rsidDel="00000000" w:rsidR="00000000" w:rsidRPr="00000000">
        <w:rPr>
          <w:b w:val="1"/>
          <w:rtl w:val="0"/>
        </w:rPr>
        <w:t xml:space="preserve">Consideraciones Generales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La plataforma estará diseñada para ser inclusiva y accesible, permitiendo que usuarios con distintos niveles de experiencia técnica puedan interactuar de manera efectiva. Las interfaces serán intuitivas y amigables, asegurando que tanto los clientes como los ofertantes puedan aprovechar todas las funcionalidades sin necesidad de conocimientos avanzados. Además, se ofrecerán tutoriales y guías para facilitar el uso inicial del sistema.</w:t>
      </w:r>
      <w:r w:rsidDel="00000000" w:rsidR="00000000" w:rsidRPr="00000000">
        <w:rPr>
          <w:rtl w:val="0"/>
        </w:rPr>
      </w:r>
    </w:p>
    <w:p w:rsidR="00000000" w:rsidDel="00000000" w:rsidP="00000000" w:rsidRDefault="00000000" w:rsidRPr="00000000" w14:paraId="000000A7">
      <w:pPr>
        <w:pStyle w:val="Heading2"/>
        <w:numPr>
          <w:ilvl w:val="1"/>
          <w:numId w:val="8"/>
        </w:numPr>
        <w:ind w:left="792" w:hanging="432"/>
        <w:rPr/>
      </w:pPr>
      <w:r w:rsidDel="00000000" w:rsidR="00000000" w:rsidRPr="00000000">
        <w:rPr>
          <w:rtl w:val="0"/>
        </w:rPr>
        <w:t xml:space="preserve">Restricciones</w:t>
      </w:r>
    </w:p>
    <w:p w:rsidR="00000000" w:rsidDel="00000000" w:rsidP="00000000" w:rsidRDefault="00000000" w:rsidRPr="00000000" w14:paraId="000000A8">
      <w:pPr>
        <w:rPr/>
      </w:pPr>
      <w:r w:rsidDel="00000000" w:rsidR="00000000" w:rsidRPr="00000000">
        <w:rPr>
          <w:rtl w:val="0"/>
        </w:rPr>
        <w:t xml:space="preserve">Esta sección define las limitaciones fundamentales para el desarrollo de la "Plataforma de Gestión de Servicios y Agenda Profesional", enfocándose en aspectos técnicos y operativos clave.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7"/>
        </w:numPr>
        <w:ind w:left="720" w:hanging="360"/>
        <w:rPr>
          <w:u w:val="none"/>
        </w:rPr>
      </w:pPr>
      <w:r w:rsidDel="00000000" w:rsidR="00000000" w:rsidRPr="00000000">
        <w:rPr>
          <w:rtl w:val="0"/>
        </w:rPr>
        <w:t xml:space="preserve">Políticas de la Empresa</w:t>
      </w:r>
    </w:p>
    <w:p w:rsidR="00000000" w:rsidDel="00000000" w:rsidP="00000000" w:rsidRDefault="00000000" w:rsidRPr="00000000" w14:paraId="000000AB">
      <w:pPr>
        <w:numPr>
          <w:ilvl w:val="0"/>
          <w:numId w:val="17"/>
        </w:numPr>
        <w:ind w:left="1440" w:hanging="360"/>
        <w:rPr>
          <w:u w:val="none"/>
        </w:rPr>
      </w:pPr>
      <w:r w:rsidDel="00000000" w:rsidR="00000000" w:rsidRPr="00000000">
        <w:rPr>
          <w:rtl w:val="0"/>
        </w:rPr>
        <w:t xml:space="preserve">Cumplimiento de Normativas: La plataforma deberá cumplir con las leyes nacionales de protección de datos y regulaciones aplicables.</w:t>
      </w:r>
    </w:p>
    <w:p w:rsidR="00000000" w:rsidDel="00000000" w:rsidP="00000000" w:rsidRDefault="00000000" w:rsidRPr="00000000" w14:paraId="000000AC">
      <w:pPr>
        <w:numPr>
          <w:ilvl w:val="0"/>
          <w:numId w:val="17"/>
        </w:numPr>
        <w:ind w:left="1440" w:hanging="360"/>
        <w:rPr>
          <w:u w:val="none"/>
        </w:rPr>
      </w:pPr>
      <w:r w:rsidDel="00000000" w:rsidR="00000000" w:rsidRPr="00000000">
        <w:rPr>
          <w:rtl w:val="0"/>
        </w:rPr>
        <w:t xml:space="preserve">Uso de Recursos: Solo se utilizarán tecnologías y herramientas aprobadas por la organización.</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Limitaciones del Hardware</w:t>
      </w:r>
    </w:p>
    <w:p w:rsidR="00000000" w:rsidDel="00000000" w:rsidP="00000000" w:rsidRDefault="00000000" w:rsidRPr="00000000" w14:paraId="000000AE">
      <w:pPr>
        <w:numPr>
          <w:ilvl w:val="0"/>
          <w:numId w:val="16"/>
        </w:numPr>
        <w:ind w:left="1440" w:hanging="360"/>
        <w:rPr>
          <w:u w:val="none"/>
        </w:rPr>
      </w:pPr>
      <w:r w:rsidDel="00000000" w:rsidR="00000000" w:rsidRPr="00000000">
        <w:rPr>
          <w:rtl w:val="0"/>
        </w:rPr>
        <w:t xml:space="preserve">Dispositivos Soportados: Compatible únicamente con dispositivos móviles Android (versión 8.0 o superior) e iOS (versión 12 o superior).</w:t>
      </w:r>
    </w:p>
    <w:p w:rsidR="00000000" w:rsidDel="00000000" w:rsidP="00000000" w:rsidRDefault="00000000" w:rsidRPr="00000000" w14:paraId="000000AF">
      <w:pPr>
        <w:numPr>
          <w:ilvl w:val="0"/>
          <w:numId w:val="16"/>
        </w:numPr>
        <w:ind w:left="1440" w:hanging="360"/>
        <w:rPr>
          <w:u w:val="none"/>
        </w:rPr>
      </w:pPr>
      <w:r w:rsidDel="00000000" w:rsidR="00000000" w:rsidRPr="00000000">
        <w:rPr>
          <w:rtl w:val="0"/>
        </w:rPr>
        <w:t xml:space="preserve">Capacidad Mínima: Funcionará en dispositivos con al menos 2 GB de RAM.</w:t>
      </w:r>
    </w:p>
    <w:p w:rsidR="00000000" w:rsidDel="00000000" w:rsidP="00000000" w:rsidRDefault="00000000" w:rsidRPr="00000000" w14:paraId="000000B0">
      <w:pPr>
        <w:numPr>
          <w:ilvl w:val="0"/>
          <w:numId w:val="7"/>
        </w:numPr>
        <w:ind w:left="720" w:hanging="360"/>
        <w:rPr>
          <w:u w:val="none"/>
        </w:rPr>
      </w:pPr>
      <w:r w:rsidDel="00000000" w:rsidR="00000000" w:rsidRPr="00000000">
        <w:rPr>
          <w:rtl w:val="0"/>
        </w:rPr>
        <w:t xml:space="preserve">Interfaces con Otras Aplicaciones</w:t>
      </w:r>
    </w:p>
    <w:p w:rsidR="00000000" w:rsidDel="00000000" w:rsidP="00000000" w:rsidRDefault="00000000" w:rsidRPr="00000000" w14:paraId="000000B1">
      <w:pPr>
        <w:numPr>
          <w:ilvl w:val="0"/>
          <w:numId w:val="11"/>
        </w:numPr>
        <w:ind w:left="1440" w:hanging="360"/>
        <w:rPr>
          <w:u w:val="none"/>
        </w:rPr>
      </w:pPr>
      <w:r w:rsidDel="00000000" w:rsidR="00000000" w:rsidRPr="00000000">
        <w:rPr>
          <w:rtl w:val="0"/>
        </w:rPr>
        <w:t xml:space="preserve">Bases de Datos: Uso exclusivo de Firebase como sistema de almacenamiento de datos.</w:t>
      </w:r>
    </w:p>
    <w:p w:rsidR="00000000" w:rsidDel="00000000" w:rsidP="00000000" w:rsidRDefault="00000000" w:rsidRPr="00000000" w14:paraId="000000B2">
      <w:pPr>
        <w:numPr>
          <w:ilvl w:val="0"/>
          <w:numId w:val="11"/>
        </w:numPr>
        <w:ind w:left="1440" w:hanging="360"/>
        <w:rPr>
          <w:u w:val="none"/>
        </w:rPr>
      </w:pPr>
      <w:r w:rsidDel="00000000" w:rsidR="00000000" w:rsidRPr="00000000">
        <w:rPr>
          <w:rtl w:val="0"/>
        </w:rPr>
        <w:t xml:space="preserve">No Integraciones Iniciales: No se considerarán integraciones con aplicaciones externas en la primera etapa.</w:t>
      </w:r>
    </w:p>
    <w:p w:rsidR="00000000" w:rsidDel="00000000" w:rsidP="00000000" w:rsidRDefault="00000000" w:rsidRPr="00000000" w14:paraId="000000B3">
      <w:pPr>
        <w:numPr>
          <w:ilvl w:val="0"/>
          <w:numId w:val="7"/>
        </w:numPr>
        <w:ind w:left="720" w:hanging="360"/>
        <w:rPr>
          <w:u w:val="none"/>
        </w:rPr>
      </w:pPr>
      <w:r w:rsidDel="00000000" w:rsidR="00000000" w:rsidRPr="00000000">
        <w:rPr>
          <w:rtl w:val="0"/>
        </w:rPr>
        <w:t xml:space="preserve">Operaciones Paralelas</w:t>
      </w:r>
    </w:p>
    <w:p w:rsidR="00000000" w:rsidDel="00000000" w:rsidP="00000000" w:rsidRDefault="00000000" w:rsidRPr="00000000" w14:paraId="000000B4">
      <w:pPr>
        <w:numPr>
          <w:ilvl w:val="0"/>
          <w:numId w:val="6"/>
        </w:numPr>
        <w:ind w:left="1440" w:hanging="360"/>
        <w:rPr>
          <w:u w:val="none"/>
        </w:rPr>
      </w:pPr>
      <w:r w:rsidDel="00000000" w:rsidR="00000000" w:rsidRPr="00000000">
        <w:rPr>
          <w:rtl w:val="0"/>
        </w:rPr>
        <w:t xml:space="preserve">Usuarios Concurrentes: Capacidad inicial para soportar hasta 500 usuarios simultáneamente.</w:t>
      </w:r>
    </w:p>
    <w:p w:rsidR="00000000" w:rsidDel="00000000" w:rsidP="00000000" w:rsidRDefault="00000000" w:rsidRPr="00000000" w14:paraId="000000B5">
      <w:pPr>
        <w:numPr>
          <w:ilvl w:val="0"/>
          <w:numId w:val="7"/>
        </w:numPr>
        <w:ind w:left="720" w:hanging="360"/>
        <w:rPr>
          <w:u w:val="none"/>
        </w:rPr>
      </w:pPr>
      <w:r w:rsidDel="00000000" w:rsidR="00000000" w:rsidRPr="00000000">
        <w:rPr>
          <w:rtl w:val="0"/>
        </w:rPr>
        <w:t xml:space="preserve">Lenguaje(s) de Programación</w:t>
      </w:r>
    </w:p>
    <w:p w:rsidR="00000000" w:rsidDel="00000000" w:rsidP="00000000" w:rsidRDefault="00000000" w:rsidRPr="00000000" w14:paraId="000000B6">
      <w:pPr>
        <w:numPr>
          <w:ilvl w:val="0"/>
          <w:numId w:val="3"/>
        </w:numPr>
        <w:ind w:left="1440" w:hanging="360"/>
        <w:rPr>
          <w:u w:val="none"/>
        </w:rPr>
      </w:pPr>
      <w:r w:rsidDel="00000000" w:rsidR="00000000" w:rsidRPr="00000000">
        <w:rPr>
          <w:rtl w:val="0"/>
        </w:rPr>
        <w:t xml:space="preserve">Tecnologías Seleccionadas: Desarrollo con Node.js, Angular, Ionic y Firebase.</w:t>
      </w:r>
    </w:p>
    <w:p w:rsidR="00000000" w:rsidDel="00000000" w:rsidP="00000000" w:rsidRDefault="00000000" w:rsidRPr="00000000" w14:paraId="000000B7">
      <w:pPr>
        <w:numPr>
          <w:ilvl w:val="0"/>
          <w:numId w:val="7"/>
        </w:numPr>
        <w:ind w:left="720" w:hanging="360"/>
        <w:rPr>
          <w:u w:val="none"/>
        </w:rPr>
      </w:pPr>
      <w:r w:rsidDel="00000000" w:rsidR="00000000" w:rsidRPr="00000000">
        <w:rPr>
          <w:rtl w:val="0"/>
        </w:rPr>
        <w:t xml:space="preserve">Protocolos de Comunicación</w:t>
      </w:r>
    </w:p>
    <w:p w:rsidR="00000000" w:rsidDel="00000000" w:rsidP="00000000" w:rsidRDefault="00000000" w:rsidRPr="00000000" w14:paraId="000000B8">
      <w:pPr>
        <w:numPr>
          <w:ilvl w:val="0"/>
          <w:numId w:val="12"/>
        </w:numPr>
        <w:ind w:left="1440" w:hanging="360"/>
        <w:rPr>
          <w:u w:val="none"/>
        </w:rPr>
      </w:pPr>
      <w:r w:rsidDel="00000000" w:rsidR="00000000" w:rsidRPr="00000000">
        <w:rPr>
          <w:rtl w:val="0"/>
        </w:rPr>
        <w:t xml:space="preserve">Seguridad: Uso obligatorio de HTTPS para todas las comunicaciones.</w:t>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Requisitos de Seguridad</w:t>
      </w:r>
    </w:p>
    <w:p w:rsidR="00000000" w:rsidDel="00000000" w:rsidP="00000000" w:rsidRDefault="00000000" w:rsidRPr="00000000" w14:paraId="000000BA">
      <w:pPr>
        <w:numPr>
          <w:ilvl w:val="0"/>
          <w:numId w:val="13"/>
        </w:numPr>
        <w:ind w:left="1440" w:hanging="360"/>
        <w:rPr>
          <w:u w:val="none"/>
        </w:rPr>
      </w:pPr>
      <w:r w:rsidDel="00000000" w:rsidR="00000000" w:rsidRPr="00000000">
        <w:rPr>
          <w:rtl w:val="0"/>
        </w:rPr>
        <w:t xml:space="preserve">Autenticación: Implementación de autenticación básica en la primera etapa, con posibles mejoras futuras.</w:t>
      </w:r>
    </w:p>
    <w:p w:rsidR="00000000" w:rsidDel="00000000" w:rsidP="00000000" w:rsidRDefault="00000000" w:rsidRPr="00000000" w14:paraId="000000BB">
      <w:pPr>
        <w:numPr>
          <w:ilvl w:val="0"/>
          <w:numId w:val="13"/>
        </w:numPr>
        <w:ind w:left="1440" w:hanging="360"/>
        <w:rPr>
          <w:u w:val="none"/>
        </w:rPr>
      </w:pPr>
      <w:r w:rsidDel="00000000" w:rsidR="00000000" w:rsidRPr="00000000">
        <w:rPr>
          <w:rtl w:val="0"/>
        </w:rPr>
        <w:t xml:space="preserve">Protección de Datos: Cifrado de contraseñas y datos sensibles.</w:t>
      </w:r>
    </w:p>
    <w:p w:rsidR="00000000" w:rsidDel="00000000" w:rsidP="00000000" w:rsidRDefault="00000000" w:rsidRPr="00000000" w14:paraId="000000BC">
      <w:pPr>
        <w:pStyle w:val="Heading2"/>
        <w:numPr>
          <w:ilvl w:val="1"/>
          <w:numId w:val="8"/>
        </w:numPr>
        <w:ind w:left="792" w:hanging="432"/>
        <w:rPr/>
      </w:pPr>
      <w:r w:rsidDel="00000000" w:rsidR="00000000" w:rsidRPr="00000000">
        <w:rPr>
          <w:rtl w:val="0"/>
        </w:rPr>
        <w:t xml:space="preserve">Suposiciones y Dependencias</w:t>
      </w:r>
    </w:p>
    <w:p w:rsidR="00000000" w:rsidDel="00000000" w:rsidP="00000000" w:rsidRDefault="00000000" w:rsidRPr="00000000" w14:paraId="000000BD">
      <w:pPr>
        <w:rPr/>
      </w:pPr>
      <w:r w:rsidDel="00000000" w:rsidR="00000000" w:rsidRPr="00000000">
        <w:rPr>
          <w:rtl w:val="0"/>
        </w:rPr>
        <w:t xml:space="preserve">[Esta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000000" w:rsidDel="00000000" w:rsidP="00000000" w:rsidRDefault="00000000" w:rsidRPr="00000000" w14:paraId="000000BE">
      <w:pPr>
        <w:pStyle w:val="Heading2"/>
        <w:numPr>
          <w:ilvl w:val="1"/>
          <w:numId w:val="8"/>
        </w:numPr>
        <w:ind w:left="792" w:hanging="432"/>
        <w:rPr/>
      </w:pPr>
      <w:r w:rsidDel="00000000" w:rsidR="00000000" w:rsidRPr="00000000">
        <w:rPr>
          <w:rtl w:val="0"/>
        </w:rPr>
        <w:t xml:space="preserve">Requisitos Futuros</w:t>
      </w:r>
    </w:p>
    <w:p w:rsidR="00000000" w:rsidDel="00000000" w:rsidP="00000000" w:rsidRDefault="00000000" w:rsidRPr="00000000" w14:paraId="000000BF">
      <w:pPr>
        <w:rPr/>
      </w:pPr>
      <w:r w:rsidDel="00000000" w:rsidR="00000000" w:rsidRPr="00000000">
        <w:rPr>
          <w:rtl w:val="0"/>
        </w:rPr>
        <w:t xml:space="preserve">[Esta subsección esbozará futuras mejoras al sistema, que podrán analizarse e implementarse en un futuro.]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numPr>
          <w:ilvl w:val="0"/>
          <w:numId w:val="8"/>
        </w:numPr>
        <w:ind w:left="360" w:hanging="360"/>
        <w:rPr/>
      </w:pPr>
      <w:r w:rsidDel="00000000" w:rsidR="00000000" w:rsidRPr="00000000">
        <w:rPr>
          <w:rtl w:val="0"/>
        </w:rPr>
        <w:t xml:space="preserve">Requisitos Específicos</w:t>
      </w:r>
    </w:p>
    <w:p w:rsidR="00000000" w:rsidDel="00000000" w:rsidP="00000000" w:rsidRDefault="00000000" w:rsidRPr="00000000" w14:paraId="000000C2">
      <w:pPr>
        <w:rPr/>
      </w:pPr>
      <w:r w:rsidDel="00000000" w:rsidR="00000000" w:rsidRPr="00000000">
        <w:rPr>
          <w:rtl w:val="0"/>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rsidR="00000000" w:rsidDel="00000000" w:rsidP="00000000" w:rsidRDefault="00000000" w:rsidRPr="00000000" w14:paraId="000000C3">
      <w:pPr>
        <w:rPr/>
      </w:pPr>
      <w:r w:rsidDel="00000000" w:rsidR="00000000" w:rsidRPr="00000000">
        <w:rPr>
          <w:rtl w:val="0"/>
        </w:rPr>
        <w:t xml:space="preserve">•</w:t>
        <w:tab/>
        <w:t xml:space="preserve">El documento debería ser perfectamente legible por personas de muy distintas formaciones e intereses.</w:t>
      </w:r>
    </w:p>
    <w:p w:rsidR="00000000" w:rsidDel="00000000" w:rsidP="00000000" w:rsidRDefault="00000000" w:rsidRPr="00000000" w14:paraId="000000C4">
      <w:pPr>
        <w:rPr/>
      </w:pPr>
      <w:r w:rsidDel="00000000" w:rsidR="00000000" w:rsidRPr="00000000">
        <w:rPr>
          <w:rtl w:val="0"/>
        </w:rPr>
        <w:t xml:space="preserve">•</w:t>
        <w:tab/>
        <w:t xml:space="preserve">Deberán referenciarse aquellos documentos relevantes que poseen alguna influencia sobre los requisitos.</w:t>
      </w:r>
    </w:p>
    <w:p w:rsidR="00000000" w:rsidDel="00000000" w:rsidP="00000000" w:rsidRDefault="00000000" w:rsidRPr="00000000" w14:paraId="000000C5">
      <w:pPr>
        <w:rPr/>
      </w:pPr>
      <w:r w:rsidDel="00000000" w:rsidR="00000000" w:rsidRPr="00000000">
        <w:rPr>
          <w:rtl w:val="0"/>
        </w:rPr>
        <w:t xml:space="preserve">•</w:t>
        <w:tab/>
        <w:t xml:space="preserve">Todo requisito deberá ser unívocamente identificable mediante algún código o sistema de numeración adecuado.</w:t>
      </w:r>
    </w:p>
    <w:p w:rsidR="00000000" w:rsidDel="00000000" w:rsidP="00000000" w:rsidRDefault="00000000" w:rsidRPr="00000000" w14:paraId="000000C6">
      <w:pPr>
        <w:rPr/>
      </w:pPr>
      <w:r w:rsidDel="00000000" w:rsidR="00000000" w:rsidRPr="00000000">
        <w:rPr>
          <w:rtl w:val="0"/>
        </w:rPr>
        <w:t xml:space="preserve">•</w:t>
        <w:tab/>
        <w:t xml:space="preserve">Lo ideal, aunque en la práctica no siempre realizable, es que los requisitos posean las siguientes características:</w:t>
      </w:r>
    </w:p>
    <w:p w:rsidR="00000000" w:rsidDel="00000000" w:rsidP="00000000" w:rsidRDefault="00000000" w:rsidRPr="00000000" w14:paraId="000000C7">
      <w:pPr>
        <w:rPr/>
      </w:pPr>
      <w:r w:rsidDel="00000000" w:rsidR="00000000" w:rsidRPr="00000000">
        <w:rPr>
          <w:rtl w:val="0"/>
        </w:rPr>
        <w:t xml:space="preserve">−</w:t>
        <w:tab/>
        <w:t xml:space="preserve">Corrección: La ERS es correcta si y sólo si todo requisito que figura aquí (y que será implementado en el sistema) refleja alguna necesidad real. La corrección de la ERS implica que el sistema implementado será el sistema deseado.</w:t>
      </w:r>
    </w:p>
    <w:p w:rsidR="00000000" w:rsidDel="00000000" w:rsidP="00000000" w:rsidRDefault="00000000" w:rsidRPr="00000000" w14:paraId="000000C8">
      <w:pPr>
        <w:rPr/>
      </w:pPr>
      <w:r w:rsidDel="00000000" w:rsidR="00000000" w:rsidRPr="00000000">
        <w:rPr>
          <w:rtl w:val="0"/>
        </w:rPr>
        <w:t xml:space="preserve">−</w:t>
        <w:tab/>
        <w:t xml:space="preserve">No ambiguos: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rsidR="00000000" w:rsidDel="00000000" w:rsidP="00000000" w:rsidRDefault="00000000" w:rsidRPr="00000000" w14:paraId="000000C9">
      <w:pPr>
        <w:rPr/>
      </w:pPr>
      <w:r w:rsidDel="00000000" w:rsidR="00000000" w:rsidRPr="00000000">
        <w:rPr>
          <w:rtl w:val="0"/>
        </w:rPr>
        <w:t xml:space="preserve">−</w:t>
        <w:tab/>
        <w:t xml:space="preserve">Completos: Todos los requisitos relevantes han sido incluidos en la ERS. Conviene incluir todas las posibles respuestas del sistema a los datos de entrada, tanto válidos como no válidos.</w:t>
      </w:r>
    </w:p>
    <w:p w:rsidR="00000000" w:rsidDel="00000000" w:rsidP="00000000" w:rsidRDefault="00000000" w:rsidRPr="00000000" w14:paraId="000000CA">
      <w:pPr>
        <w:rPr/>
      </w:pPr>
      <w:r w:rsidDel="00000000" w:rsidR="00000000" w:rsidRPr="00000000">
        <w:rPr>
          <w:rtl w:val="0"/>
        </w:rPr>
        <w:t xml:space="preserve">−</w:t>
        <w:tab/>
        <w:t xml:space="preserve">Consistentes: Los requisitos no pueden ser contradictorios. Un conjunto de requisitos contradictorios no es implementable.</w:t>
      </w:r>
    </w:p>
    <w:p w:rsidR="00000000" w:rsidDel="00000000" w:rsidP="00000000" w:rsidRDefault="00000000" w:rsidRPr="00000000" w14:paraId="000000CB">
      <w:pPr>
        <w:rPr/>
      </w:pPr>
      <w:r w:rsidDel="00000000" w:rsidR="00000000" w:rsidRPr="00000000">
        <w:rPr>
          <w:rtl w:val="0"/>
        </w:rPr>
        <w:t xml:space="preserve">−</w:t>
        <w:tab/>
        <w:t xml:space="preserve">Clasificados: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rsidR="00000000" w:rsidDel="00000000" w:rsidP="00000000" w:rsidRDefault="00000000" w:rsidRPr="00000000" w14:paraId="000000CC">
      <w:pPr>
        <w:rPr/>
      </w:pPr>
      <w:r w:rsidDel="00000000" w:rsidR="00000000" w:rsidRPr="00000000">
        <w:rPr>
          <w:rtl w:val="0"/>
        </w:rPr>
        <w:t xml:space="preserve">−</w:t>
        <w:tab/>
        <w:t xml:space="preserve">Verificables: La ERS es verificable si y sólo si todos sus requisitos son verificables. Un requisito es verificable (testeable)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 Km" no es verificable por el alto costo que conlleva.</w:t>
      </w:r>
    </w:p>
    <w:p w:rsidR="00000000" w:rsidDel="00000000" w:rsidP="00000000" w:rsidRDefault="00000000" w:rsidRPr="00000000" w14:paraId="000000CD">
      <w:pPr>
        <w:rPr/>
      </w:pPr>
      <w:r w:rsidDel="00000000" w:rsidR="00000000" w:rsidRPr="00000000">
        <w:rPr>
          <w:rtl w:val="0"/>
        </w:rPr>
        <w:t xml:space="preserve">−</w:t>
        <w:tab/>
        <w:t xml:space="preserve">Modificables: La ERS es modificable si y sólo si se encuentra estructurada de forma que los cambios a los requisitos pueden realizarse de forma fácil, completa y consistente. La utilización de herramientas automáticas de gestión de requisitos facilita enormemente esta tarea.</w:t>
      </w:r>
    </w:p>
    <w:p w:rsidR="00000000" w:rsidDel="00000000" w:rsidP="00000000" w:rsidRDefault="00000000" w:rsidRPr="00000000" w14:paraId="000000CE">
      <w:pPr>
        <w:rPr/>
      </w:pPr>
      <w:r w:rsidDel="00000000" w:rsidR="00000000" w:rsidRPr="00000000">
        <w:rPr>
          <w:rtl w:val="0"/>
        </w:rPr>
        <w:t xml:space="preserve">−</w:t>
        <w:tab/>
        <w:t xml:space="preserve">Trazables: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qué componentes del sistema son los que realizan el requisito R.]</w:t>
      </w:r>
    </w:p>
    <w:p w:rsidR="00000000" w:rsidDel="00000000" w:rsidP="00000000" w:rsidRDefault="00000000" w:rsidRPr="00000000" w14:paraId="000000CF">
      <w:pPr>
        <w:pStyle w:val="Heading2"/>
        <w:numPr>
          <w:ilvl w:val="1"/>
          <w:numId w:val="8"/>
        </w:numPr>
        <w:ind w:left="792" w:hanging="432"/>
        <w:rPr/>
      </w:pPr>
      <w:r w:rsidDel="00000000" w:rsidR="00000000" w:rsidRPr="00000000">
        <w:rPr>
          <w:rtl w:val="0"/>
        </w:rPr>
        <w:t xml:space="preserve">Requisitos comunes de las interfaces</w:t>
      </w:r>
    </w:p>
    <w:p w:rsidR="00000000" w:rsidDel="00000000" w:rsidP="00000000" w:rsidRDefault="00000000" w:rsidRPr="00000000" w14:paraId="000000D0">
      <w:pPr>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D1">
      <w:pPr>
        <w:pStyle w:val="Heading3"/>
        <w:numPr>
          <w:ilvl w:val="2"/>
          <w:numId w:val="8"/>
        </w:numPr>
        <w:ind w:left="1224" w:hanging="504.00000000000006"/>
        <w:rPr/>
      </w:pPr>
      <w:r w:rsidDel="00000000" w:rsidR="00000000" w:rsidRPr="00000000">
        <w:rPr>
          <w:rtl w:val="0"/>
        </w:rPr>
        <w:t xml:space="preserve">Interfaces de usuario</w:t>
      </w:r>
    </w:p>
    <w:p w:rsidR="00000000" w:rsidDel="00000000" w:rsidP="00000000" w:rsidRDefault="00000000" w:rsidRPr="00000000" w14:paraId="000000D2">
      <w:pPr>
        <w:rPr/>
      </w:pPr>
      <w:r w:rsidDel="00000000" w:rsidR="00000000" w:rsidRPr="00000000">
        <w:rPr>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p>
    <w:p w:rsidR="00000000" w:rsidDel="00000000" w:rsidP="00000000" w:rsidRDefault="00000000" w:rsidRPr="00000000" w14:paraId="000000D3">
      <w:pPr>
        <w:rPr/>
      </w:pPr>
      <w:r w:rsidDel="00000000" w:rsidR="00000000" w:rsidRPr="00000000">
        <w:rPr>
          <w:rtl w:val="0"/>
        </w:rPr>
        <w:t xml:space="preserve">Las Interfaces de usuario serán páginas web con una distribución de menú superior y un área de contenido para mostrar la funcionalidad]</w:t>
      </w:r>
    </w:p>
    <w:p w:rsidR="00000000" w:rsidDel="00000000" w:rsidP="00000000" w:rsidRDefault="00000000" w:rsidRPr="00000000" w14:paraId="000000D4">
      <w:pPr>
        <w:pStyle w:val="Heading3"/>
        <w:numPr>
          <w:ilvl w:val="2"/>
          <w:numId w:val="8"/>
        </w:numPr>
        <w:ind w:left="1224" w:hanging="504.00000000000006"/>
        <w:rPr/>
      </w:pPr>
      <w:r w:rsidDel="00000000" w:rsidR="00000000" w:rsidRPr="00000000">
        <w:rPr>
          <w:rtl w:val="0"/>
        </w:rPr>
        <w:t xml:space="preserve">Interfaces de hardware</w:t>
      </w:r>
    </w:p>
    <w:p w:rsidR="00000000" w:rsidDel="00000000" w:rsidP="00000000" w:rsidRDefault="00000000" w:rsidRPr="00000000" w14:paraId="000000D5">
      <w:pPr>
        <w:rPr/>
      </w:pPr>
      <w:r w:rsidDel="00000000" w:rsidR="00000000" w:rsidRPr="00000000">
        <w:rPr>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0D6">
      <w:pPr>
        <w:rPr/>
      </w:pPr>
      <w:r w:rsidDel="00000000" w:rsidR="00000000" w:rsidRPr="00000000">
        <w:rPr>
          <w:rtl w:val="0"/>
        </w:rPr>
        <w:t xml:space="preserve">El sistema se debe poder conectar a un dispositivo touch móvil.]</w:t>
      </w:r>
    </w:p>
    <w:p w:rsidR="00000000" w:rsidDel="00000000" w:rsidP="00000000" w:rsidRDefault="00000000" w:rsidRPr="00000000" w14:paraId="000000D7">
      <w:pPr>
        <w:pStyle w:val="Heading3"/>
        <w:numPr>
          <w:ilvl w:val="2"/>
          <w:numId w:val="8"/>
        </w:numPr>
        <w:ind w:left="1224" w:hanging="504.00000000000006"/>
        <w:rPr/>
      </w:pPr>
      <w:r w:rsidDel="00000000" w:rsidR="00000000" w:rsidRPr="00000000">
        <w:rPr>
          <w:rtl w:val="0"/>
        </w:rPr>
        <w:t xml:space="preserve">Interfaces de software</w:t>
      </w:r>
    </w:p>
    <w:p w:rsidR="00000000" w:rsidDel="00000000" w:rsidP="00000000" w:rsidRDefault="00000000" w:rsidRPr="00000000" w14:paraId="000000D8">
      <w:pPr>
        <w:rPr/>
      </w:pPr>
      <w:r w:rsidDel="00000000" w:rsidR="00000000" w:rsidRPr="00000000">
        <w:rPr>
          <w:rtl w:val="0"/>
        </w:rPr>
        <w:t xml:space="preserve">[Indicar si hay que integrar el producto con otros productos de software.</w:t>
      </w:r>
    </w:p>
    <w:p w:rsidR="00000000" w:rsidDel="00000000" w:rsidP="00000000" w:rsidRDefault="00000000" w:rsidRPr="00000000" w14:paraId="000000D9">
      <w:pPr>
        <w:rPr/>
      </w:pPr>
      <w:r w:rsidDel="00000000" w:rsidR="00000000" w:rsidRPr="00000000">
        <w:rPr>
          <w:rtl w:val="0"/>
        </w:rPr>
        <w:t xml:space="preserve">−</w:t>
        <w:tab/>
        <w:t xml:space="preserve">Para cada producto de software debe especificarse lo siguiente:</w:t>
      </w:r>
    </w:p>
    <w:p w:rsidR="00000000" w:rsidDel="00000000" w:rsidP="00000000" w:rsidRDefault="00000000" w:rsidRPr="00000000" w14:paraId="000000DA">
      <w:pPr>
        <w:rPr/>
      </w:pPr>
      <w:r w:rsidDel="00000000" w:rsidR="00000000" w:rsidRPr="00000000">
        <w:rPr>
          <w:rtl w:val="0"/>
        </w:rPr>
        <w:t xml:space="preserve">−</w:t>
        <w:tab/>
        <w:t xml:space="preserve">Descripción del producto software utilizado</w:t>
      </w:r>
    </w:p>
    <w:p w:rsidR="00000000" w:rsidDel="00000000" w:rsidP="00000000" w:rsidRDefault="00000000" w:rsidRPr="00000000" w14:paraId="000000DB">
      <w:pPr>
        <w:rPr/>
      </w:pPr>
      <w:r w:rsidDel="00000000" w:rsidR="00000000" w:rsidRPr="00000000">
        <w:rPr>
          <w:rtl w:val="0"/>
        </w:rPr>
        <w:t xml:space="preserve">−</w:t>
        <w:tab/>
        <w:t xml:space="preserve">Propósito del interfaz</w:t>
      </w:r>
    </w:p>
    <w:p w:rsidR="00000000" w:rsidDel="00000000" w:rsidP="00000000" w:rsidRDefault="00000000" w:rsidRPr="00000000" w14:paraId="000000DC">
      <w:pPr>
        <w:rPr/>
      </w:pPr>
      <w:r w:rsidDel="00000000" w:rsidR="00000000" w:rsidRPr="00000000">
        <w:rPr>
          <w:rtl w:val="0"/>
        </w:rPr>
        <w:t xml:space="preserve">−</w:t>
        <w:tab/>
        <w:t xml:space="preserve">Definición del interfaz: contenido y formato]</w:t>
      </w:r>
    </w:p>
    <w:p w:rsidR="00000000" w:rsidDel="00000000" w:rsidP="00000000" w:rsidRDefault="00000000" w:rsidRPr="00000000" w14:paraId="000000DD">
      <w:pPr>
        <w:pStyle w:val="Heading3"/>
        <w:numPr>
          <w:ilvl w:val="2"/>
          <w:numId w:val="8"/>
        </w:numPr>
        <w:ind w:left="1224" w:hanging="504.00000000000006"/>
        <w:rPr/>
      </w:pPr>
      <w:r w:rsidDel="00000000" w:rsidR="00000000" w:rsidRPr="00000000">
        <w:rPr>
          <w:rtl w:val="0"/>
        </w:rPr>
        <w:t xml:space="preserve">Interfaces de comunicación</w:t>
      </w:r>
    </w:p>
    <w:p w:rsidR="00000000" w:rsidDel="00000000" w:rsidP="00000000" w:rsidRDefault="00000000" w:rsidRPr="00000000" w14:paraId="000000DE">
      <w:pPr>
        <w:rPr/>
      </w:pPr>
      <w:r w:rsidDel="00000000" w:rsidR="00000000" w:rsidRPr="00000000">
        <w:rPr>
          <w:rtl w:val="0"/>
        </w:rPr>
        <w:t xml:space="preserve">[Describir los requisitos de interfaces de comunicación si hay comunicaciones con otros sistemas y cuales son los protocolos de comunicación.]</w:t>
      </w:r>
    </w:p>
    <w:p w:rsidR="00000000" w:rsidDel="00000000" w:rsidP="00000000" w:rsidRDefault="00000000" w:rsidRPr="00000000" w14:paraId="000000DF">
      <w:pPr>
        <w:pStyle w:val="Heading2"/>
        <w:numPr>
          <w:ilvl w:val="1"/>
          <w:numId w:val="8"/>
        </w:numPr>
        <w:ind w:left="792" w:hanging="432"/>
        <w:rPr/>
      </w:pPr>
      <w:r w:rsidDel="00000000" w:rsidR="00000000" w:rsidRPr="00000000">
        <w:rPr>
          <w:rtl w:val="0"/>
        </w:rPr>
        <w:t xml:space="preserve">Requisitos funcionales</w:t>
      </w:r>
    </w:p>
    <w:p w:rsidR="00000000" w:rsidDel="00000000" w:rsidP="00000000" w:rsidRDefault="00000000" w:rsidRPr="00000000" w14:paraId="000000E0">
      <w:pPr>
        <w:rPr/>
      </w:pPr>
      <w:r w:rsidDel="00000000" w:rsidR="00000000" w:rsidRPr="00000000">
        <w:rPr>
          <w:rtl w:val="0"/>
        </w:rPr>
        <w:t xml:space="preserve">[Definición de acciones fundamentales que debe realizar el software al recibir información, procesarla y producir resultados. </w:t>
      </w:r>
    </w:p>
    <w:p w:rsidR="00000000" w:rsidDel="00000000" w:rsidP="00000000" w:rsidRDefault="00000000" w:rsidRPr="00000000" w14:paraId="000000E1">
      <w:pPr>
        <w:rPr/>
      </w:pPr>
      <w:r w:rsidDel="00000000" w:rsidR="00000000" w:rsidRPr="00000000">
        <w:rPr>
          <w:rtl w:val="0"/>
        </w:rPr>
        <w:t xml:space="preserve">En ellas se incluye:</w:t>
      </w:r>
    </w:p>
    <w:p w:rsidR="00000000" w:rsidDel="00000000" w:rsidP="00000000" w:rsidRDefault="00000000" w:rsidRPr="00000000" w14:paraId="000000E2">
      <w:pPr>
        <w:rPr/>
      </w:pPr>
      <w:r w:rsidDel="00000000" w:rsidR="00000000" w:rsidRPr="00000000">
        <w:rPr>
          <w:rtl w:val="0"/>
        </w:rPr>
        <w:t xml:space="preserve">−</w:t>
        <w:tab/>
        <w:t xml:space="preserve">Comprobación de validez de las entradas</w:t>
      </w:r>
    </w:p>
    <w:p w:rsidR="00000000" w:rsidDel="00000000" w:rsidP="00000000" w:rsidRDefault="00000000" w:rsidRPr="00000000" w14:paraId="000000E3">
      <w:pPr>
        <w:rPr/>
      </w:pPr>
      <w:r w:rsidDel="00000000" w:rsidR="00000000" w:rsidRPr="00000000">
        <w:rPr>
          <w:rtl w:val="0"/>
        </w:rPr>
        <w:t xml:space="preserve">−</w:t>
        <w:tab/>
        <w:t xml:space="preserve">Secuencia exacta de operaciones</w:t>
      </w:r>
    </w:p>
    <w:p w:rsidR="00000000" w:rsidDel="00000000" w:rsidP="00000000" w:rsidRDefault="00000000" w:rsidRPr="00000000" w14:paraId="000000E4">
      <w:pPr>
        <w:rPr/>
      </w:pPr>
      <w:r w:rsidDel="00000000" w:rsidR="00000000" w:rsidRPr="00000000">
        <w:rPr>
          <w:rtl w:val="0"/>
        </w:rPr>
        <w:t xml:space="preserve">−</w:t>
        <w:tab/>
        <w:t xml:space="preserve">Respuesta a situaciones anormales (desbordamientos, comunicaciones, recuperación de errores)</w:t>
      </w:r>
    </w:p>
    <w:p w:rsidR="00000000" w:rsidDel="00000000" w:rsidP="00000000" w:rsidRDefault="00000000" w:rsidRPr="00000000" w14:paraId="000000E5">
      <w:pPr>
        <w:rPr/>
      </w:pPr>
      <w:r w:rsidDel="00000000" w:rsidR="00000000" w:rsidRPr="00000000">
        <w:rPr>
          <w:rtl w:val="0"/>
        </w:rPr>
        <w:t xml:space="preserve">−</w:t>
        <w:tab/>
        <w:t xml:space="preserve">Parámetros</w:t>
      </w:r>
    </w:p>
    <w:p w:rsidR="00000000" w:rsidDel="00000000" w:rsidP="00000000" w:rsidRDefault="00000000" w:rsidRPr="00000000" w14:paraId="000000E6">
      <w:pPr>
        <w:rPr/>
      </w:pPr>
      <w:r w:rsidDel="00000000" w:rsidR="00000000" w:rsidRPr="00000000">
        <w:rPr>
          <w:rtl w:val="0"/>
        </w:rPr>
        <w:t xml:space="preserve">−</w:t>
        <w:tab/>
        <w:t xml:space="preserve">Generación de salidas</w:t>
      </w:r>
    </w:p>
    <w:p w:rsidR="00000000" w:rsidDel="00000000" w:rsidP="00000000" w:rsidRDefault="00000000" w:rsidRPr="00000000" w14:paraId="000000E7">
      <w:pPr>
        <w:rPr/>
      </w:pPr>
      <w:r w:rsidDel="00000000" w:rsidR="00000000" w:rsidRPr="00000000">
        <w:rPr>
          <w:rtl w:val="0"/>
        </w:rPr>
        <w:t xml:space="preserve">−</w:t>
        <w:tab/>
        <w:t xml:space="preserve">Relaciones entre entradas y salidas (secuencias de entradas y salidas, fórmulas para la conversión de información)</w:t>
      </w:r>
    </w:p>
    <w:p w:rsidR="00000000" w:rsidDel="00000000" w:rsidP="00000000" w:rsidRDefault="00000000" w:rsidRPr="00000000" w14:paraId="000000E8">
      <w:pPr>
        <w:rPr/>
      </w:pPr>
      <w:r w:rsidDel="00000000" w:rsidR="00000000" w:rsidRPr="00000000">
        <w:rPr>
          <w:rtl w:val="0"/>
        </w:rPr>
        <w:t xml:space="preserve">−</w:t>
        <w:tab/>
        <w:t xml:space="preserve">Especificación de los requisitos lógicos para la información que será almacenada en base de datos (tipo de información, requerido)</w:t>
      </w:r>
    </w:p>
    <w:p w:rsidR="00000000" w:rsidDel="00000000" w:rsidP="00000000" w:rsidRDefault="00000000" w:rsidRPr="00000000" w14:paraId="000000E9">
      <w:pPr>
        <w:rPr/>
      </w:pPr>
      <w:r w:rsidDel="00000000" w:rsidR="00000000" w:rsidRPr="00000000">
        <w:rPr>
          <w:rtl w:val="0"/>
        </w:rPr>
        <w:t xml:space="preserve">Los requisitos funcionales pueden ser divididos en sub-secciones.]</w:t>
      </w:r>
    </w:p>
    <w:p w:rsidR="00000000" w:rsidDel="00000000" w:rsidP="00000000" w:rsidRDefault="00000000" w:rsidRPr="00000000" w14:paraId="000000EA">
      <w:pPr>
        <w:rPr/>
      </w:pPr>
      <w:r w:rsidDel="00000000" w:rsidR="00000000" w:rsidRPr="00000000">
        <w:rPr>
          <w:rtl w:val="0"/>
        </w:rPr>
        <w:t xml:space="preserve">TABLA</w:t>
      </w:r>
    </w:p>
    <w:p w:rsidR="00000000" w:rsidDel="00000000" w:rsidP="00000000" w:rsidRDefault="00000000" w:rsidRPr="00000000" w14:paraId="000000EB">
      <w:pPr>
        <w:rPr/>
      </w:pPr>
      <w:r w:rsidDel="00000000" w:rsidR="00000000" w:rsidRPr="00000000">
        <w:rPr>
          <w:rtl w:val="0"/>
        </w:rPr>
        <w:t xml:space="preserve">[Requisito funcional 1</w:t>
      </w:r>
    </w:p>
    <w:p w:rsidR="00000000" w:rsidDel="00000000" w:rsidP="00000000" w:rsidRDefault="00000000" w:rsidRPr="00000000" w14:paraId="000000EC">
      <w:pPr>
        <w:rPr/>
      </w:pPr>
      <w:r w:rsidDel="00000000" w:rsidR="00000000" w:rsidRPr="00000000">
        <w:rPr>
          <w:rtl w:val="0"/>
        </w:rPr>
        <w:t xml:space="preserve">Requerimiento funcional 1: Crear pedido en el sistema.</w:t>
      </w:r>
    </w:p>
    <w:p w:rsidR="00000000" w:rsidDel="00000000" w:rsidP="00000000" w:rsidRDefault="00000000" w:rsidRPr="00000000" w14:paraId="000000ED">
      <w:pPr>
        <w:rPr/>
      </w:pPr>
      <w:r w:rsidDel="00000000" w:rsidR="00000000" w:rsidRPr="00000000">
        <w:rPr>
          <w:rtl w:val="0"/>
        </w:rPr>
        <w:t xml:space="preserve">Actores: Garzón</w:t>
      </w:r>
    </w:p>
    <w:p w:rsidR="00000000" w:rsidDel="00000000" w:rsidP="00000000" w:rsidRDefault="00000000" w:rsidRPr="00000000" w14:paraId="000000EE">
      <w:pPr>
        <w:rPr/>
      </w:pPr>
      <w:r w:rsidDel="00000000" w:rsidR="00000000" w:rsidRPr="00000000">
        <w:rPr>
          <w:rtl w:val="0"/>
        </w:rPr>
        <w:t xml:space="preserve">Descripción: El garzón debe poder registrar los diferentes productos que pide el cliente, de acuerdo al menú disponible.</w:t>
      </w:r>
    </w:p>
    <w:p w:rsidR="00000000" w:rsidDel="00000000" w:rsidP="00000000" w:rsidRDefault="00000000" w:rsidRPr="00000000" w14:paraId="000000EF">
      <w:pPr>
        <w:rPr/>
      </w:pPr>
      <w:r w:rsidDel="00000000" w:rsidR="00000000" w:rsidRPr="00000000">
        <w:rPr>
          <w:rtl w:val="0"/>
        </w:rPr>
        <w:t xml:space="preserve">Requisito funcional 2</w:t>
      </w:r>
    </w:p>
    <w:p w:rsidR="00000000" w:rsidDel="00000000" w:rsidP="00000000" w:rsidRDefault="00000000" w:rsidRPr="00000000" w14:paraId="000000F0">
      <w:pPr>
        <w:rPr/>
      </w:pPr>
      <w:r w:rsidDel="00000000" w:rsidR="00000000" w:rsidRPr="00000000">
        <w:rPr>
          <w:rtl w:val="0"/>
        </w:rPr>
        <w:t xml:space="preserve">Requisito funcional 3</w:t>
      </w:r>
    </w:p>
    <w:p w:rsidR="00000000" w:rsidDel="00000000" w:rsidP="00000000" w:rsidRDefault="00000000" w:rsidRPr="00000000" w14:paraId="000000F1">
      <w:pPr>
        <w:rPr/>
      </w:pPr>
      <w:r w:rsidDel="00000000" w:rsidR="00000000" w:rsidRPr="00000000">
        <w:rPr>
          <w:rtl w:val="0"/>
        </w:rPr>
        <w:t xml:space="preserve">Requisito funcional n]</w:t>
      </w:r>
    </w:p>
    <w:p w:rsidR="00000000" w:rsidDel="00000000" w:rsidP="00000000" w:rsidRDefault="00000000" w:rsidRPr="00000000" w14:paraId="000000F2">
      <w:pPr>
        <w:pStyle w:val="Heading2"/>
        <w:numPr>
          <w:ilvl w:val="1"/>
          <w:numId w:val="8"/>
        </w:numPr>
        <w:ind w:left="792" w:hanging="432"/>
        <w:rPr/>
      </w:pPr>
      <w:r w:rsidDel="00000000" w:rsidR="00000000" w:rsidRPr="00000000">
        <w:rPr>
          <w:rtl w:val="0"/>
        </w:rPr>
        <w:t xml:space="preserve">Requisitos no funcionales</w:t>
      </w:r>
    </w:p>
    <w:p w:rsidR="00000000" w:rsidDel="00000000" w:rsidP="00000000" w:rsidRDefault="00000000" w:rsidRPr="00000000" w14:paraId="000000F3">
      <w:pPr>
        <w:pStyle w:val="Heading3"/>
        <w:numPr>
          <w:ilvl w:val="2"/>
          <w:numId w:val="8"/>
        </w:numPr>
        <w:ind w:left="1224" w:hanging="504.00000000000006"/>
        <w:rPr/>
      </w:pPr>
      <w:r w:rsidDel="00000000" w:rsidR="00000000" w:rsidRPr="00000000">
        <w:rPr>
          <w:rtl w:val="0"/>
        </w:rPr>
        <w:t xml:space="preserve">Requisitos de rendimiento</w:t>
      </w:r>
    </w:p>
    <w:p w:rsidR="00000000" w:rsidDel="00000000" w:rsidP="00000000" w:rsidRDefault="00000000" w:rsidRPr="00000000" w14:paraId="000000F4">
      <w:pPr>
        <w:rPr/>
      </w:pPr>
      <w:r w:rsidDel="00000000" w:rsidR="00000000" w:rsidRPr="00000000">
        <w:rPr>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0F5">
      <w:pPr>
        <w:rPr/>
      </w:pPr>
      <w:r w:rsidDel="00000000" w:rsidR="00000000" w:rsidRPr="00000000">
        <w:rPr>
          <w:rtl w:val="0"/>
        </w:rPr>
        <w:t xml:space="preserve">Todos estos requisitos deben ser mensurables.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0F6">
      <w:pPr>
        <w:pStyle w:val="Heading3"/>
        <w:numPr>
          <w:ilvl w:val="2"/>
          <w:numId w:val="8"/>
        </w:numPr>
        <w:ind w:left="1224" w:hanging="504.00000000000006"/>
        <w:rPr/>
      </w:pPr>
      <w:r w:rsidDel="00000000" w:rsidR="00000000" w:rsidRPr="00000000">
        <w:rPr>
          <w:rtl w:val="0"/>
        </w:rPr>
        <w:t xml:space="preserve">Seguridad</w:t>
      </w:r>
    </w:p>
    <w:p w:rsidR="00000000" w:rsidDel="00000000" w:rsidP="00000000" w:rsidRDefault="00000000" w:rsidRPr="00000000" w14:paraId="000000F7">
      <w:pPr>
        <w:rPr/>
      </w:pPr>
      <w:r w:rsidDel="00000000" w:rsidR="00000000" w:rsidRPr="00000000">
        <w:rPr>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0F8">
      <w:pPr>
        <w:rPr/>
      </w:pPr>
      <w:r w:rsidDel="00000000" w:rsidR="00000000" w:rsidRPr="00000000">
        <w:rPr>
          <w:rtl w:val="0"/>
        </w:rPr>
        <w:t xml:space="preserve">−</w:t>
        <w:tab/>
        <w:t xml:space="preserve">Empleo de técnicas criptográficas.</w:t>
      </w:r>
    </w:p>
    <w:p w:rsidR="00000000" w:rsidDel="00000000" w:rsidP="00000000" w:rsidRDefault="00000000" w:rsidRPr="00000000" w14:paraId="000000F9">
      <w:pPr>
        <w:rPr/>
      </w:pPr>
      <w:r w:rsidDel="00000000" w:rsidR="00000000" w:rsidRPr="00000000">
        <w:rPr>
          <w:rtl w:val="0"/>
        </w:rPr>
        <w:t xml:space="preserve">−</w:t>
        <w:tab/>
        <w:t xml:space="preserve">Registro de ficheros con “logs” de actividad.</w:t>
      </w:r>
    </w:p>
    <w:p w:rsidR="00000000" w:rsidDel="00000000" w:rsidP="00000000" w:rsidRDefault="00000000" w:rsidRPr="00000000" w14:paraId="000000FA">
      <w:pPr>
        <w:rPr/>
      </w:pPr>
      <w:r w:rsidDel="00000000" w:rsidR="00000000" w:rsidRPr="00000000">
        <w:rPr>
          <w:rtl w:val="0"/>
        </w:rPr>
        <w:t xml:space="preserve">−</w:t>
        <w:tab/>
        <w:t xml:space="preserve">Asignación de determinadas funcionalidades a determinados módulos.</w:t>
      </w:r>
    </w:p>
    <w:p w:rsidR="00000000" w:rsidDel="00000000" w:rsidP="00000000" w:rsidRDefault="00000000" w:rsidRPr="00000000" w14:paraId="000000FB">
      <w:pPr>
        <w:rPr/>
      </w:pPr>
      <w:r w:rsidDel="00000000" w:rsidR="00000000" w:rsidRPr="00000000">
        <w:rPr>
          <w:rtl w:val="0"/>
        </w:rPr>
        <w:t xml:space="preserve">−</w:t>
        <w:tab/>
        <w:t xml:space="preserve">Restricciones de comunicación entre determinados módulos.</w:t>
      </w:r>
    </w:p>
    <w:p w:rsidR="00000000" w:rsidDel="00000000" w:rsidP="00000000" w:rsidRDefault="00000000" w:rsidRPr="00000000" w14:paraId="000000FC">
      <w:pPr>
        <w:rPr/>
      </w:pPr>
      <w:r w:rsidDel="00000000" w:rsidR="00000000" w:rsidRPr="00000000">
        <w:rPr>
          <w:rtl w:val="0"/>
        </w:rPr>
        <w:t xml:space="preserve">−</w:t>
        <w:tab/>
        <w:t xml:space="preserve">Comprobaciones de integridad de información crítica.]</w:t>
      </w:r>
    </w:p>
    <w:p w:rsidR="00000000" w:rsidDel="00000000" w:rsidP="00000000" w:rsidRDefault="00000000" w:rsidRPr="00000000" w14:paraId="000000FD">
      <w:pPr>
        <w:pStyle w:val="Heading3"/>
        <w:numPr>
          <w:ilvl w:val="2"/>
          <w:numId w:val="8"/>
        </w:numPr>
        <w:ind w:left="1224" w:hanging="504.00000000000006"/>
        <w:rPr/>
      </w:pPr>
      <w:r w:rsidDel="00000000" w:rsidR="00000000" w:rsidRPr="00000000">
        <w:rPr>
          <w:rtl w:val="0"/>
        </w:rPr>
        <w:t xml:space="preserve">Fiabilidad</w:t>
      </w:r>
    </w:p>
    <w:p w:rsidR="00000000" w:rsidDel="00000000" w:rsidP="00000000" w:rsidRDefault="00000000" w:rsidRPr="00000000" w14:paraId="000000FE">
      <w:pPr>
        <w:rPr/>
      </w:pPr>
      <w:r w:rsidDel="00000000" w:rsidR="00000000" w:rsidRPr="00000000">
        <w:rPr>
          <w:rtl w:val="0"/>
        </w:rPr>
        <w:t xml:space="preserve">[Especificación de los factores de fiabilidad necesaria del sistema. Esto se expresa generalmente como el tiempo entre los incidentes permisibles, o el total de incidentes permisibles.]</w:t>
      </w:r>
    </w:p>
    <w:p w:rsidR="00000000" w:rsidDel="00000000" w:rsidP="00000000" w:rsidRDefault="00000000" w:rsidRPr="00000000" w14:paraId="000000FF">
      <w:pPr>
        <w:pStyle w:val="Heading3"/>
        <w:numPr>
          <w:ilvl w:val="2"/>
          <w:numId w:val="8"/>
        </w:numPr>
        <w:ind w:left="1224" w:hanging="504.00000000000006"/>
        <w:rPr/>
      </w:pPr>
      <w:r w:rsidDel="00000000" w:rsidR="00000000" w:rsidRPr="00000000">
        <w:rPr>
          <w:rtl w:val="0"/>
        </w:rPr>
        <w:t xml:space="preserve">Disponibilidad</w:t>
      </w:r>
    </w:p>
    <w:p w:rsidR="00000000" w:rsidDel="00000000" w:rsidP="00000000" w:rsidRDefault="00000000" w:rsidRPr="00000000" w14:paraId="00000100">
      <w:pPr>
        <w:rPr/>
      </w:pPr>
      <w:r w:rsidDel="00000000" w:rsidR="00000000" w:rsidRPr="00000000">
        <w:rPr>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101">
      <w:pPr>
        <w:pStyle w:val="Heading3"/>
        <w:numPr>
          <w:ilvl w:val="2"/>
          <w:numId w:val="8"/>
        </w:numPr>
        <w:ind w:left="1224" w:hanging="504.00000000000006"/>
        <w:rPr/>
      </w:pPr>
      <w:r w:rsidDel="00000000" w:rsidR="00000000" w:rsidRPr="00000000">
        <w:rPr>
          <w:rtl w:val="0"/>
        </w:rPr>
        <w:t xml:space="preserve">Mantenibilidad</w:t>
      </w:r>
    </w:p>
    <w:p w:rsidR="00000000" w:rsidDel="00000000" w:rsidP="00000000" w:rsidRDefault="00000000" w:rsidRPr="00000000" w14:paraId="00000102">
      <w:pPr>
        <w:rPr/>
      </w:pPr>
      <w:r w:rsidDel="00000000" w:rsidR="00000000" w:rsidRPr="00000000">
        <w:rPr>
          <w:rtl w:val="0"/>
        </w:rPr>
        <w:t xml:space="preserve">[Identificación del tipo de mantenimiento necesario del sistema. </w:t>
      </w:r>
    </w:p>
    <w:p w:rsidR="00000000" w:rsidDel="00000000" w:rsidP="00000000" w:rsidRDefault="00000000" w:rsidRPr="00000000" w14:paraId="00000103">
      <w:pPr>
        <w:rPr/>
      </w:pPr>
      <w:r w:rsidDel="00000000" w:rsidR="00000000" w:rsidRPr="00000000">
        <w:rPr>
          <w:rtl w:val="0"/>
        </w:rPr>
        <w:t xml:space="preserve">Especificación de quién debe realizar las tareas de mantenimiento, por ejemplo usuarios, o un desarrollador.</w:t>
      </w:r>
    </w:p>
    <w:p w:rsidR="00000000" w:rsidDel="00000000" w:rsidP="00000000" w:rsidRDefault="00000000" w:rsidRPr="00000000" w14:paraId="00000104">
      <w:pPr>
        <w:rPr/>
      </w:pPr>
      <w:r w:rsidDel="00000000" w:rsidR="00000000" w:rsidRPr="00000000">
        <w:rPr>
          <w:rtl w:val="0"/>
        </w:rPr>
        <w:t xml:space="preserve">Especificación de cuándo deben realizarse las tareas de mantenimiento. Por ejemplo, generación de estadísticas de acceso semanales y mensuales.]</w:t>
      </w:r>
    </w:p>
    <w:p w:rsidR="00000000" w:rsidDel="00000000" w:rsidP="00000000" w:rsidRDefault="00000000" w:rsidRPr="00000000" w14:paraId="00000105">
      <w:pPr>
        <w:pStyle w:val="Heading3"/>
        <w:numPr>
          <w:ilvl w:val="2"/>
          <w:numId w:val="8"/>
        </w:numPr>
        <w:ind w:left="1224" w:hanging="504.00000000000006"/>
        <w:rPr/>
      </w:pPr>
      <w:r w:rsidDel="00000000" w:rsidR="00000000" w:rsidRPr="00000000">
        <w:rPr>
          <w:rtl w:val="0"/>
        </w:rPr>
        <w:t xml:space="preserve">Portabilidad</w:t>
      </w:r>
    </w:p>
    <w:p w:rsidR="00000000" w:rsidDel="00000000" w:rsidP="00000000" w:rsidRDefault="00000000" w:rsidRPr="00000000" w14:paraId="00000106">
      <w:pPr>
        <w:rPr/>
      </w:pPr>
      <w:r w:rsidDel="00000000" w:rsidR="00000000" w:rsidRPr="00000000">
        <w:rPr>
          <w:rtl w:val="0"/>
        </w:rPr>
        <w:t xml:space="preserve">[Especificación de atributos que debe presentar el software para facilitar su traslado a otras plataformas y entornos. Pueden incluirse:</w:t>
      </w:r>
    </w:p>
    <w:p w:rsidR="00000000" w:rsidDel="00000000" w:rsidP="00000000" w:rsidRDefault="00000000" w:rsidRPr="00000000" w14:paraId="00000107">
      <w:pPr>
        <w:rPr/>
      </w:pPr>
      <w:r w:rsidDel="00000000" w:rsidR="00000000" w:rsidRPr="00000000">
        <w:rPr>
          <w:rtl w:val="0"/>
        </w:rPr>
        <w:t xml:space="preserve">−</w:t>
        <w:tab/>
        <w:t xml:space="preserve">Porcentaje de componentes dependientes del servidor.</w:t>
      </w:r>
    </w:p>
    <w:p w:rsidR="00000000" w:rsidDel="00000000" w:rsidP="00000000" w:rsidRDefault="00000000" w:rsidRPr="00000000" w14:paraId="00000108">
      <w:pPr>
        <w:rPr/>
      </w:pPr>
      <w:r w:rsidDel="00000000" w:rsidR="00000000" w:rsidRPr="00000000">
        <w:rPr>
          <w:rtl w:val="0"/>
        </w:rPr>
        <w:t xml:space="preserve">−</w:t>
        <w:tab/>
        <w:t xml:space="preserve">Porcentaje de código dependiente del servidor.</w:t>
      </w:r>
    </w:p>
    <w:p w:rsidR="00000000" w:rsidDel="00000000" w:rsidP="00000000" w:rsidRDefault="00000000" w:rsidRPr="00000000" w14:paraId="00000109">
      <w:pPr>
        <w:rPr/>
      </w:pPr>
      <w:r w:rsidDel="00000000" w:rsidR="00000000" w:rsidRPr="00000000">
        <w:rPr>
          <w:rtl w:val="0"/>
        </w:rPr>
        <w:t xml:space="preserve">−</w:t>
        <w:tab/>
        <w:t xml:space="preserve">Uso de un determinado lenguaje por su portabilidad.</w:t>
      </w:r>
    </w:p>
    <w:p w:rsidR="00000000" w:rsidDel="00000000" w:rsidP="00000000" w:rsidRDefault="00000000" w:rsidRPr="00000000" w14:paraId="0000010A">
      <w:pPr>
        <w:rPr/>
      </w:pPr>
      <w:r w:rsidDel="00000000" w:rsidR="00000000" w:rsidRPr="00000000">
        <w:rPr>
          <w:rtl w:val="0"/>
        </w:rPr>
        <w:t xml:space="preserve">−</w:t>
        <w:tab/>
        <w:t xml:space="preserve">Uso de un determinado compilador o plataforma de desarrollo.</w:t>
      </w:r>
    </w:p>
    <w:p w:rsidR="00000000" w:rsidDel="00000000" w:rsidP="00000000" w:rsidRDefault="00000000" w:rsidRPr="00000000" w14:paraId="0000010B">
      <w:pPr>
        <w:rPr/>
      </w:pPr>
      <w:r w:rsidDel="00000000" w:rsidR="00000000" w:rsidRPr="00000000">
        <w:rPr>
          <w:rtl w:val="0"/>
        </w:rPr>
        <w:t xml:space="preserve">−</w:t>
        <w:tab/>
        <w:t xml:space="preserve">Uso de un determinado sistema operativo.]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numPr>
          <w:ilvl w:val="1"/>
          <w:numId w:val="8"/>
        </w:numPr>
        <w:ind w:left="792" w:hanging="432"/>
        <w:rPr/>
      </w:pPr>
      <w:r w:rsidDel="00000000" w:rsidR="00000000" w:rsidRPr="00000000">
        <w:rPr>
          <w:rtl w:val="0"/>
        </w:rPr>
        <w:t xml:space="preserve">Otros Requisitos</w:t>
      </w:r>
    </w:p>
    <w:p w:rsidR="00000000" w:rsidDel="00000000" w:rsidP="00000000" w:rsidRDefault="00000000" w:rsidRPr="00000000" w14:paraId="0000010E">
      <w:pPr>
        <w:rPr/>
      </w:pPr>
      <w:r w:rsidDel="00000000" w:rsidR="00000000" w:rsidRPr="00000000">
        <w:rPr>
          <w:rtl w:val="0"/>
        </w:rPr>
        <w:t xml:space="preserve">Cualquier otro requisito.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[EJEMPLO: Fiabilidad financiera: Se presume de acuerdo con los requerimientos que existe factibilidad financiera y económica para efectuar este proyecto.</w:t>
      </w:r>
    </w:p>
    <w:p w:rsidR="00000000" w:rsidDel="00000000" w:rsidP="00000000" w:rsidRDefault="00000000" w:rsidRPr="00000000" w14:paraId="00000111">
      <w:pPr>
        <w:rPr/>
      </w:pPr>
      <w:r w:rsidDel="00000000" w:rsidR="00000000" w:rsidRPr="00000000">
        <w:rPr>
          <w:rtl w:val="0"/>
        </w:rPr>
        <w:t xml:space="preserve">Fiabilidad económica:</w:t>
      </w:r>
    </w:p>
    <w:p w:rsidR="00000000" w:rsidDel="00000000" w:rsidP="00000000" w:rsidRDefault="00000000" w:rsidRPr="00000000" w14:paraId="00000112">
      <w:pPr>
        <w:rPr/>
      </w:pPr>
      <w:r w:rsidDel="00000000" w:rsidR="00000000" w:rsidRPr="00000000">
        <w:rPr>
          <w:rtl w:val="0"/>
        </w:rPr>
        <w:t xml:space="preserve">Detalle de fiabilidad económica del proyecto:]</w:t>
      </w:r>
    </w:p>
    <w:p w:rsidR="00000000" w:rsidDel="00000000" w:rsidP="00000000" w:rsidRDefault="00000000" w:rsidRPr="00000000" w14:paraId="00000113">
      <w:pPr>
        <w:rPr/>
      </w:pPr>
      <w:r w:rsidDel="00000000" w:rsidR="00000000" w:rsidRPr="00000000">
        <w:rPr>
          <w:rtl w:val="0"/>
        </w:rPr>
        <w:t xml:space="preserve">[Tipo de licenciamiento del software: </w:t>
      </w:r>
    </w:p>
    <w:p w:rsidR="00000000" w:rsidDel="00000000" w:rsidP="00000000" w:rsidRDefault="00000000" w:rsidRPr="00000000" w14:paraId="00000114">
      <w:pPr>
        <w:rPr/>
      </w:pPr>
      <w:r w:rsidDel="00000000" w:rsidR="00000000" w:rsidRPr="00000000">
        <w:rPr>
          <w:rtl w:val="0"/>
        </w:rPr>
        <w:t xml:space="preserve">LICENCIAMIENTO POR SUSCRIPCIÓN</w:t>
      </w:r>
    </w:p>
    <w:p w:rsidR="00000000" w:rsidDel="00000000" w:rsidP="00000000" w:rsidRDefault="00000000" w:rsidRPr="00000000" w14:paraId="00000115">
      <w:pPr>
        <w:rPr/>
      </w:pPr>
      <w:r w:rsidDel="00000000" w:rsidR="00000000" w:rsidRPr="00000000">
        <w:rPr>
          <w:rtl w:val="0"/>
        </w:rPr>
        <w:t xml:space="preserve">-</w:t>
        <w:tab/>
        <w:t xml:space="preserve">Este tipo de licenciamiento tiene un costo por periodo determinado de tiempo.</w:t>
      </w:r>
    </w:p>
    <w:p w:rsidR="00000000" w:rsidDel="00000000" w:rsidP="00000000" w:rsidRDefault="00000000" w:rsidRPr="00000000" w14:paraId="00000116">
      <w:pPr>
        <w:rPr/>
      </w:pPr>
      <w:r w:rsidDel="00000000" w:rsidR="00000000" w:rsidRPr="00000000">
        <w:rPr>
          <w:rtl w:val="0"/>
        </w:rPr>
        <w:t xml:space="preserve">-</w:t>
        <w:tab/>
        <w:t xml:space="preserve">El periodo de suscripción es anual.</w:t>
      </w:r>
    </w:p>
    <w:p w:rsidR="00000000" w:rsidDel="00000000" w:rsidP="00000000" w:rsidRDefault="00000000" w:rsidRPr="00000000" w14:paraId="00000117">
      <w:pPr>
        <w:rPr/>
      </w:pPr>
      <w:r w:rsidDel="00000000" w:rsidR="00000000" w:rsidRPr="00000000">
        <w:rPr>
          <w:rtl w:val="0"/>
        </w:rPr>
        <w:t xml:space="preserve">-</w:t>
        <w:tab/>
        <w:t xml:space="preserve">Se desarrollarán diversas actualizaciones de soporte técnico en el caso de ser necesario.</w:t>
      </w:r>
    </w:p>
    <w:p w:rsidR="00000000" w:rsidDel="00000000" w:rsidP="00000000" w:rsidRDefault="00000000" w:rsidRPr="00000000" w14:paraId="00000118">
      <w:pPr>
        <w:rPr/>
      </w:pPr>
      <w:r w:rsidDel="00000000" w:rsidR="00000000" w:rsidRPr="00000000">
        <w:rPr>
          <w:rtl w:val="0"/>
        </w:rPr>
        <w:t xml:space="preserve">-</w:t>
        <w:tab/>
        <w:t xml:space="preserve">Actualizaciones a las aplicaciones con la finalidad de ir adaptando el Software a los nuevos tiempos y tecnologías según los requerimientos que la empresa requiera.</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LICENCIAMIENTO POR PERPETUO]</w:t>
      </w:r>
    </w:p>
    <w:sectPr>
      <w:headerReference r:id="rId7" w:type="default"/>
      <w:headerReference r:id="rId8" w:type="first"/>
      <w:footerReference r:id="rId9"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jc w:val="right"/>
      <w:rPr>
        <w:color w:val="000000"/>
        <w:sz w:val="20"/>
        <w:szCs w:val="20"/>
      </w:rPr>
    </w:pPr>
    <w:r w:rsidDel="00000000" w:rsidR="00000000" w:rsidRPr="00000000">
      <w:rPr>
        <w:sz w:val="20"/>
        <w:szCs w:val="20"/>
        <w:rtl w:val="0"/>
      </w:rPr>
      <w:t xml:space="preserve">Especificación de Requisitos de Software - Plataforma de Gestión de Servicios y Agenda Profesional</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7620</wp:posOffset>
          </wp:positionV>
          <wp:extent cx="932815" cy="231775"/>
          <wp:effectExtent b="0" l="0" r="0" t="0"/>
          <wp:wrapNone/>
          <wp:docPr descr="Un dibujo de un perro&#10;&#10;Descripción generada automáticamente con confianza media" id="1860024734" name="image1.png"/>
          <a:graphic>
            <a:graphicData uri="http://schemas.openxmlformats.org/drawingml/2006/picture">
              <pic:pic>
                <pic:nvPicPr>
                  <pic:cNvPr descr="Un dibujo de un perro&#10;&#10;Descripción generada automáticamente con confianza media"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1C">
    <w:pPr>
      <w:jc w:val="right"/>
      <w:rPr>
        <w:sz w:val="20"/>
        <w:szCs w:val="20"/>
      </w:rPr>
    </w:pPr>
    <w:r w:rsidDel="00000000" w:rsidR="00000000" w:rsidRPr="00000000">
      <w:rPr>
        <w:sz w:val="20"/>
        <w:szCs w:val="20"/>
        <w:rtl w:val="0"/>
      </w:rPr>
      <w:t xml:space="preserve">Versión 0.1</w:t>
    </w:r>
  </w:p>
  <w:p w:rsidR="00000000" w:rsidDel="00000000" w:rsidP="00000000" w:rsidRDefault="00000000" w:rsidRPr="00000000" w14:paraId="0000011D">
    <w:pPr>
      <w:rPr/>
    </w:pPr>
    <w:r w:rsidDel="00000000" w:rsidR="00000000" w:rsidRPr="00000000">
      <w:rPr>
        <w:rtl w:val="0"/>
      </w:rPr>
      <w:tab/>
    </w:r>
  </w:p>
  <w:p w:rsidR="00000000" w:rsidDel="00000000" w:rsidP="00000000" w:rsidRDefault="00000000" w:rsidRPr="00000000" w14:paraId="0000011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jc w:val="center"/>
      <w:rPr/>
    </w:pPr>
    <w:r w:rsidDel="00000000" w:rsidR="00000000" w:rsidRPr="00000000">
      <w:rPr/>
      <w:drawing>
        <wp:inline distB="114300" distT="114300" distL="114300" distR="114300">
          <wp:extent cx="4299291" cy="949642"/>
          <wp:effectExtent b="0" l="0" r="0" t="0"/>
          <wp:docPr descr="Un dibujo con letras&#10;&#10;Descripción generada automáticamente con confianza media" id="1860024735" name="image2.png"/>
          <a:graphic>
            <a:graphicData uri="http://schemas.openxmlformats.org/drawingml/2006/picture">
              <pic:pic>
                <pic:nvPicPr>
                  <pic:cNvPr descr="Un dibujo con letras&#10;&#10;Descripción generada automáticamente con confianza media" id="0" name="image2.png"/>
                  <pic:cNvPicPr preferRelativeResize="0"/>
                </pic:nvPicPr>
                <pic:blipFill>
                  <a:blip r:embed="rId1"/>
                  <a:srcRect b="0" l="0" r="0" t="0"/>
                  <a:stretch>
                    <a:fillRect/>
                  </a:stretch>
                </pic:blipFill>
                <pic:spPr>
                  <a:xfrm>
                    <a:off x="0" y="0"/>
                    <a:ext cx="4299291" cy="949642"/>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center"/>
      <w:rPr/>
    </w:pPr>
    <w:r w:rsidDel="00000000" w:rsidR="00000000" w:rsidRPr="00000000">
      <w:rPr>
        <w:rtl w:val="0"/>
      </w:rPr>
      <w:t xml:space="preserve">DUOC UC - ESCUELA DE INFORMÁTICA Y TELECOMUNICACIONES</w:t>
    </w:r>
  </w:p>
  <w:p w:rsidR="00000000" w:rsidDel="00000000" w:rsidP="00000000" w:rsidRDefault="00000000" w:rsidRPr="00000000" w14:paraId="000001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0"/>
      <w:numFmt w:val="bullet"/>
      <w:lvlText w:val="•"/>
      <w:lvlJc w:val="left"/>
      <w:pPr>
        <w:ind w:left="1080" w:hanging="72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ind w:left="360" w:hanging="360"/>
    </w:pPr>
    <w:rPr>
      <w:color w:val="2f5496"/>
      <w:sz w:val="28"/>
      <w:szCs w:val="28"/>
    </w:rPr>
  </w:style>
  <w:style w:type="paragraph" w:styleId="Heading2">
    <w:name w:val="heading 2"/>
    <w:basedOn w:val="Normal"/>
    <w:next w:val="Normal"/>
    <w:pPr>
      <w:keepNext w:val="1"/>
      <w:keepLines w:val="1"/>
      <w:spacing w:before="240" w:line="259" w:lineRule="auto"/>
      <w:ind w:left="360" w:hanging="360"/>
    </w:pPr>
    <w:rPr>
      <w:b w:val="0"/>
      <w:color w:val="2f5496"/>
      <w:sz w:val="24"/>
      <w:szCs w:val="24"/>
    </w:rPr>
  </w:style>
  <w:style w:type="paragraph" w:styleId="Heading3">
    <w:name w:val="heading 3"/>
    <w:basedOn w:val="Normal"/>
    <w:next w:val="Normal"/>
    <w:pPr>
      <w:keepNext w:val="1"/>
      <w:keepLines w:val="1"/>
      <w:spacing w:before="240" w:line="259" w:lineRule="auto"/>
      <w:ind w:left="360" w:hanging="360"/>
    </w:pPr>
    <w:rPr>
      <w:b w:val="0"/>
      <w:color w:val="2f5496"/>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008E9"/>
    <w:pPr>
      <w:jc w:val="both"/>
    </w:pPr>
    <w:rPr>
      <w:rFonts w:asciiTheme="majorHAnsi" w:cstheme="majorHAnsi" w:hAnsiTheme="majorHAnsi"/>
      <w:sz w:val="22"/>
      <w:szCs w:val="22"/>
    </w:rPr>
  </w:style>
  <w:style w:type="paragraph" w:styleId="Ttulo1">
    <w:name w:val="heading 1"/>
    <w:basedOn w:val="Normal"/>
    <w:next w:val="Normal"/>
    <w:link w:val="Ttulo1Car"/>
    <w:uiPriority w:val="9"/>
    <w:qFormat w:val="1"/>
    <w:rsid w:val="00F567F4"/>
    <w:pPr>
      <w:keepNext w:val="1"/>
      <w:keepLines w:val="1"/>
      <w:numPr>
        <w:numId w:val="21"/>
      </w:numPr>
      <w:spacing w:before="240" w:line="259" w:lineRule="auto"/>
      <w:outlineLvl w:val="0"/>
    </w:pPr>
    <w:rPr>
      <w:rFonts w:eastAsiaTheme="majorEastAsia"/>
      <w:color w:val="2f5496" w:themeColor="accent1" w:themeShade="0000BF"/>
      <w:sz w:val="28"/>
      <w:szCs w:val="28"/>
      <w:lang w:val="es-ES"/>
    </w:rPr>
  </w:style>
  <w:style w:type="paragraph" w:styleId="Ttulo2">
    <w:name w:val="heading 2"/>
    <w:basedOn w:val="TtuloTDC"/>
    <w:next w:val="Normal"/>
    <w:link w:val="Ttulo2Car"/>
    <w:uiPriority w:val="9"/>
    <w:unhideWhenUsed w:val="1"/>
    <w:qFormat w:val="1"/>
    <w:rsid w:val="00F567F4"/>
    <w:pPr>
      <w:numPr>
        <w:ilvl w:val="1"/>
      </w:numPr>
      <w:outlineLvl w:val="1"/>
    </w:pPr>
    <w:rPr>
      <w:b w:val="0"/>
      <w:bCs w:val="1"/>
      <w:sz w:val="24"/>
      <w:szCs w:val="24"/>
    </w:rPr>
  </w:style>
  <w:style w:type="paragraph" w:styleId="Ttulo3">
    <w:name w:val="heading 3"/>
    <w:basedOn w:val="Ttulo2"/>
    <w:next w:val="Normal"/>
    <w:uiPriority w:val="9"/>
    <w:unhideWhenUsed w:val="1"/>
    <w:qFormat w:val="1"/>
    <w:rsid w:val="00C7264B"/>
    <w:pPr>
      <w:numPr>
        <w:ilvl w:val="2"/>
      </w:numPr>
      <w:outlineLvl w:val="2"/>
    </w:pPr>
    <w:rPr>
      <w:sz w:val="22"/>
      <w:szCs w:val="22"/>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F567F4"/>
    <w:rPr>
      <w:rFonts w:asciiTheme="majorHAnsi" w:cstheme="majorHAnsi" w:eastAsiaTheme="majorEastAsia" w:hAnsiTheme="majorHAnsi"/>
      <w:color w:val="2f5496" w:themeColor="accent1" w:themeShade="0000BF"/>
      <w:sz w:val="28"/>
      <w:szCs w:val="28"/>
      <w:lang w:val="es-ES"/>
    </w:rPr>
  </w:style>
  <w:style w:type="character" w:styleId="Ttulo2Car" w:customStyle="1">
    <w:name w:val="Título 2 Car"/>
    <w:basedOn w:val="Fuentedeprrafopredeter"/>
    <w:link w:val="Ttulo2"/>
    <w:uiPriority w:val="9"/>
    <w:rsid w:val="00F567F4"/>
    <w:rPr>
      <w:rFonts w:asciiTheme="majorHAnsi" w:cstheme="majorHAnsi" w:eastAsiaTheme="majorEastAsia" w:hAnsiTheme="majorHAnsi"/>
      <w:bCs w:val="1"/>
      <w:color w:val="2f5496" w:themeColor="accent1" w:themeShade="0000BF"/>
      <w:lang w:val="es-ES"/>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lang w:val="es-VE"/>
    </w:rPr>
  </w:style>
  <w:style w:type="paragraph" w:styleId="Sinespaciado">
    <w:name w:val="No Spacing"/>
    <w:link w:val="SinespaciadoCar"/>
    <w:uiPriority w:val="1"/>
    <w:qFormat w:val="1"/>
    <w:rsid w:val="00615A35"/>
    <w:rPr>
      <w:rFonts w:ascii="Arial" w:cs="Times New Roman"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left w:w="108.0" w:type="dxa"/>
        <w:right w:w="108.0" w:type="dxa"/>
      </w:tblCellMar>
    </w:tblPr>
  </w:style>
  <w:style w:type="table" w:styleId="a0" w:customStyle="1">
    <w:basedOn w:val="TableNormal2"/>
    <w:tblPr>
      <w:tblStyleRowBandSize w:val="1"/>
      <w:tblStyleColBandSize w:val="1"/>
      <w:tblCellMar>
        <w:left w:w="115.0" w:type="dxa"/>
        <w:right w:w="115.0" w:type="dxa"/>
      </w:tblCellMar>
    </w:tblPr>
  </w:style>
  <w:style w:type="table" w:styleId="a1" w:customStyle="1">
    <w:basedOn w:val="TableNormal2"/>
    <w:tblPr>
      <w:tblStyleRowBandSize w:val="1"/>
      <w:tblStyleColBandSize w:val="1"/>
      <w:tblCellMar>
        <w:left w:w="115.0" w:type="dxa"/>
        <w:right w:w="115.0" w:type="dxa"/>
      </w:tblCellMar>
    </w:tblPr>
  </w:style>
  <w:style w:type="table" w:styleId="a2" w:customStyle="1">
    <w:basedOn w:val="TableNormal2"/>
    <w:tblPr>
      <w:tblStyleRowBandSize w:val="1"/>
      <w:tblStyleColBandSize w:val="1"/>
      <w:tblCellMar>
        <w:left w:w="115.0" w:type="dxa"/>
        <w:right w:w="115.0" w:type="dxa"/>
      </w:tblCellMar>
    </w:tblPr>
  </w:style>
  <w:style w:type="table" w:styleId="a3" w:customStyle="1">
    <w:basedOn w:val="TableNormal2"/>
    <w:tblPr>
      <w:tblStyleRowBandSize w:val="1"/>
      <w:tblStyleColBandSize w:val="1"/>
      <w:tblCellMar>
        <w:left w:w="115.0" w:type="dxa"/>
        <w:right w:w="115.0" w:type="dxa"/>
      </w:tblCellMar>
    </w:tblPr>
  </w:style>
  <w:style w:type="table" w:styleId="a4" w:customStyle="1">
    <w:basedOn w:val="TableNormal2"/>
    <w:tblPr>
      <w:tblStyleRowBandSize w:val="1"/>
      <w:tblStyleColBandSize w:val="1"/>
      <w:tblCellMar>
        <w:left w:w="115.0" w:type="dxa"/>
        <w:right w:w="115.0" w:type="dxa"/>
      </w:tblCellMar>
    </w:tblPr>
  </w:style>
  <w:style w:type="table" w:styleId="a5" w:customStyle="1">
    <w:basedOn w:val="TableNormal2"/>
    <w:tblPr>
      <w:tblStyleRowBandSize w:val="1"/>
      <w:tblStyleColBandSize w:val="1"/>
      <w:tblCellMar>
        <w:left w:w="115.0" w:type="dxa"/>
        <w:right w:w="115.0" w:type="dxa"/>
      </w:tblCellMar>
    </w:tblPr>
  </w:style>
  <w:style w:type="table" w:styleId="a6" w:customStyle="1">
    <w:basedOn w:val="TableNormal2"/>
    <w:tblPr>
      <w:tblStyleRowBandSize w:val="1"/>
      <w:tblStyleColBandSize w:val="1"/>
      <w:tblCellMar>
        <w:left w:w="108.0" w:type="dxa"/>
        <w:right w:w="108.0" w:type="dxa"/>
      </w:tblCellMar>
    </w:tblPr>
  </w:style>
  <w:style w:type="table" w:styleId="a7" w:customStyle="1">
    <w:basedOn w:val="TableNormal2"/>
    <w:tblPr>
      <w:tblStyleRowBandSize w:val="1"/>
      <w:tblStyleColBandSize w:val="1"/>
      <w:tblCellMar>
        <w:left w:w="108.0" w:type="dxa"/>
        <w:right w:w="108.0" w:type="dxa"/>
      </w:tblCellMar>
    </w:tblPr>
  </w:style>
  <w:style w:type="table" w:styleId="a8" w:customStyle="1">
    <w:basedOn w:val="TableNormal2"/>
    <w:tblPr>
      <w:tblStyleRowBandSize w:val="1"/>
      <w:tblStyleColBandSize w:val="1"/>
      <w:tblCellMar>
        <w:left w:w="108.0" w:type="dxa"/>
        <w:right w:w="108.0" w:type="dxa"/>
      </w:tblCellMar>
    </w:tblPr>
  </w:style>
  <w:style w:type="table" w:styleId="a9" w:customStyle="1">
    <w:basedOn w:val="TableNormal2"/>
    <w:tblPr>
      <w:tblStyleRowBandSize w:val="1"/>
      <w:tblStyleColBandSize w:val="1"/>
      <w:tblCellMar>
        <w:left w:w="108.0" w:type="dxa"/>
        <w:right w:w="108.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tblPr>
      <w:tblStyleRowBandSize w:val="1"/>
      <w:tblStyleColBandSize w:val="1"/>
      <w:tblCellMar>
        <w:left w:w="115.0" w:type="dxa"/>
        <w:right w:w="115.0" w:type="dxa"/>
      </w:tblCellMar>
    </w:tblPr>
  </w:style>
  <w:style w:type="table" w:styleId="ac" w:customStyle="1">
    <w:basedOn w:val="TableNormal2"/>
    <w:tblPr>
      <w:tblStyleRowBandSize w:val="1"/>
      <w:tblStyleColBandSize w:val="1"/>
      <w:tblCellMar>
        <w:left w:w="115.0" w:type="dxa"/>
        <w:right w:w="115.0" w:type="dxa"/>
      </w:tblCellMar>
    </w:tblPr>
  </w:style>
  <w:style w:type="table" w:styleId="ad" w:customStyle="1">
    <w:basedOn w:val="TableNormal2"/>
    <w:tblPr>
      <w:tblStyleRowBandSize w:val="1"/>
      <w:tblStyleColBandSize w:val="1"/>
      <w:tblCellMar>
        <w:left w:w="115.0" w:type="dxa"/>
        <w:right w:w="115.0" w:type="dxa"/>
      </w:tblCellMar>
    </w:tblPr>
  </w:style>
  <w:style w:type="table" w:styleId="ae" w:customStyle="1">
    <w:basedOn w:val="TableNormal2"/>
    <w:tblPr>
      <w:tblStyleRowBandSize w:val="1"/>
      <w:tblStyleColBandSize w:val="1"/>
      <w:tblCellMar>
        <w:left w:w="108.0" w:type="dxa"/>
        <w:right w:w="108.0" w:type="dxa"/>
      </w:tblCellMar>
    </w:tblPr>
  </w:style>
  <w:style w:type="table" w:styleId="af" w:customStyle="1">
    <w:basedOn w:val="TableNormal2"/>
    <w:tblPr>
      <w:tblStyleRowBandSize w:val="1"/>
      <w:tblStyleColBandSize w:val="1"/>
      <w:tblCellMar>
        <w:left w:w="108.0" w:type="dxa"/>
        <w:right w:w="108.0" w:type="dxa"/>
      </w:tblCellMar>
    </w:tblPr>
  </w:style>
  <w:style w:type="table" w:styleId="af0" w:customStyle="1">
    <w:basedOn w:val="TableNormal2"/>
    <w:tblPr>
      <w:tblStyleRowBandSize w:val="1"/>
      <w:tblStyleColBandSize w:val="1"/>
      <w:tblCellMar>
        <w:left w:w="108.0" w:type="dxa"/>
        <w:right w:w="108.0" w:type="dxa"/>
      </w:tblCellMar>
    </w:tblPr>
  </w:style>
  <w:style w:type="table" w:styleId="af1" w:customStyle="1">
    <w:basedOn w:val="TableNormal2"/>
    <w:tblPr>
      <w:tblStyleRowBandSize w:val="1"/>
      <w:tblStyleColBandSize w:val="1"/>
      <w:tblCellMar>
        <w:left w:w="108.0" w:type="dxa"/>
        <w:right w:w="108.0" w:type="dxa"/>
      </w:tblCellMar>
    </w:tblPr>
  </w:style>
  <w:style w:type="table" w:styleId="af2" w:customStyle="1">
    <w:basedOn w:val="TableNormal2"/>
    <w:tblPr>
      <w:tblStyleRowBandSize w:val="1"/>
      <w:tblStyleColBandSize w:val="1"/>
      <w:tblCellMar>
        <w:left w:w="108.0" w:type="dxa"/>
        <w:right w:w="108.0" w:type="dxa"/>
      </w:tblCellMar>
    </w:tblPr>
  </w:style>
  <w:style w:type="table" w:styleId="af3" w:customStyle="1">
    <w:basedOn w:val="TableNormal2"/>
    <w:tblPr>
      <w:tblStyleRowBandSize w:val="1"/>
      <w:tblStyleColBandSize w:val="1"/>
      <w:tblCellMar>
        <w:left w:w="108.0" w:type="dxa"/>
        <w:right w:w="108.0" w:type="dxa"/>
      </w:tblCellMar>
    </w:tblPr>
  </w:style>
  <w:style w:type="table" w:styleId="af4" w:customStyle="1">
    <w:basedOn w:val="TableNormal2"/>
    <w:tblPr>
      <w:tblStyleRowBandSize w:val="1"/>
      <w:tblStyleColBandSize w:val="1"/>
      <w:tblCellMar>
        <w:left w:w="108.0" w:type="dxa"/>
        <w:right w:w="108.0" w:type="dxa"/>
      </w:tblCellMar>
    </w:tblPr>
  </w:style>
  <w:style w:type="table" w:styleId="af5" w:customStyle="1">
    <w:basedOn w:val="TableNormal2"/>
    <w:tblPr>
      <w:tblStyleRowBandSize w:val="1"/>
      <w:tblStyleColBandSize w:val="1"/>
      <w:tblCellMar>
        <w:left w:w="108.0" w:type="dxa"/>
        <w:right w:w="108.0" w:type="dxa"/>
      </w:tblCellMar>
    </w:tblPr>
  </w:style>
  <w:style w:type="table" w:styleId="af6" w:customStyle="1">
    <w:basedOn w:val="TableNormal2"/>
    <w:tblPr>
      <w:tblStyleRowBandSize w:val="1"/>
      <w:tblStyleColBandSize w:val="1"/>
      <w:tblCellMar>
        <w:left w:w="108.0" w:type="dxa"/>
        <w:right w:w="108.0" w:type="dxa"/>
      </w:tblCellMar>
    </w:tblPr>
  </w:style>
  <w:style w:type="table" w:styleId="af7" w:customStyle="1">
    <w:basedOn w:val="TableNormal2"/>
    <w:tblPr>
      <w:tblStyleRowBandSize w:val="1"/>
      <w:tblStyleColBandSize w:val="1"/>
      <w:tblCellMar>
        <w:left w:w="108.0" w:type="dxa"/>
        <w:right w:w="108.0" w:type="dxa"/>
      </w:tblCellMar>
    </w:tblPr>
  </w:style>
  <w:style w:type="table" w:styleId="af8" w:customStyle="1">
    <w:basedOn w:val="TableNormal2"/>
    <w:tblPr>
      <w:tblStyleRowBandSize w:val="1"/>
      <w:tblStyleColBandSize w:val="1"/>
      <w:tblCellMar>
        <w:left w:w="115.0" w:type="dxa"/>
        <w:right w:w="115.0" w:type="dxa"/>
      </w:tblCellMar>
    </w:tblPr>
  </w:style>
  <w:style w:type="table" w:styleId="af9" w:customStyle="1">
    <w:basedOn w:val="TableNormal2"/>
    <w:tblPr>
      <w:tblStyleRowBandSize w:val="1"/>
      <w:tblStyleColBandSize w:val="1"/>
      <w:tblCellMar>
        <w:left w:w="115.0" w:type="dxa"/>
        <w:right w:w="115.0" w:type="dxa"/>
      </w:tblCellMar>
    </w:tblPr>
  </w:style>
  <w:style w:type="table" w:styleId="afa" w:customStyle="1">
    <w:basedOn w:val="TableNormal2"/>
    <w:tblPr>
      <w:tblStyleRowBandSize w:val="1"/>
      <w:tblStyleColBandSize w:val="1"/>
      <w:tblCellMar>
        <w:left w:w="115.0" w:type="dxa"/>
        <w:right w:w="115.0" w:type="dxa"/>
      </w:tblCellMar>
    </w:tblPr>
  </w:style>
  <w:style w:type="table" w:styleId="afb" w:customStyle="1">
    <w:basedOn w:val="TableNormal2"/>
    <w:tblPr>
      <w:tblStyleRowBandSize w:val="1"/>
      <w:tblStyleColBandSize w:val="1"/>
      <w:tblCellMar>
        <w:left w:w="115.0" w:type="dxa"/>
        <w:right w:w="115.0" w:type="dxa"/>
      </w:tblCellMar>
    </w:tblPr>
  </w:style>
  <w:style w:type="table" w:styleId="afc" w:customStyle="1">
    <w:basedOn w:val="TableNormal2"/>
    <w:tblPr>
      <w:tblStyleRowBandSize w:val="1"/>
      <w:tblStyleColBandSize w:val="1"/>
      <w:tblCellMar>
        <w:left w:w="115.0" w:type="dxa"/>
        <w:right w:w="115.0" w:type="dxa"/>
      </w:tblCellMar>
    </w:tblPr>
  </w:style>
  <w:style w:type="table" w:styleId="afd" w:customStyle="1">
    <w:basedOn w:val="TableNormal2"/>
    <w:tblPr>
      <w:tblStyleRowBandSize w:val="1"/>
      <w:tblStyleColBandSize w:val="1"/>
      <w:tblCellMar>
        <w:left w:w="115.0" w:type="dxa"/>
        <w:right w:w="115.0" w:type="dxa"/>
      </w:tblCellMar>
    </w:tblPr>
  </w:style>
  <w:style w:type="table" w:styleId="afe" w:customStyle="1">
    <w:basedOn w:val="TableNormal2"/>
    <w:tblPr>
      <w:tblStyleRowBandSize w:val="1"/>
      <w:tblStyleColBandSize w:val="1"/>
      <w:tblCellMar>
        <w:left w:w="115.0" w:type="dxa"/>
        <w:right w:w="115.0" w:type="dxa"/>
      </w:tblCellMar>
    </w:tblPr>
  </w:style>
  <w:style w:type="table" w:styleId="aff" w:customStyle="1">
    <w:basedOn w:val="TableNormal2"/>
    <w:tblPr>
      <w:tblStyleRowBandSize w:val="1"/>
      <w:tblStyleColBandSize w:val="1"/>
      <w:tblCellMar>
        <w:left w:w="115.0" w:type="dxa"/>
        <w:right w:w="115.0" w:type="dxa"/>
      </w:tblCellMar>
    </w:tblPr>
  </w:style>
  <w:style w:type="table" w:styleId="aff0" w:customStyle="1">
    <w:basedOn w:val="TableNormal2"/>
    <w:tblPr>
      <w:tblStyleRowBandSize w:val="1"/>
      <w:tblStyleColBandSize w:val="1"/>
      <w:tblCellMar>
        <w:left w:w="115.0" w:type="dxa"/>
        <w:right w:w="115.0" w:type="dxa"/>
      </w:tblCellMar>
    </w:tblPr>
  </w:style>
  <w:style w:type="table" w:styleId="aff1" w:customStyle="1">
    <w:basedOn w:val="TableNormal2"/>
    <w:tblPr>
      <w:tblStyleRowBandSize w:val="1"/>
      <w:tblStyleColBandSize w:val="1"/>
      <w:tblCellMar>
        <w:left w:w="115.0" w:type="dxa"/>
        <w:right w:w="115.0" w:type="dxa"/>
      </w:tblCellMar>
    </w:tblPr>
  </w:style>
  <w:style w:type="table" w:styleId="aff2" w:customStyle="1">
    <w:basedOn w:val="TableNormal2"/>
    <w:tblPr>
      <w:tblStyleRowBandSize w:val="1"/>
      <w:tblStyleColBandSize w:val="1"/>
      <w:tblCellMar>
        <w:left w:w="115.0" w:type="dxa"/>
        <w:right w:w="115.0" w:type="dxa"/>
      </w:tblCellMar>
    </w:tblPr>
  </w:style>
  <w:style w:type="table" w:styleId="aff3" w:customStyle="1">
    <w:basedOn w:val="TableNormal2"/>
    <w:tblPr>
      <w:tblStyleRowBandSize w:val="1"/>
      <w:tblStyleColBandSize w:val="1"/>
      <w:tblCellMar>
        <w:left w:w="115.0" w:type="dxa"/>
        <w:right w:w="115.0" w:type="dxa"/>
      </w:tblCellMar>
    </w:tblPr>
  </w:style>
  <w:style w:type="table" w:styleId="aff4" w:customStyle="1">
    <w:basedOn w:val="TableNormal2"/>
    <w:tblPr>
      <w:tblStyleRowBandSize w:val="1"/>
      <w:tblStyleColBandSize w:val="1"/>
      <w:tblCellMar>
        <w:left w:w="115.0" w:type="dxa"/>
        <w:right w:w="115.0" w:type="dxa"/>
      </w:tblCellMar>
    </w:tblPr>
  </w:style>
  <w:style w:type="table" w:styleId="aff5" w:customStyle="1">
    <w:basedOn w:val="TableNormal2"/>
    <w:tblPr>
      <w:tblStyleRowBandSize w:val="1"/>
      <w:tblStyleColBandSize w:val="1"/>
      <w:tblCellMar>
        <w:left w:w="115.0" w:type="dxa"/>
        <w:right w:w="115.0" w:type="dxa"/>
      </w:tblCellMar>
    </w:tblPr>
  </w:style>
  <w:style w:type="table" w:styleId="aff6" w:customStyle="1">
    <w:basedOn w:val="TableNormal2"/>
    <w:tblPr>
      <w:tblStyleRowBandSize w:val="1"/>
      <w:tblStyleColBandSize w:val="1"/>
      <w:tblCellMar>
        <w:left w:w="115.0" w:type="dxa"/>
        <w:right w:w="115.0" w:type="dxa"/>
      </w:tblCellMar>
    </w:tblPr>
  </w:style>
  <w:style w:type="table" w:styleId="aff7" w:customStyle="1">
    <w:basedOn w:val="TableNormal2"/>
    <w:tblPr>
      <w:tblStyleRowBandSize w:val="1"/>
      <w:tblStyleColBandSize w:val="1"/>
      <w:tblCellMar>
        <w:left w:w="115.0" w:type="dxa"/>
        <w:right w:w="115.0" w:type="dxa"/>
      </w:tblCellMar>
    </w:tblPr>
  </w:style>
  <w:style w:type="table" w:styleId="aff8" w:customStyle="1">
    <w:basedOn w:val="TableNormal2"/>
    <w:tblPr>
      <w:tblStyleRowBandSize w:val="1"/>
      <w:tblStyleColBandSize w:val="1"/>
      <w:tblCellMar>
        <w:left w:w="115.0" w:type="dxa"/>
        <w:right w:w="115.0" w:type="dxa"/>
      </w:tblCellMar>
    </w:tblPr>
  </w:style>
  <w:style w:type="table" w:styleId="aff9" w:customStyle="1">
    <w:basedOn w:val="TableNormal2"/>
    <w:tblPr>
      <w:tblStyleRowBandSize w:val="1"/>
      <w:tblStyleColBandSize w:val="1"/>
      <w:tblCellMar>
        <w:left w:w="115.0" w:type="dxa"/>
        <w:right w:w="115.0" w:type="dxa"/>
      </w:tblCellMar>
    </w:tblPr>
  </w:style>
  <w:style w:type="table" w:styleId="affa" w:customStyle="1">
    <w:basedOn w:val="TableNormal2"/>
    <w:tblPr>
      <w:tblStyleRowBandSize w:val="1"/>
      <w:tblStyleColBandSize w:val="1"/>
      <w:tblCellMar>
        <w:left w:w="115.0" w:type="dxa"/>
        <w:right w:w="115.0" w:type="dxa"/>
      </w:tblCellMar>
    </w:tblPr>
  </w:style>
  <w:style w:type="table" w:styleId="affb" w:customStyle="1">
    <w:basedOn w:val="TableNormal2"/>
    <w:tblPr>
      <w:tblStyleRowBandSize w:val="1"/>
      <w:tblStyleColBandSize w:val="1"/>
      <w:tblCellMar>
        <w:left w:w="115.0" w:type="dxa"/>
        <w:right w:w="115.0" w:type="dxa"/>
      </w:tblCellMar>
    </w:tblPr>
  </w:style>
  <w:style w:type="table" w:styleId="affc" w:customStyle="1">
    <w:basedOn w:val="TableNormal2"/>
    <w:tblPr>
      <w:tblStyleRowBandSize w:val="1"/>
      <w:tblStyleColBandSize w:val="1"/>
      <w:tblCellMar>
        <w:left w:w="115.0" w:type="dxa"/>
        <w:right w:w="115.0" w:type="dxa"/>
      </w:tblCellMar>
    </w:tblPr>
  </w:style>
  <w:style w:type="table" w:styleId="affd" w:customStyle="1">
    <w:basedOn w:val="TableNormal2"/>
    <w:tblPr>
      <w:tblStyleRowBandSize w:val="1"/>
      <w:tblStyleColBandSize w:val="1"/>
      <w:tblCellMar>
        <w:left w:w="115.0" w:type="dxa"/>
        <w:right w:w="115.0" w:type="dxa"/>
      </w:tblCellMar>
    </w:tblPr>
  </w:style>
  <w:style w:type="table" w:styleId="affe" w:customStyle="1">
    <w:basedOn w:val="TableNormal2"/>
    <w:tblPr>
      <w:tblStyleRowBandSize w:val="1"/>
      <w:tblStyleColBandSize w:val="1"/>
      <w:tblCellMar>
        <w:left w:w="115.0" w:type="dxa"/>
        <w:right w:w="115.0" w:type="dxa"/>
      </w:tblCellMar>
    </w:tblPr>
  </w:style>
  <w:style w:type="table" w:styleId="afff" w:customStyle="1">
    <w:basedOn w:val="TableNormal2"/>
    <w:tblPr>
      <w:tblStyleRowBandSize w:val="1"/>
      <w:tblStyleColBandSize w:val="1"/>
      <w:tblCellMar>
        <w:left w:w="115.0" w:type="dxa"/>
        <w:right w:w="115.0" w:type="dxa"/>
      </w:tblCellMar>
    </w:tblPr>
  </w:style>
  <w:style w:type="table" w:styleId="afff0" w:customStyle="1">
    <w:basedOn w:val="TableNormal2"/>
    <w:tblPr>
      <w:tblStyleRowBandSize w:val="1"/>
      <w:tblStyleColBandSize w:val="1"/>
      <w:tblCellMar>
        <w:left w:w="115.0" w:type="dxa"/>
        <w:right w:w="115.0" w:type="dxa"/>
      </w:tblCellMar>
    </w:tblPr>
  </w:style>
  <w:style w:type="table" w:styleId="afff1" w:customStyle="1">
    <w:basedOn w:val="TableNormal2"/>
    <w:tblPr>
      <w:tblStyleRowBandSize w:val="1"/>
      <w:tblStyleColBandSize w:val="1"/>
      <w:tblCellMar>
        <w:left w:w="115.0" w:type="dxa"/>
        <w:right w:w="115.0" w:type="dxa"/>
      </w:tblCellMar>
    </w:tblPr>
  </w:style>
  <w:style w:type="table" w:styleId="afff2" w:customStyle="1">
    <w:basedOn w:val="TableNormal2"/>
    <w:tblPr>
      <w:tblStyleRowBandSize w:val="1"/>
      <w:tblStyleColBandSize w:val="1"/>
      <w:tblCellMar>
        <w:left w:w="115.0" w:type="dxa"/>
        <w:right w:w="115.0" w:type="dxa"/>
      </w:tblCellMar>
    </w:tblPr>
  </w:style>
  <w:style w:type="table" w:styleId="afff3" w:customStyle="1">
    <w:basedOn w:val="TableNormal1"/>
    <w:tblPr>
      <w:tblStyleRowBandSize w:val="1"/>
      <w:tblStyleColBandSize w:val="1"/>
      <w:tblCellMar>
        <w:left w:w="115.0" w:type="dxa"/>
        <w:right w:w="115.0" w:type="dxa"/>
      </w:tblCellMar>
    </w:tblPr>
  </w:style>
  <w:style w:type="table" w:styleId="afff4" w:customStyle="1">
    <w:basedOn w:val="TableNormal1"/>
    <w:tblPr>
      <w:tblStyleRowBandSize w:val="1"/>
      <w:tblStyleColBandSize w:val="1"/>
      <w:tblCellMar>
        <w:left w:w="108.0" w:type="dxa"/>
        <w:right w:w="108.0" w:type="dxa"/>
      </w:tblCellMar>
    </w:tblPr>
  </w:style>
  <w:style w:type="table" w:styleId="afff5" w:customStyle="1">
    <w:basedOn w:val="TableNormal1"/>
    <w:tblPr>
      <w:tblStyleRowBandSize w:val="1"/>
      <w:tblStyleColBandSize w:val="1"/>
      <w:tblCellMar>
        <w:left w:w="108.0" w:type="dxa"/>
        <w:right w:w="108.0" w:type="dxa"/>
      </w:tblCellMar>
    </w:tblPr>
  </w:style>
  <w:style w:type="table" w:styleId="afff6" w:customStyle="1">
    <w:basedOn w:val="TableNormal1"/>
    <w:tblPr>
      <w:tblStyleRowBandSize w:val="1"/>
      <w:tblStyleColBandSize w:val="1"/>
      <w:tblCellMar>
        <w:left w:w="108.0" w:type="dxa"/>
        <w:right w:w="108.0" w:type="dxa"/>
      </w:tblCellMar>
    </w:tblPr>
  </w:style>
  <w:style w:type="table" w:styleId="afff7" w:customStyle="1">
    <w:basedOn w:val="TableNormal1"/>
    <w:tblPr>
      <w:tblStyleRowBandSize w:val="1"/>
      <w:tblStyleColBandSize w:val="1"/>
      <w:tblCellMar>
        <w:left w:w="108.0" w:type="dxa"/>
        <w:right w:w="108.0" w:type="dxa"/>
      </w:tblCellMar>
    </w:tblPr>
  </w:style>
  <w:style w:type="table" w:styleId="afff8" w:customStyle="1">
    <w:basedOn w:val="TableNormal1"/>
    <w:tblPr>
      <w:tblStyleRowBandSize w:val="1"/>
      <w:tblStyleColBandSize w:val="1"/>
      <w:tblCellMar>
        <w:left w:w="108.0" w:type="dxa"/>
        <w:right w:w="108.0" w:type="dxa"/>
      </w:tblCellMar>
    </w:tblPr>
  </w:style>
  <w:style w:type="table" w:styleId="afff9" w:customStyle="1">
    <w:basedOn w:val="TableNormal1"/>
    <w:tblPr>
      <w:tblStyleRowBandSize w:val="1"/>
      <w:tblStyleColBandSize w:val="1"/>
      <w:tblCellMar>
        <w:left w:w="108.0" w:type="dxa"/>
        <w:right w:w="108.0" w:type="dxa"/>
      </w:tblCellMar>
    </w:tblPr>
  </w:style>
  <w:style w:type="table" w:styleId="afffa" w:customStyle="1">
    <w:basedOn w:val="TableNormal1"/>
    <w:tblPr>
      <w:tblStyleRowBandSize w:val="1"/>
      <w:tblStyleColBandSize w:val="1"/>
      <w:tblCellMar>
        <w:left w:w="108.0" w:type="dxa"/>
        <w:right w:w="108.0" w:type="dxa"/>
      </w:tblCellMar>
    </w:tblPr>
  </w:style>
  <w:style w:type="table" w:styleId="afffb" w:customStyle="1">
    <w:basedOn w:val="TableNormal1"/>
    <w:tblPr>
      <w:tblStyleRowBandSize w:val="1"/>
      <w:tblStyleColBandSize w:val="1"/>
      <w:tblCellMar>
        <w:left w:w="108.0" w:type="dxa"/>
        <w:right w:w="108.0" w:type="dxa"/>
      </w:tblCellMar>
    </w:tblPr>
  </w:style>
  <w:style w:type="table" w:styleId="afffc" w:customStyle="1">
    <w:basedOn w:val="TableNormal1"/>
    <w:tblPr>
      <w:tblStyleRowBandSize w:val="1"/>
      <w:tblStyleColBandSize w:val="1"/>
      <w:tblCellMar>
        <w:left w:w="108.0" w:type="dxa"/>
        <w:right w:w="108.0" w:type="dxa"/>
      </w:tblCellMar>
    </w:tblPr>
  </w:style>
  <w:style w:type="table" w:styleId="afffd" w:customStyle="1">
    <w:basedOn w:val="TableNormal1"/>
    <w:tblPr>
      <w:tblStyleRowBandSize w:val="1"/>
      <w:tblStyleColBandSize w:val="1"/>
      <w:tblCellMar>
        <w:left w:w="108.0" w:type="dxa"/>
        <w:right w:w="108.0" w:type="dxa"/>
      </w:tblCellMar>
    </w:tblPr>
  </w:style>
  <w:style w:type="table" w:styleId="afffe" w:customStyle="1">
    <w:basedOn w:val="TableNormal1"/>
    <w:tblPr>
      <w:tblStyleRowBandSize w:val="1"/>
      <w:tblStyleColBandSize w:val="1"/>
      <w:tblCellMar>
        <w:left w:w="108.0" w:type="dxa"/>
        <w:right w:w="108.0" w:type="dxa"/>
      </w:tblCellMar>
    </w:tblPr>
  </w:style>
  <w:style w:type="table" w:styleId="affff" w:customStyle="1">
    <w:basedOn w:val="TableNormal1"/>
    <w:tblPr>
      <w:tblStyleRowBandSize w:val="1"/>
      <w:tblStyleColBandSize w:val="1"/>
      <w:tblCellMar>
        <w:left w:w="108.0" w:type="dxa"/>
        <w:right w:w="108.0" w:type="dxa"/>
      </w:tblCellMar>
    </w:tblPr>
  </w:style>
  <w:style w:type="table" w:styleId="Tablaconcuadrcula1clara-nfasis1">
    <w:name w:val="Grid Table 1 Light Accent 1"/>
    <w:basedOn w:val="Tablanormal"/>
    <w:uiPriority w:val="46"/>
    <w:rsid w:val="003F626C"/>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Tablaconcuadrcula7concolores-nfasis1">
    <w:name w:val="Grid Table 7 Colorful Accent 1"/>
    <w:basedOn w:val="Tablanormal"/>
    <w:uiPriority w:val="52"/>
    <w:rsid w:val="003F626C"/>
    <w:rPr>
      <w:color w:val="2f5496" w:themeColor="accent1" w:themeShade="0000BF"/>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bottom w:color="8eaadb" w:space="0" w:sz="4" w:themeColor="accent1" w:themeTint="000099" w:val="single"/>
        </w:tcBorders>
      </w:tcPr>
    </w:tblStylePr>
    <w:tblStylePr w:type="nwCell">
      <w:tblPr/>
      <w:tcPr>
        <w:tcBorders>
          <w:bottom w:color="8eaadb" w:space="0" w:sz="4" w:themeColor="accent1" w:themeTint="000099" w:val="single"/>
        </w:tcBorders>
      </w:tcPr>
    </w:tblStylePr>
    <w:tblStylePr w:type="seCell">
      <w:tblPr/>
      <w:tcPr>
        <w:tcBorders>
          <w:top w:color="8eaadb" w:space="0" w:sz="4" w:themeColor="accent1" w:themeTint="000099" w:val="single"/>
        </w:tcBorders>
      </w:tcPr>
    </w:tblStylePr>
    <w:tblStylePr w:type="swCell">
      <w:tblPr/>
      <w:tcPr>
        <w:tcBorders>
          <w:top w:color="8eaadb" w:space="0" w:sz="4" w:themeColor="accent1" w:themeTint="000099" w:val="single"/>
        </w:tcBorders>
      </w:tcPr>
    </w:tblStylePr>
  </w:style>
  <w:style w:type="table" w:styleId="Tabladelista4-nfasis5">
    <w:name w:val="List Table 4 Accent 5"/>
    <w:basedOn w:val="Tablanormal"/>
    <w:uiPriority w:val="49"/>
    <w:rsid w:val="003F626C"/>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tcBorders>
        <w:shd w:color="auto" w:fill="5b9bd5" w:themeFill="accent5" w:val="clear"/>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delista6concolores-nfasis5">
    <w:name w:val="List Table 6 Colorful Accent 5"/>
    <w:basedOn w:val="Tablanormal"/>
    <w:uiPriority w:val="51"/>
    <w:rsid w:val="003F626C"/>
    <w:rPr>
      <w:color w:val="2e74b5" w:themeColor="accent5" w:themeShade="0000BF"/>
    </w:rPr>
    <w:tblPr>
      <w:tblStyleRowBandSize w:val="1"/>
      <w:tblStyleColBandSize w:val="1"/>
      <w:tblBorders>
        <w:top w:color="5b9bd5" w:space="0" w:sz="4" w:themeColor="accent5" w:val="single"/>
        <w:bottom w:color="5b9bd5" w:space="0" w:sz="4" w:themeColor="accent5" w:val="single"/>
      </w:tblBorders>
    </w:tblPr>
    <w:tblStylePr w:type="firstRow">
      <w:rPr>
        <w:b w:val="1"/>
        <w:bCs w:val="1"/>
      </w:rPr>
      <w:tblPr/>
      <w:tcPr>
        <w:tcBorders>
          <w:bottom w:color="5b9bd5" w:space="0" w:sz="4" w:themeColor="accent5" w:val="single"/>
        </w:tcBorders>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5oscura-nfasis1">
    <w:name w:val="Grid Table 5 Dark Accent 1"/>
    <w:basedOn w:val="Tablanormal"/>
    <w:uiPriority w:val="50"/>
    <w:rsid w:val="003F626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table" w:styleId="Tablaconcuadrcula3-nfasis5">
    <w:name w:val="Grid Table 3 Accent 5"/>
    <w:basedOn w:val="Tablanormal"/>
    <w:uiPriority w:val="48"/>
    <w:rsid w:val="003F626C"/>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decuadrcula4">
    <w:name w:val="Grid Table 4"/>
    <w:basedOn w:val="Tablanormal"/>
    <w:uiPriority w:val="49"/>
    <w:rsid w:val="00F61672"/>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Mencinsinresolver">
    <w:name w:val="Unresolved Mention"/>
    <w:basedOn w:val="Fuentedeprrafopredeter"/>
    <w:uiPriority w:val="99"/>
    <w:semiHidden w:val="1"/>
    <w:unhideWhenUsed w:val="1"/>
    <w:rsid w:val="00BD5260"/>
    <w:rPr>
      <w:color w:val="605e5c"/>
      <w:shd w:color="auto" w:fill="e1dfdd" w:val="clear"/>
    </w:rPr>
  </w:style>
  <w:style w:type="paragraph" w:styleId="TtuloTDC">
    <w:name w:val="TOC Heading"/>
    <w:basedOn w:val="Ttulo1"/>
    <w:next w:val="Normal"/>
    <w:uiPriority w:val="39"/>
    <w:unhideWhenUsed w:val="1"/>
    <w:qFormat w:val="1"/>
    <w:rsid w:val="00613636"/>
    <w:pPr>
      <w:outlineLvl w:val="9"/>
    </w:pPr>
    <w:rPr>
      <w:b w:val="1"/>
      <w:sz w:val="32"/>
    </w:rPr>
  </w:style>
  <w:style w:type="table" w:styleId="Tablaconcuadrcula1clara">
    <w:name w:val="Grid Table 1 Light"/>
    <w:basedOn w:val="Tablanormal"/>
    <w:uiPriority w:val="46"/>
    <w:rsid w:val="00F536D3"/>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affff0" w:customStyle="1">
    <w:basedOn w:val="TableNormal0"/>
    <w:tblPr>
      <w:tblStyleRowBandSize w:val="1"/>
      <w:tblStyleColBandSize w:val="1"/>
      <w:tblCellMar>
        <w:left w:w="108.0" w:type="dxa"/>
        <w:right w:w="108.0" w:type="dxa"/>
      </w:tblCellMar>
    </w:tblPr>
  </w:style>
  <w:style w:type="table" w:styleId="affff1" w:customStyle="1">
    <w:basedOn w:val="TableNormal0"/>
    <w:tblPr>
      <w:tblStyleRowBandSize w:val="1"/>
      <w:tblStyleColBandSize w:val="1"/>
      <w:tblCellMar>
        <w:left w:w="115.0" w:type="dxa"/>
        <w:right w:w="115.0" w:type="dxa"/>
      </w:tblCellMar>
    </w:tblPr>
  </w:style>
  <w:style w:type="table" w:styleId="affff2" w:customStyle="1">
    <w:basedOn w:val="TableNormal0"/>
    <w:tblPr>
      <w:tblStyleRowBandSize w:val="1"/>
      <w:tblStyleColBandSize w:val="1"/>
      <w:tblCellMar>
        <w:left w:w="115.0" w:type="dxa"/>
        <w:right w:w="115.0" w:type="dxa"/>
      </w:tblCellMar>
    </w:tblPr>
  </w:style>
  <w:style w:type="table" w:styleId="affff3" w:customStyle="1">
    <w:basedOn w:val="TableNormal0"/>
    <w:rPr>
      <w:color w:val="2e75b5"/>
    </w:rPr>
    <w:tblPr>
      <w:tblStyleRowBandSize w:val="1"/>
      <w:tblStyleColBandSize w:val="1"/>
      <w:tblCellMar>
        <w:left w:w="115.0" w:type="dxa"/>
        <w:right w:w="115.0" w:type="dxa"/>
      </w:tblCellMar>
    </w:tblPr>
    <w:tcPr>
      <w:shd w:color="auto" w:fill="d9e2f3" w:val="clear"/>
    </w:tc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fff4"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5"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6"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7"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8"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9" w:customStyle="1">
    <w:basedOn w:val="TableNormal0"/>
    <w:tblPr>
      <w:tblStyleRowBandSize w:val="1"/>
      <w:tblStyleColBandSize w:val="1"/>
      <w:tblCellMar>
        <w:left w:w="108.0" w:type="dxa"/>
        <w:right w:w="108.0" w:type="dxa"/>
      </w:tblCellMar>
    </w:tblPr>
  </w:style>
  <w:style w:type="table" w:styleId="affffa"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b"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c"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d"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e" w:customStyle="1">
    <w:basedOn w:val="TableNormal0"/>
    <w:rPr>
      <w:color w:val="2e75b5"/>
    </w:rPr>
    <w:tblPr>
      <w:tblStyleRowBandSize w:val="1"/>
      <w:tblStyleColBandSize w:val="1"/>
      <w:tblCellMar>
        <w:left w:w="115.0" w:type="dxa"/>
        <w:right w:w="115.0" w:type="dxa"/>
      </w:tblCellMar>
    </w:tblPr>
    <w:tcPr>
      <w:shd w:color="auto" w:fill="d9e2f3" w:val="clear"/>
    </w:tcPr>
  </w:style>
  <w:style w:type="character" w:styleId="normaltextrun" w:customStyle="1">
    <w:name w:val="normaltextrun"/>
    <w:basedOn w:val="Fuentedeprrafopredeter"/>
    <w:rsid w:val="005B7286"/>
  </w:style>
  <w:style w:type="character" w:styleId="eop" w:customStyle="1">
    <w:name w:val="eop"/>
    <w:basedOn w:val="Fuentedeprrafopredeter"/>
    <w:rsid w:val="005B728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 w:type="table" w:styleId="Table2">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 w:type="table" w:styleId="Table3">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6Ii8ewB0ROJ63PmwXTernQVIYw==">CgMxLjAyDmguZDJ4aXVjNGRsMW9qMg5oLnR6eTAzNHc5eWwzdDIIaC5namRneHMyCWguMzBqMHpsbDIJaC4xZm9iOXRlOAByITFDQ3I1TkJwMmpxNU8xT3JHRTJCamhyNHRRQ1NGN2Nldw==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Design</dc:creator>
</cp:coreProperties>
</file>