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D78"/>
          <w:sz w:val="40"/>
        </w:rPr>
        <w:t>Resolving Login Failures and Session Errors in the BlueStar Crew Scheduling Portal (Sabre CrewTrac)</w:t>
      </w:r>
    </w:p>
    <w:p>
      <w:pPr>
        <w:spacing w:before="0" w:after="80"/>
      </w:pPr>
      <w:r>
        <w:rPr>
          <w:rFonts w:ascii="Arial" w:hAnsi="Arial"/>
          <w:b/>
          <w:i w:val="0"/>
          <w:color w:val="2E74B5"/>
          <w:sz w:val="22"/>
        </w:rPr>
        <w:t xml:space="preserve">KB005    </w:t>
      </w:r>
      <w:r>
        <w:rPr>
          <w:rFonts w:ascii="Arial" w:hAnsi="Arial"/>
          <w:b w:val="0"/>
          <w:i w:val="0"/>
          <w:color w:val="555555"/>
          <w:sz w:val="20"/>
        </w:rPr>
        <w:t xml:space="preserve">Category: Applications    </w:t>
      </w:r>
      <w:r>
        <w:rPr>
          <w:rFonts w:ascii="Arial" w:hAnsi="Arial"/>
          <w:b w:val="0"/>
          <w:i w:val="0"/>
          <w:color w:val="555555"/>
          <w:sz w:val="20"/>
        </w:rPr>
        <w:t>67 views</w:t>
      </w:r>
    </w:p>
    <w:p>
      <w:pPr>
        <w:spacing w:before="0" w:after="0"/>
        <w:pBdr>
          <w:bottom w:val="single" w:sz="6" w:space="1" w:color="2E74B5"/>
        </w:pBdr>
      </w:pPr>
    </w:p>
    <w:p>
      <w:pPr>
        <w:spacing w:before="120" w:after="160"/>
      </w:pPr>
      <w:r>
        <w:rPr>
          <w:rFonts w:ascii="Arial" w:hAnsi="Arial"/>
          <w:b w:val="0"/>
          <w:i/>
          <w:color w:val="444444"/>
          <w:sz w:val="20"/>
        </w:rPr>
        <w:t>[Applies to: BlueStar Airlines, Inc. — Flight Operations, Crew Scheduling, and Ground Operations]</w:t>
      </w:r>
    </w:p>
    <w:p>
      <w:pPr>
        <w:spacing w:before="40" w:after="0"/>
        <w:shd w:val="clear" w:color="auto" w:fill="D6E4F0"/>
      </w:pPr>
      <w:r>
        <w:rPr>
          <w:rFonts w:ascii="Arial" w:hAnsi="Arial"/>
          <w:b/>
          <w:i w:val="0"/>
          <w:color w:val="1F4D78"/>
          <w:sz w:val="26"/>
        </w:rPr>
        <w:t>Summary</w:t>
      </w:r>
    </w:p>
    <w:p>
      <w:pPr>
        <w:spacing w:before="0" w:after="200"/>
        <w:shd w:val="clear" w:color="auto" w:fill="EEF4FA"/>
      </w:pPr>
      <w:r>
        <w:rPr>
          <w:rFonts w:ascii="Arial" w:hAnsi="Arial"/>
          <w:b w:val="0"/>
          <w:i w:val="0"/>
          <w:sz w:val="22"/>
        </w:rPr>
        <w:t>This article provides step-by-step resolution for the most common login errors, blank screens, and session timeout issues experienced by BlueStar Airlines flight crew and operations staff in the Sabre CrewTrac crew scheduling portal. Follow these steps before contacting the Helpdesk or Sabre Support.</w:t>
      </w:r>
    </w:p>
    <w:p>
      <w:pPr>
        <w:spacing w:before="120" w:after="80"/>
      </w:pPr>
      <w:r>
        <w:rPr>
          <w:rFonts w:ascii="Arial" w:hAnsi="Arial"/>
          <w:b/>
          <w:i w:val="0"/>
          <w:color w:val="2E74B5"/>
          <w:sz w:val="32"/>
        </w:rPr>
        <w:t>Details</w:t>
      </w:r>
    </w:p>
    <w:p>
      <w:pPr>
        <w:spacing w:before="160" w:after="40"/>
      </w:pPr>
      <w:r>
        <w:rPr>
          <w:rFonts w:ascii="Arial" w:hAnsi="Arial"/>
          <w:b/>
          <w:i w:val="0"/>
          <w:color w:val="2E74B5"/>
          <w:sz w:val="26"/>
        </w:rPr>
        <w:t>Overview</w:t>
      </w:r>
    </w:p>
    <w:p>
      <w:pPr>
        <w:spacing w:before="20" w:after="80"/>
      </w:pPr>
      <w:r>
        <w:rPr>
          <w:rFonts w:ascii="Arial" w:hAnsi="Arial"/>
          <w:b w:val="0"/>
          <w:i w:val="0"/>
          <w:sz w:val="22"/>
        </w:rPr>
        <w:t>BlueStar Airlines uses Sabre CrewTrac (hosted SaaS) for crew pairing, bidding, and trip assignment. Access is via browser at https://crewportal.bluestar.com (SSO-enabled) or through the BlueStar Crew mobile app. Common issues include SSO token expiry, unsupported browser versions, session timeouts after long idle periods of 60 minutes, and cached data conflicts after application updates.</w:t>
      </w:r>
    </w:p>
    <w:p>
      <w:pPr>
        <w:spacing w:before="160" w:after="40"/>
      </w:pPr>
      <w:r>
        <w:rPr>
          <w:rFonts w:ascii="Arial" w:hAnsi="Arial"/>
          <w:b/>
          <w:i w:val="0"/>
          <w:color w:val="2E74B5"/>
          <w:sz w:val="26"/>
        </w:rPr>
        <w:t>Supported Browsers and Requirements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val="clear" w:color="auto" w:fill="2E74B5"/>
          </w:tcPr>
          <w:p>
            <w:r>
              <w:rPr>
                <w:rFonts w:ascii="Arial" w:hAnsi="Arial"/>
                <w:b/>
                <w:color w:val="FFFFFF"/>
                <w:sz w:val="20"/>
              </w:rPr>
              <w:t>Browser</w:t>
            </w:r>
          </w:p>
        </w:tc>
        <w:tc>
          <w:tcPr>
            <w:tcW w:type="dxa" w:w="3249"/>
            <w:shd w:val="clear" w:color="auto" w:fill="2E74B5"/>
          </w:tcPr>
          <w:p>
            <w:r>
              <w:rPr>
                <w:rFonts w:ascii="Arial" w:hAnsi="Arial"/>
                <w:b/>
                <w:color w:val="FFFFFF"/>
                <w:sz w:val="20"/>
              </w:rPr>
              <w:t>Minimum Version</w:t>
            </w:r>
          </w:p>
        </w:tc>
        <w:tc>
          <w:tcPr>
            <w:tcW w:type="dxa" w:w="3249"/>
            <w:shd w:val="clear" w:color="auto" w:fill="2E74B5"/>
          </w:tcPr>
          <w:p>
            <w:r>
              <w:rPr>
                <w:rFonts w:ascii="Arial" w:hAnsi="Arial"/>
                <w:b/>
                <w:color w:val="FFFFFF"/>
                <w:sz w:val="20"/>
              </w:rPr>
              <w:t>Notes</w:t>
            </w:r>
          </w:p>
        </w:tc>
      </w:tr>
      <w:tr>
        <w:tc>
          <w:tcPr>
            <w:tcW w:type="dxa" w:w="3249"/>
            <w:shd w:val="clear" w:color="auto" w:fill="EEF4FA"/>
          </w:tcPr>
          <w:p>
            <w:r>
              <w:rPr>
                <w:rFonts w:ascii="Arial" w:hAnsi="Arial"/>
                <w:sz w:val="20"/>
              </w:rPr>
              <w:t>Google Chrome</w:t>
            </w:r>
          </w:p>
        </w:tc>
        <w:tc>
          <w:tcPr>
            <w:tcW w:type="dxa" w:w="3249"/>
            <w:shd w:val="clear" w:color="auto" w:fill="EEF4FA"/>
          </w:tcPr>
          <w:p>
            <w:r>
              <w:rPr>
                <w:rFonts w:ascii="Arial" w:hAnsi="Arial"/>
                <w:sz w:val="20"/>
              </w:rPr>
              <w:t>110 or later</w:t>
            </w:r>
          </w:p>
        </w:tc>
        <w:tc>
          <w:tcPr>
            <w:tcW w:type="dxa" w:w="3249"/>
            <w:shd w:val="clear" w:color="auto" w:fill="EEF4FA"/>
          </w:tcPr>
          <w:p>
            <w:r>
              <w:rPr>
                <w:rFonts w:ascii="Arial" w:hAnsi="Arial"/>
                <w:sz w:val="20"/>
              </w:rPr>
              <w:t>Recommended; auto-updates on BlueStar-managed devices.</w:t>
            </w:r>
          </w:p>
        </w:tc>
      </w:tr>
      <w:tr>
        <w:tc>
          <w:tcPr>
            <w:tcW w:type="dxa" w:w="3249"/>
            <w:shd w:val="clear" w:color="auto" w:fill="FFFFFF"/>
          </w:tcPr>
          <w:p>
            <w:r>
              <w:rPr>
                <w:rFonts w:ascii="Arial" w:hAnsi="Arial"/>
                <w:sz w:val="20"/>
              </w:rPr>
              <w:t>Microsoft Edge</w:t>
            </w:r>
          </w:p>
        </w:tc>
        <w:tc>
          <w:tcPr>
            <w:tcW w:type="dxa" w:w="3249"/>
            <w:shd w:val="clear" w:color="auto" w:fill="FFFFFF"/>
          </w:tcPr>
          <w:p>
            <w:r>
              <w:rPr>
                <w:rFonts w:ascii="Arial" w:hAnsi="Arial"/>
                <w:sz w:val="20"/>
              </w:rPr>
              <w:t>112 or later</w:t>
            </w:r>
          </w:p>
        </w:tc>
        <w:tc>
          <w:tcPr>
            <w:tcW w:type="dxa" w:w="3249"/>
            <w:shd w:val="clear" w:color="auto" w:fill="FFFFFF"/>
          </w:tcPr>
          <w:p>
            <w:r>
              <w:rPr>
                <w:rFonts w:ascii="Arial" w:hAnsi="Arial"/>
                <w:sz w:val="20"/>
              </w:rPr>
              <w:t>Chromium-based; supported.</w:t>
            </w:r>
          </w:p>
        </w:tc>
      </w:tr>
      <w:tr>
        <w:tc>
          <w:tcPr>
            <w:tcW w:type="dxa" w:w="3249"/>
            <w:shd w:val="clear" w:color="auto" w:fill="EEF4FA"/>
          </w:tcPr>
          <w:p>
            <w:r>
              <w:rPr>
                <w:rFonts w:ascii="Arial" w:hAnsi="Arial"/>
                <w:sz w:val="20"/>
              </w:rPr>
              <w:t>Mozilla Firefox</w:t>
            </w:r>
          </w:p>
        </w:tc>
        <w:tc>
          <w:tcPr>
            <w:tcW w:type="dxa" w:w="3249"/>
            <w:shd w:val="clear" w:color="auto" w:fill="EEF4FA"/>
          </w:tcPr>
          <w:p>
            <w:r>
              <w:rPr>
                <w:rFonts w:ascii="Arial" w:hAnsi="Arial"/>
                <w:sz w:val="20"/>
              </w:rPr>
              <w:t>121 or later</w:t>
            </w:r>
          </w:p>
        </w:tc>
        <w:tc>
          <w:tcPr>
            <w:tcW w:type="dxa" w:w="3249"/>
            <w:shd w:val="clear" w:color="auto" w:fill="EEF4FA"/>
          </w:tcPr>
          <w:p>
            <w:r>
              <w:rPr>
                <w:rFonts w:ascii="Arial" w:hAnsi="Arial"/>
                <w:sz w:val="20"/>
              </w:rPr>
              <w:t>Supported; may require manual cookie allowance for crewportal.bluestar.com.</w:t>
            </w:r>
          </w:p>
        </w:tc>
      </w:tr>
      <w:tr>
        <w:tc>
          <w:tcPr>
            <w:tcW w:type="dxa" w:w="3249"/>
            <w:shd w:val="clear" w:color="auto" w:fill="FFFFFF"/>
          </w:tcPr>
          <w:p>
            <w:r>
              <w:rPr>
                <w:rFonts w:ascii="Arial" w:hAnsi="Arial"/>
                <w:sz w:val="20"/>
              </w:rPr>
              <w:t>Apple Safari</w:t>
            </w:r>
          </w:p>
        </w:tc>
        <w:tc>
          <w:tcPr>
            <w:tcW w:type="dxa" w:w="3249"/>
            <w:shd w:val="clear" w:color="auto" w:fill="FFFFFF"/>
          </w:tcPr>
          <w:p>
            <w:r>
              <w:rPr>
                <w:rFonts w:ascii="Arial" w:hAnsi="Arial"/>
                <w:sz w:val="20"/>
              </w:rPr>
              <w:t>17 or later</w:t>
            </w:r>
          </w:p>
        </w:tc>
        <w:tc>
          <w:tcPr>
            <w:tcW w:type="dxa" w:w="3249"/>
            <w:shd w:val="clear" w:color="auto" w:fill="FFFFFF"/>
          </w:tcPr>
          <w:p>
            <w:r>
              <w:rPr>
                <w:rFonts w:ascii="Arial" w:hAnsi="Arial"/>
                <w:sz w:val="20"/>
              </w:rPr>
              <w:t>Supported on macOS and iOS — use Safari on iPhone or iPad when the app is unavailable.</w:t>
            </w:r>
          </w:p>
        </w:tc>
      </w:tr>
      <w:tr>
        <w:tc>
          <w:tcPr>
            <w:tcW w:type="dxa" w:w="3249"/>
            <w:shd w:val="clear" w:color="auto" w:fill="EEF4FA"/>
          </w:tcPr>
          <w:p>
            <w:r>
              <w:rPr>
                <w:rFonts w:ascii="Arial" w:hAnsi="Arial"/>
                <w:sz w:val="20"/>
              </w:rPr>
              <w:t>Internet Explorer</w:t>
            </w:r>
          </w:p>
        </w:tc>
        <w:tc>
          <w:tcPr>
            <w:tcW w:type="dxa" w:w="3249"/>
            <w:shd w:val="clear" w:color="auto" w:fill="EEF4FA"/>
          </w:tcPr>
          <w:p>
            <w:r>
              <w:rPr>
                <w:rFonts w:ascii="Arial" w:hAnsi="Arial"/>
                <w:sz w:val="20"/>
              </w:rPr>
              <w:t>Any</w:t>
            </w:r>
          </w:p>
        </w:tc>
        <w:tc>
          <w:tcPr>
            <w:tcW w:type="dxa" w:w="3249"/>
            <w:shd w:val="clear" w:color="auto" w:fill="EEF4FA"/>
          </w:tcPr>
          <w:p>
            <w:r>
              <w:rPr>
                <w:rFonts w:ascii="Arial" w:hAnsi="Arial"/>
                <w:sz w:val="20"/>
              </w:rPr>
              <w:t>NOT supported — will display a blank screen.</w:t>
            </w:r>
          </w:p>
        </w:tc>
      </w:tr>
    </w:tbl>
    <w:p/>
    <w:p>
      <w:pPr>
        <w:spacing w:before="160" w:after="40"/>
      </w:pPr>
      <w:r>
        <w:rPr>
          <w:rFonts w:ascii="Arial" w:hAnsi="Arial"/>
          <w:b/>
          <w:i w:val="0"/>
          <w:color w:val="2E74B5"/>
          <w:sz w:val="26"/>
        </w:rPr>
        <w:t>Common Errors and Resolutions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val="clear" w:color="auto" w:fill="2E74B5"/>
          </w:tcPr>
          <w:p>
            <w:r>
              <w:rPr>
                <w:rFonts w:ascii="Arial" w:hAnsi="Arial"/>
                <w:b/>
                <w:color w:val="FFFFFF"/>
                <w:sz w:val="20"/>
              </w:rPr>
              <w:t>Error / Symptom</w:t>
            </w:r>
          </w:p>
        </w:tc>
        <w:tc>
          <w:tcPr>
            <w:tcW w:type="dxa" w:w="3249"/>
            <w:shd w:val="clear" w:color="auto" w:fill="2E74B5"/>
          </w:tcPr>
          <w:p>
            <w:r>
              <w:rPr>
                <w:rFonts w:ascii="Arial" w:hAnsi="Arial"/>
                <w:b/>
                <w:color w:val="FFFFFF"/>
                <w:sz w:val="20"/>
              </w:rPr>
              <w:t>Likely Cause</w:t>
            </w:r>
          </w:p>
        </w:tc>
        <w:tc>
          <w:tcPr>
            <w:tcW w:type="dxa" w:w="3249"/>
            <w:shd w:val="clear" w:color="auto" w:fill="2E74B5"/>
          </w:tcPr>
          <w:p>
            <w:r>
              <w:rPr>
                <w:rFonts w:ascii="Arial" w:hAnsi="Arial"/>
                <w:b/>
                <w:color w:val="FFFFFF"/>
                <w:sz w:val="20"/>
              </w:rPr>
              <w:t>Resolution</w:t>
            </w:r>
          </w:p>
        </w:tc>
      </w:tr>
      <w:tr>
        <w:tc>
          <w:tcPr>
            <w:tcW w:type="dxa" w:w="3249"/>
            <w:shd w:val="clear" w:color="auto" w:fill="EEF4FA"/>
          </w:tcPr>
          <w:p>
            <w:r>
              <w:rPr>
                <w:rFonts w:ascii="Arial" w:hAnsi="Arial"/>
                <w:sz w:val="20"/>
              </w:rPr>
              <w:t>"Unable to authenticate — SSO error"</w:t>
            </w:r>
          </w:p>
        </w:tc>
        <w:tc>
          <w:tcPr>
            <w:tcW w:type="dxa" w:w="3249"/>
            <w:shd w:val="clear" w:color="auto" w:fill="EEF4FA"/>
          </w:tcPr>
          <w:p>
            <w:r>
              <w:rPr>
                <w:rFonts w:ascii="Arial" w:hAnsi="Arial"/>
                <w:sz w:val="20"/>
              </w:rPr>
              <w:t>SSO session expired or MFA not completed</w:t>
            </w:r>
          </w:p>
        </w:tc>
        <w:tc>
          <w:tcPr>
            <w:tcW w:type="dxa" w:w="3249"/>
            <w:shd w:val="clear" w:color="auto" w:fill="EEF4FA"/>
          </w:tcPr>
          <w:p>
            <w:r>
              <w:rPr>
                <w:rFonts w:ascii="Arial" w:hAnsi="Arial"/>
                <w:sz w:val="20"/>
              </w:rPr>
              <w:t>Sign out of all Microsoft 365 apps, clear browser cookies, and sign back in. Complete MFA if prompted.</w:t>
            </w:r>
          </w:p>
        </w:tc>
      </w:tr>
      <w:tr>
        <w:tc>
          <w:tcPr>
            <w:tcW w:type="dxa" w:w="3249"/>
            <w:shd w:val="clear" w:color="auto" w:fill="FFFFFF"/>
          </w:tcPr>
          <w:p>
            <w:r>
              <w:rPr>
                <w:rFonts w:ascii="Arial" w:hAnsi="Arial"/>
                <w:sz w:val="20"/>
              </w:rPr>
              <w:t>Blank white screen after login</w:t>
            </w:r>
          </w:p>
        </w:tc>
        <w:tc>
          <w:tcPr>
            <w:tcW w:type="dxa" w:w="3249"/>
            <w:shd w:val="clear" w:color="auto" w:fill="FFFFFF"/>
          </w:tcPr>
          <w:p>
            <w:r>
              <w:rPr>
                <w:rFonts w:ascii="Arial" w:hAnsi="Arial"/>
                <w:sz w:val="20"/>
              </w:rPr>
              <w:t>Stale cache or unsupported browser</w:t>
            </w:r>
          </w:p>
        </w:tc>
        <w:tc>
          <w:tcPr>
            <w:tcW w:type="dxa" w:w="3249"/>
            <w:shd w:val="clear" w:color="auto" w:fill="FFFFFF"/>
          </w:tcPr>
          <w:p>
            <w:r>
              <w:rPr>
                <w:rFonts w:ascii="Arial" w:hAnsi="Arial"/>
                <w:sz w:val="20"/>
              </w:rPr>
              <w:t>Clear browser cache (Ctrl+Shift+Delete → All time), then retry. Switch to Chrome if on IE or old Edge.</w:t>
            </w:r>
          </w:p>
        </w:tc>
      </w:tr>
      <w:tr>
        <w:tc>
          <w:tcPr>
            <w:tcW w:type="dxa" w:w="3249"/>
            <w:shd w:val="clear" w:color="auto" w:fill="EEF4FA"/>
          </w:tcPr>
          <w:p>
            <w:r>
              <w:rPr>
                <w:rFonts w:ascii="Arial" w:hAnsi="Arial"/>
                <w:sz w:val="20"/>
              </w:rPr>
              <w:t>"Your session has expired – please log in"</w:t>
            </w:r>
          </w:p>
        </w:tc>
        <w:tc>
          <w:tcPr>
            <w:tcW w:type="dxa" w:w="3249"/>
            <w:shd w:val="clear" w:color="auto" w:fill="EEF4FA"/>
          </w:tcPr>
          <w:p>
            <w:r>
              <w:rPr>
                <w:rFonts w:ascii="Arial" w:hAnsi="Arial"/>
                <w:sz w:val="20"/>
              </w:rPr>
              <w:t>Idle timeout (60 min default)</w:t>
            </w:r>
          </w:p>
        </w:tc>
        <w:tc>
          <w:tcPr>
            <w:tcW w:type="dxa" w:w="3249"/>
            <w:shd w:val="clear" w:color="auto" w:fill="EEF4FA"/>
          </w:tcPr>
          <w:p>
            <w:r>
              <w:rPr>
                <w:rFonts w:ascii="Arial" w:hAnsi="Arial"/>
                <w:sz w:val="20"/>
              </w:rPr>
              <w:t>Log in again. If this happens frequently, disable browser sleep/suspend for the crew portal tab.</w:t>
            </w:r>
          </w:p>
        </w:tc>
      </w:tr>
      <w:tr>
        <w:tc>
          <w:tcPr>
            <w:tcW w:type="dxa" w:w="3249"/>
            <w:shd w:val="clear" w:color="auto" w:fill="FFFFFF"/>
          </w:tcPr>
          <w:p>
            <w:r>
              <w:rPr>
                <w:rFonts w:ascii="Arial" w:hAnsi="Arial"/>
                <w:sz w:val="20"/>
              </w:rPr>
              <w:t>"Error 503 – Service Unavailable"</w:t>
            </w:r>
          </w:p>
        </w:tc>
        <w:tc>
          <w:tcPr>
            <w:tcW w:type="dxa" w:w="3249"/>
            <w:shd w:val="clear" w:color="auto" w:fill="FFFFFF"/>
          </w:tcPr>
          <w:p>
            <w:r>
              <w:rPr>
                <w:rFonts w:ascii="Arial" w:hAnsi="Arial"/>
                <w:sz w:val="20"/>
              </w:rPr>
              <w:t>Sabre scheduled maintenance or outage</w:t>
            </w:r>
          </w:p>
        </w:tc>
        <w:tc>
          <w:tcPr>
            <w:tcW w:type="dxa" w:w="3249"/>
            <w:shd w:val="clear" w:color="auto" w:fill="FFFFFF"/>
          </w:tcPr>
          <w:p>
            <w:r>
              <w:rPr>
                <w:rFonts w:ascii="Arial" w:hAnsi="Arial"/>
                <w:sz w:val="20"/>
              </w:rPr>
              <w:t>Check the Sabre Status Page at status.sabre.com. If no maintenance is listed, contact Helpdesk.</w:t>
            </w:r>
          </w:p>
        </w:tc>
      </w:tr>
      <w:tr>
        <w:tc>
          <w:tcPr>
            <w:tcW w:type="dxa" w:w="3249"/>
            <w:shd w:val="clear" w:color="auto" w:fill="EEF4FA"/>
          </w:tcPr>
          <w:p>
            <w:r>
              <w:rPr>
                <w:rFonts w:ascii="Arial" w:hAnsi="Arial"/>
                <w:sz w:val="20"/>
              </w:rPr>
              <w:t>Trip bids not saving or spinner spins indefinitely</w:t>
            </w:r>
          </w:p>
        </w:tc>
        <w:tc>
          <w:tcPr>
            <w:tcW w:type="dxa" w:w="3249"/>
            <w:shd w:val="clear" w:color="auto" w:fill="EEF4FA"/>
          </w:tcPr>
          <w:p>
            <w:r>
              <w:rPr>
                <w:rFonts w:ascii="Arial" w:hAnsi="Arial"/>
                <w:sz w:val="20"/>
              </w:rPr>
              <w:t>Browser extension conflict or network latency</w:t>
            </w:r>
          </w:p>
        </w:tc>
        <w:tc>
          <w:tcPr>
            <w:tcW w:type="dxa" w:w="3249"/>
            <w:shd w:val="clear" w:color="auto" w:fill="EEF4FA"/>
          </w:tcPr>
          <w:p>
            <w:r>
              <w:rPr>
                <w:rFonts w:ascii="Arial" w:hAnsi="Arial"/>
                <w:sz w:val="20"/>
              </w:rPr>
              <w:t>Disable ad-blocker extensions for the portal domain; try in Incognito/Private window.</w:t>
            </w:r>
          </w:p>
        </w:tc>
      </w:tr>
      <w:tr>
        <w:tc>
          <w:tcPr>
            <w:tcW w:type="dxa" w:w="3249"/>
            <w:shd w:val="clear" w:color="auto" w:fill="FFFFFF"/>
          </w:tcPr>
          <w:p>
            <w:r>
              <w:rPr>
                <w:rFonts w:ascii="Arial" w:hAnsi="Arial"/>
                <w:sz w:val="20"/>
              </w:rPr>
              <w:t>"Account locked" message</w:t>
            </w:r>
          </w:p>
        </w:tc>
        <w:tc>
          <w:tcPr>
            <w:tcW w:type="dxa" w:w="3249"/>
            <w:shd w:val="clear" w:color="auto" w:fill="FFFFFF"/>
          </w:tcPr>
          <w:p>
            <w:r>
              <w:rPr>
                <w:rFonts w:ascii="Arial" w:hAnsi="Arial"/>
                <w:sz w:val="20"/>
              </w:rPr>
              <w:t>Five failed login attempts</w:t>
            </w:r>
          </w:p>
        </w:tc>
        <w:tc>
          <w:tcPr>
            <w:tcW w:type="dxa" w:w="3249"/>
            <w:shd w:val="clear" w:color="auto" w:fill="FFFFFF"/>
          </w:tcPr>
          <w:p>
            <w:r>
              <w:rPr>
                <w:rFonts w:ascii="Arial" w:hAnsi="Arial"/>
                <w:sz w:val="20"/>
              </w:rPr>
              <w:t>Wait 15 minutes for auto-unlock, or call Helpdesk for immediate reset.</w:t>
            </w:r>
          </w:p>
        </w:tc>
      </w:tr>
      <w:tr>
        <w:tc>
          <w:tcPr>
            <w:tcW w:type="dxa" w:w="3249"/>
            <w:shd w:val="clear" w:color="auto" w:fill="EEF4FA"/>
          </w:tcPr>
          <w:p>
            <w:r>
              <w:rPr>
                <w:rFonts w:ascii="Arial" w:hAnsi="Arial"/>
                <w:sz w:val="20"/>
              </w:rPr>
              <w:t>Mobile app shows "Cannot connect to server"</w:t>
            </w:r>
          </w:p>
        </w:tc>
        <w:tc>
          <w:tcPr>
            <w:tcW w:type="dxa" w:w="3249"/>
            <w:shd w:val="clear" w:color="auto" w:fill="EEF4FA"/>
          </w:tcPr>
          <w:p>
            <w:r>
              <w:rPr>
                <w:rFonts w:ascii="Arial" w:hAnsi="Arial"/>
                <w:sz w:val="20"/>
              </w:rPr>
              <w:t>No data connection or VPN required</w:t>
            </w:r>
          </w:p>
        </w:tc>
        <w:tc>
          <w:tcPr>
            <w:tcW w:type="dxa" w:w="3249"/>
            <w:shd w:val="clear" w:color="auto" w:fill="EEF4FA"/>
          </w:tcPr>
          <w:p>
            <w:r>
              <w:rPr>
                <w:rFonts w:ascii="Arial" w:hAnsi="Arial"/>
                <w:sz w:val="20"/>
              </w:rPr>
              <w:t>Ensure cellular data is on. If on airport Wi-Fi, confirm captive portal login is done. VPN not required.</w:t>
            </w:r>
          </w:p>
        </w:tc>
      </w:tr>
    </w:tbl>
    <w:p/>
    <w:p>
      <w:pPr>
        <w:spacing w:before="160" w:after="40"/>
      </w:pPr>
      <w:r>
        <w:rPr>
          <w:rFonts w:ascii="Arial" w:hAnsi="Arial"/>
          <w:b/>
          <w:i w:val="0"/>
          <w:color w:val="2E74B5"/>
          <w:sz w:val="26"/>
        </w:rPr>
        <w:t>Clearing Cache Step-by-Step (Chrome)</w:t>
      </w:r>
    </w:p>
    <w:p>
      <w:pPr>
        <w:numPr>
          <w:ilvl w:val="0"/>
          <w:numId w:val="1"/>
        </w:numPr>
        <w:pStyle w:val="ListParagraph"/>
        <w:ind w:left="360"/>
      </w:pPr>
      <w:r>
        <w:rPr>
          <w:rFonts w:ascii="Arial" w:hAnsi="Arial"/>
          <w:sz w:val="22"/>
        </w:rPr>
        <w:t>Press Ctrl + Shift + F5 (Windows) or ⌘ + Shift + Delete (Mac).</w:t>
      </w:r>
    </w:p>
    <w:p>
      <w:pPr>
        <w:numPr>
          <w:ilvl w:val="0"/>
          <w:numId w:val="1"/>
        </w:numPr>
        <w:pStyle w:val="ListParagraph"/>
        <w:ind w:left="360"/>
      </w:pPr>
      <w:r>
        <w:rPr>
          <w:rFonts w:ascii="Arial" w:hAnsi="Arial"/>
          <w:sz w:val="22"/>
        </w:rPr>
        <w:t>Set Time range to All time.</w:t>
      </w:r>
    </w:p>
    <w:p>
      <w:pPr>
        <w:numPr>
          <w:ilvl w:val="0"/>
          <w:numId w:val="1"/>
        </w:numPr>
        <w:pStyle w:val="ListParagraph"/>
        <w:ind w:left="360"/>
      </w:pPr>
      <w:r>
        <w:rPr>
          <w:rFonts w:ascii="Arial" w:hAnsi="Arial"/>
          <w:sz w:val="22"/>
        </w:rPr>
        <w:t>Check Cached images and files and Cookies and other site data.</w:t>
      </w:r>
    </w:p>
    <w:p>
      <w:pPr>
        <w:numPr>
          <w:ilvl w:val="0"/>
          <w:numId w:val="1"/>
        </w:numPr>
        <w:pStyle w:val="ListParagraph"/>
        <w:ind w:left="360"/>
      </w:pPr>
      <w:r>
        <w:rPr>
          <w:rFonts w:ascii="Arial" w:hAnsi="Arial"/>
          <w:sz w:val="22"/>
        </w:rPr>
        <w:t>Click Clear data.</w:t>
      </w:r>
    </w:p>
    <w:p>
      <w:pPr>
        <w:numPr>
          <w:ilvl w:val="0"/>
          <w:numId w:val="1"/>
        </w:numPr>
        <w:pStyle w:val="ListParagraph"/>
        <w:ind w:left="360"/>
      </w:pPr>
      <w:r>
        <w:rPr>
          <w:rFonts w:ascii="Arial" w:hAnsi="Arial"/>
          <w:sz w:val="22"/>
        </w:rPr>
        <w:t>Close all browser tabs and reopen Chrome.</w:t>
      </w:r>
    </w:p>
    <w:p>
      <w:pPr>
        <w:numPr>
          <w:ilvl w:val="0"/>
          <w:numId w:val="1"/>
        </w:numPr>
        <w:pStyle w:val="ListParagraph"/>
        <w:ind w:left="360"/>
      </w:pPr>
      <w:r>
        <w:rPr>
          <w:rFonts w:ascii="Arial" w:hAnsi="Arial"/>
          <w:sz w:val="22"/>
        </w:rPr>
        <w:t>Navigate to https://crewportal.bluestar.com and log in.</w:t>
      </w:r>
    </w:p>
    <w:p>
      <w:pPr>
        <w:spacing w:before="160" w:after="40"/>
      </w:pPr>
      <w:r>
        <w:rPr>
          <w:rFonts w:ascii="Arial" w:hAnsi="Arial"/>
          <w:b/>
          <w:i w:val="0"/>
          <w:color w:val="2E74B5"/>
          <w:sz w:val="26"/>
        </w:rPr>
        <w:t>Escalation Path</w:t>
      </w:r>
    </w:p>
    <w:p>
      <w:pPr>
        <w:spacing w:before="20" w:after="80"/>
      </w:pPr>
      <w:r>
        <w:rPr>
          <w:rFonts w:ascii="Arial" w:hAnsi="Arial"/>
          <w:b w:val="0"/>
          <w:i w:val="0"/>
          <w:sz w:val="22"/>
        </w:rPr>
        <w:t>If the steps above do not resolve the issue: (1) Contact the BlueStar IT Helpdesk and provide the error message, browser version, and steps already tried. (2) If Helpdesk determines the issue is Sabre-side, they will open a case with Sabre Customer Support on your behalf — do not contact Sabre directly unless instructed. Crew Scheduling supervisors may override a scheduling conflict manually in CrewTrac Admin while a login issue is being resolved.</w:t>
      </w:r>
    </w:p>
    <w:p/>
    <w:p>
      <w:pPr>
        <w:spacing w:before="160" w:after="80"/>
      </w:pPr>
      <w:r>
        <w:rPr>
          <w:rFonts w:ascii="Arial" w:hAnsi="Arial"/>
          <w:b/>
          <w:i w:val="0"/>
          <w:color w:val="2E74B5"/>
          <w:sz w:val="32"/>
        </w:rPr>
        <w:t>Support Information</w:t>
      </w:r>
    </w:p>
    <w:tbl>
      <w:tblPr>
        <w:tblStyle w:val="TableGrid"/>
        <w:tblW w:type="auto" w:w="0"/>
        <w:tblLook w:firstColumn="1" w:firstRow="1" w:lastColumn="0" w:lastRow="0" w:noHBand="0" w:noVBand="1" w:val="04A0"/>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Pr>
      <w:tblGrid>
        <w:gridCol w:w="2436"/>
        <w:gridCol w:w="2436"/>
        <w:gridCol w:w="2436"/>
        <w:gridCol w:w="2436"/>
      </w:tblGrid>
      <w:tr>
        <w:tc>
          <w:tcPr>
            <w:tcW w:type="dxa" w:w="2436"/>
            <w:shd w:val="clear" w:color="auto" w:fill="2E74B5"/>
          </w:tcPr>
          <w:p>
            <w:r>
              <w:rPr>
                <w:rFonts w:ascii="Arial" w:hAnsi="Arial"/>
                <w:b/>
                <w:color w:val="FFFFFF"/>
                <w:sz w:val="20"/>
              </w:rPr>
              <w:t>Name</w:t>
            </w:r>
          </w:p>
        </w:tc>
        <w:tc>
          <w:tcPr>
            <w:tcW w:type="dxa" w:w="2436"/>
            <w:shd w:val="clear" w:color="auto" w:fill="2E74B5"/>
          </w:tcPr>
          <w:p>
            <w:r>
              <w:rPr>
                <w:rFonts w:ascii="Arial" w:hAnsi="Arial"/>
                <w:b/>
                <w:color w:val="FFFFFF"/>
                <w:sz w:val="20"/>
              </w:rPr>
              <w:t>Role</w:t>
            </w:r>
          </w:p>
        </w:tc>
        <w:tc>
          <w:tcPr>
            <w:tcW w:type="dxa" w:w="2436"/>
            <w:shd w:val="clear" w:color="auto" w:fill="2E74B5"/>
          </w:tcPr>
          <w:p>
            <w:r>
              <w:rPr>
                <w:rFonts w:ascii="Arial" w:hAnsi="Arial"/>
                <w:b/>
                <w:color w:val="FFFFFF"/>
                <w:sz w:val="20"/>
              </w:rPr>
              <w:t>Email</w:t>
            </w:r>
          </w:p>
        </w:tc>
        <w:tc>
          <w:tcPr>
            <w:tcW w:type="dxa" w:w="2436"/>
            <w:shd w:val="clear" w:color="auto" w:fill="2E74B5"/>
          </w:tcPr>
          <w:p>
            <w:r>
              <w:rPr>
                <w:rFonts w:ascii="Arial" w:hAnsi="Arial"/>
                <w:b/>
                <w:color w:val="FFFFFF"/>
                <w:sz w:val="20"/>
              </w:rPr>
              <w:t>Phone</w:t>
            </w:r>
          </w:p>
        </w:tc>
      </w:tr>
      <w:tr>
        <w:tc>
          <w:tcPr>
            <w:tcW w:type="dxa" w:w="2436"/>
            <w:shd w:val="clear" w:color="auto" w:fill="EEF4FA"/>
          </w:tcPr>
          <w:p>
            <w:r>
              <w:rPr>
                <w:rFonts w:ascii="Arial" w:hAnsi="Arial"/>
                <w:sz w:val="20"/>
              </w:rPr>
              <w:t>IT Helpdesk</w:t>
            </w:r>
          </w:p>
        </w:tc>
        <w:tc>
          <w:tcPr>
            <w:tcW w:type="dxa" w:w="2436"/>
            <w:shd w:val="clear" w:color="auto" w:fill="EEF4FA"/>
          </w:tcPr>
          <w:p>
            <w:r>
              <w:rPr>
                <w:rFonts w:ascii="Arial" w:hAnsi="Arial"/>
                <w:sz w:val="20"/>
              </w:rPr>
              <w:t>General IT / Application Support</w:t>
            </w:r>
          </w:p>
        </w:tc>
        <w:tc>
          <w:tcPr>
            <w:tcW w:type="dxa" w:w="2436"/>
            <w:shd w:val="clear" w:color="auto" w:fill="EEF4FA"/>
          </w:tcPr>
          <w:p>
            <w:r>
              <w:rPr>
                <w:rFonts w:ascii="Arial" w:hAnsi="Arial"/>
                <w:sz w:val="20"/>
              </w:rPr>
              <w:t>helpdesk@bluestar.com</w:t>
            </w:r>
          </w:p>
        </w:tc>
        <w:tc>
          <w:tcPr>
            <w:tcW w:type="dxa" w:w="2436"/>
            <w:shd w:val="clear" w:color="auto" w:fill="EEF4FA"/>
          </w:tcPr>
          <w:p>
            <w:r>
              <w:rPr>
                <w:rFonts w:ascii="Arial" w:hAnsi="Arial"/>
                <w:sz w:val="20"/>
              </w:rPr>
              <w:t>1-800-742-9300</w:t>
            </w:r>
          </w:p>
        </w:tc>
      </w:tr>
      <w:tr>
        <w:tc>
          <w:tcPr>
            <w:tcW w:type="dxa" w:w="2436"/>
            <w:shd w:val="clear" w:color="auto" w:fill="FFFFFF"/>
          </w:tcPr>
          <w:p>
            <w:r>
              <w:rPr>
                <w:rFonts w:ascii="Arial" w:hAnsi="Arial"/>
                <w:sz w:val="20"/>
              </w:rPr>
              <w:t>Rodriguez, Ana</w:t>
            </w:r>
          </w:p>
        </w:tc>
        <w:tc>
          <w:tcPr>
            <w:tcW w:type="dxa" w:w="2436"/>
            <w:shd w:val="clear" w:color="auto" w:fill="FFFFFF"/>
          </w:tcPr>
          <w:p>
            <w:r>
              <w:rPr>
                <w:rFonts w:ascii="Arial" w:hAnsi="Arial"/>
                <w:sz w:val="20"/>
              </w:rPr>
              <w:t>Applications Administrator – CrewTrac</w:t>
            </w:r>
          </w:p>
        </w:tc>
        <w:tc>
          <w:tcPr>
            <w:tcW w:type="dxa" w:w="2436"/>
            <w:shd w:val="clear" w:color="auto" w:fill="FFFFFF"/>
          </w:tcPr>
          <w:p>
            <w:r>
              <w:rPr>
                <w:rFonts w:ascii="Arial" w:hAnsi="Arial"/>
                <w:sz w:val="20"/>
              </w:rPr>
              <w:t>arodriguez@bluestar.com</w:t>
            </w:r>
          </w:p>
        </w:tc>
        <w:tc>
          <w:tcPr>
            <w:tcW w:type="dxa" w:w="2436"/>
            <w:shd w:val="clear" w:color="auto" w:fill="FFFFFF"/>
          </w:tcPr>
          <w:p>
            <w:r>
              <w:rPr>
                <w:rFonts w:ascii="Arial" w:hAnsi="Arial"/>
                <w:sz w:val="20"/>
              </w:rPr>
              <w:t>x9340</w:t>
            </w:r>
          </w:p>
        </w:tc>
      </w:tr>
      <w:tr>
        <w:tc>
          <w:tcPr>
            <w:tcW w:type="dxa" w:w="2436"/>
            <w:shd w:val="clear" w:color="auto" w:fill="EEF4FA"/>
          </w:tcPr>
          <w:p>
            <w:r>
              <w:rPr>
                <w:rFonts w:ascii="Arial" w:hAnsi="Arial"/>
                <w:sz w:val="20"/>
              </w:rPr>
              <w:t>Sabre Customer Support</w:t>
            </w:r>
          </w:p>
        </w:tc>
        <w:tc>
          <w:tcPr>
            <w:tcW w:type="dxa" w:w="2436"/>
            <w:shd w:val="clear" w:color="auto" w:fill="EEF4FA"/>
          </w:tcPr>
          <w:p>
            <w:r>
              <w:rPr>
                <w:rFonts w:ascii="Arial" w:hAnsi="Arial"/>
                <w:sz w:val="20"/>
              </w:rPr>
              <w:t>Vendor Application Support</w:t>
            </w:r>
          </w:p>
        </w:tc>
        <w:tc>
          <w:tcPr>
            <w:tcW w:type="dxa" w:w="2436"/>
            <w:shd w:val="clear" w:color="auto" w:fill="EEF4FA"/>
          </w:tcPr>
          <w:p>
            <w:r>
              <w:rPr>
                <w:rFonts w:ascii="Arial" w:hAnsi="Arial"/>
                <w:sz w:val="20"/>
              </w:rPr>
              <w:t>support.sabre.com</w:t>
            </w:r>
          </w:p>
        </w:tc>
        <w:tc>
          <w:tcPr>
            <w:tcW w:type="dxa" w:w="2436"/>
            <w:shd w:val="clear" w:color="auto" w:fill="EEF4FA"/>
          </w:tcPr>
          <w:p>
            <w:r>
              <w:rPr>
                <w:rFonts w:ascii="Arial" w:hAnsi="Arial"/>
                <w:sz w:val="20"/>
              </w:rPr>
              <w:t>1-682-605-1000</w:t>
            </w:r>
          </w:p>
        </w:tc>
      </w:tr>
    </w:tbl>
    <w:p/>
    <w:p>
      <w:pPr>
        <w:spacing w:before="160" w:after="80"/>
      </w:pPr>
      <w:r>
        <w:rPr>
          <w:rFonts w:ascii="Arial" w:hAnsi="Arial"/>
          <w:b/>
          <w:i w:val="0"/>
          <w:color w:val="2E74B5"/>
          <w:sz w:val="32"/>
        </w:rPr>
        <w:t>Related Articles</w:t>
      </w:r>
    </w:p>
    <w:p>
      <w:pPr>
        <w:spacing w:before="20" w:after="40"/>
      </w:pPr>
      <w:r>
        <w:rPr>
          <w:rFonts w:ascii="Arial" w:hAnsi="Arial"/>
          <w:b w:val="0"/>
          <w:i w:val="0"/>
          <w:color w:val="0563C1"/>
          <w:sz w:val="22"/>
        </w:rPr>
        <w:t>• KB001 – Reporting a Phishing or Suspicious Email</w:t>
      </w:r>
    </w:p>
    <w:p>
      <w:pPr>
        <w:spacing w:before="20" w:after="40"/>
      </w:pPr>
      <w:r>
        <w:rPr>
          <w:rFonts w:ascii="Arial" w:hAnsi="Arial"/>
          <w:b w:val="0"/>
          <w:i w:val="0"/>
          <w:color w:val="0563C1"/>
          <w:sz w:val="22"/>
        </w:rPr>
        <w:t>• KB002 – Multi-Factor Authentication (MFA) Setup and Troubleshooting</w:t>
      </w:r>
    </w:p>
    <w:p>
      <w:pPr>
        <w:spacing w:before="20" w:after="40"/>
      </w:pPr>
      <w:r>
        <w:rPr>
          <w:rFonts w:ascii="Arial" w:hAnsi="Arial"/>
          <w:b w:val="0"/>
          <w:i w:val="0"/>
          <w:color w:val="0563C1"/>
          <w:sz w:val="22"/>
        </w:rPr>
        <w:t>• KB006 – Submitting an IT Support Request via the Self-Service Portal</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3f34e6-98e4-41bc-8c28-d5c039906545_Enabled">
    <vt:lpwstr>true</vt:lpwstr>
  </property>
  <property fmtid="{D5CDD505-2E9C-101B-9397-08002B2CF9AE}" pid="3" name="MSIP_Label_1f3f34e6-98e4-41bc-8c28-d5c039906545_SetDate">
    <vt:lpwstr>2026-06-16T18:37:43Z</vt:lpwstr>
  </property>
  <property fmtid="{D5CDD505-2E9C-101B-9397-08002B2CF9AE}" pid="4" name="MSIP_Label_1f3f34e6-98e4-41bc-8c28-d5c039906545_Method">
    <vt:lpwstr>Standard</vt:lpwstr>
  </property>
  <property fmtid="{D5CDD505-2E9C-101B-9397-08002B2CF9AE}" pid="5" name="MSIP_Label_1f3f34e6-98e4-41bc-8c28-d5c039906545_Name">
    <vt:lpwstr>Internal</vt:lpwstr>
  </property>
  <property fmtid="{D5CDD505-2E9C-101B-9397-08002B2CF9AE}" pid="6" name="MSIP_Label_1f3f34e6-98e4-41bc-8c28-d5c039906545_SiteId">
    <vt:lpwstr>82a76afe-3939-4043-8f87-4a6fb9e9e477</vt:lpwstr>
  </property>
  <property fmtid="{D5CDD505-2E9C-101B-9397-08002B2CF9AE}" pid="7" name="MSIP_Label_1f3f34e6-98e4-41bc-8c28-d5c039906545_ActionId">
    <vt:lpwstr>faf8ce5f-ed93-4351-bbe0-22349275014f</vt:lpwstr>
  </property>
  <property fmtid="{D5CDD505-2E9C-101B-9397-08002B2CF9AE}" pid="8" name="MSIP_Label_1f3f34e6-98e4-41bc-8c28-d5c039906545_ContentBits">
    <vt:lpwstr>0</vt:lpwstr>
  </property>
</Properties>
</file>